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广东省</w:t>
      </w:r>
      <w:r>
        <w:rPr>
          <w:rFonts w:hint="eastAsia" w:ascii="方正小标宋简体" w:hAnsi="方正小标宋简体" w:eastAsia="方正小标宋简体" w:cs="方正小标宋简体"/>
          <w:sz w:val="44"/>
          <w:szCs w:val="44"/>
          <w:lang w:eastAsia="zh-CN"/>
        </w:rPr>
        <w:t>地方金融监督管理局</w:t>
      </w:r>
      <w:r>
        <w:rPr>
          <w:rFonts w:hint="eastAsia" w:ascii="方正小标宋简体" w:hAnsi="方正小标宋简体" w:eastAsia="方正小标宋简体" w:cs="方正小标宋简体"/>
          <w:sz w:val="44"/>
          <w:szCs w:val="44"/>
          <w:lang w:val="en-US" w:eastAsia="zh-CN"/>
        </w:rPr>
        <w:t>2018</w:t>
      </w:r>
      <w:r>
        <w:rPr>
          <w:rFonts w:hint="eastAsia" w:ascii="方正小标宋简体" w:hAnsi="方正小标宋简体" w:eastAsia="方正小标宋简体" w:cs="方正小标宋简体"/>
          <w:sz w:val="44"/>
          <w:szCs w:val="44"/>
        </w:rPr>
        <w:t>年度行政</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审批和政务服务效能情况报告</w:t>
      </w:r>
    </w:p>
    <w:bookmarkEnd w:id="0"/>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cs="Times New Roman"/>
        </w:rPr>
      </w:pPr>
      <w:r>
        <w:rPr>
          <w:rFonts w:hint="eastAsia" w:ascii="Times New Roman" w:hAnsi="Times New Roman" w:cs="Times New Roman"/>
        </w:rPr>
        <w:t>201</w:t>
      </w:r>
      <w:r>
        <w:rPr>
          <w:rFonts w:hint="eastAsia" w:ascii="Times New Roman" w:hAnsi="Times New Roman" w:cs="Times New Roman"/>
          <w:lang w:val="en-US" w:eastAsia="zh-CN"/>
        </w:rPr>
        <w:t>8</w:t>
      </w:r>
      <w:r>
        <w:rPr>
          <w:rFonts w:hint="eastAsia" w:ascii="Times New Roman" w:hAnsi="Times New Roman" w:cs="Times New Roman"/>
        </w:rPr>
        <w:t>年</w:t>
      </w:r>
      <w:r>
        <w:rPr>
          <w:rFonts w:hint="eastAsia" w:ascii="Times New Roman" w:hAnsi="Times New Roman" w:cs="Times New Roman"/>
          <w:lang w:eastAsia="zh-CN"/>
        </w:rPr>
        <w:t>，省地方金融监管局</w:t>
      </w:r>
      <w:r>
        <w:rPr>
          <w:rFonts w:hint="eastAsia" w:ascii="Times New Roman" w:hAnsi="Times New Roman" w:cs="Times New Roman"/>
        </w:rPr>
        <w:t>认真贯彻落实国家和省委、省政府关于行政审批和政务服务的决策部署，全面推进简政放权、放管结合、优化服务，继续深入推进行政审批改革任务落实和</w:t>
      </w:r>
      <w:r>
        <w:rPr>
          <w:rFonts w:hint="eastAsia" w:ascii="Times New Roman" w:hAnsi="Times New Roman" w:cs="Times New Roman"/>
          <w:lang w:eastAsia="zh-CN"/>
        </w:rPr>
        <w:t>“</w:t>
      </w:r>
      <w:r>
        <w:rPr>
          <w:rFonts w:hint="eastAsia" w:ascii="Times New Roman" w:hAnsi="Times New Roman" w:cs="Times New Roman"/>
        </w:rPr>
        <w:t>一门式一网式</w:t>
      </w:r>
      <w:r>
        <w:rPr>
          <w:rFonts w:hint="eastAsia" w:ascii="Times New Roman" w:hAnsi="Times New Roman" w:cs="Times New Roman"/>
          <w:lang w:eastAsia="zh-CN"/>
        </w:rPr>
        <w:t>”</w:t>
      </w:r>
      <w:r>
        <w:rPr>
          <w:rFonts w:hint="eastAsia" w:ascii="Times New Roman" w:hAnsi="Times New Roman" w:cs="Times New Roman"/>
        </w:rPr>
        <w:t>政务服务模式改革，政府管理服务效能进一步提高。</w:t>
      </w:r>
      <w:r>
        <w:rPr>
          <w:rFonts w:hint="eastAsia" w:ascii="仿宋_GB2312" w:hAnsi="仿宋_GB2312" w:cs="仿宋_GB2312"/>
          <w:lang w:eastAsia="zh-CN"/>
        </w:rPr>
        <w:t>目前，我局共有</w:t>
      </w:r>
      <w:r>
        <w:rPr>
          <w:rFonts w:hint="eastAsia" w:ascii="仿宋_GB2312" w:hAnsi="仿宋_GB2312" w:cs="仿宋_GB2312"/>
          <w:lang w:val="en-US" w:eastAsia="zh-CN"/>
        </w:rPr>
        <w:t>2项</w:t>
      </w:r>
      <w:r>
        <w:rPr>
          <w:rFonts w:hint="eastAsia" w:ascii="仿宋_GB2312" w:hAnsi="仿宋_GB2312" w:cs="仿宋_GB2312"/>
          <w:lang w:eastAsia="zh-CN"/>
        </w:rPr>
        <w:t>行政许可事项（融资担保公司与典当行相关行政审批事项）和</w:t>
      </w:r>
      <w:r>
        <w:rPr>
          <w:rFonts w:hint="eastAsia" w:ascii="仿宋_GB2312" w:hAnsi="仿宋_GB2312" w:cs="仿宋_GB2312"/>
          <w:lang w:val="en-US" w:eastAsia="zh-CN"/>
        </w:rPr>
        <w:t>2项政务服务事项（小额贷款公司设立与</w:t>
      </w:r>
      <w:r>
        <w:rPr>
          <w:rFonts w:hint="eastAsia" w:ascii="仿宋_GB2312" w:hAnsi="仿宋_GB2312" w:cs="仿宋_GB2312"/>
          <w:b w:val="0"/>
          <w:bCs/>
          <w:color w:val="auto"/>
          <w:lang w:eastAsia="zh-CN"/>
        </w:rPr>
        <w:t>内资融资租赁试点企业确认）。其中，典当行与融资租赁监管职能于</w:t>
      </w:r>
      <w:r>
        <w:rPr>
          <w:rFonts w:hint="eastAsia" w:ascii="仿宋_GB2312" w:hAnsi="仿宋_GB2312" w:cs="仿宋_GB2312"/>
          <w:b w:val="0"/>
          <w:bCs/>
          <w:color w:val="auto"/>
          <w:lang w:val="en-US" w:eastAsia="zh-CN"/>
        </w:rPr>
        <w:t>2018年10月由省商务厅转入我局。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rPr>
        <w:t>一、行政审批效能情况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b w:val="0"/>
          <w:bCs w:val="0"/>
        </w:rPr>
      </w:pPr>
      <w:r>
        <w:rPr>
          <w:rFonts w:hint="default" w:ascii="Times New Roman" w:hAnsi="Times New Roman" w:eastAsia="楷体_GB2312" w:cs="Times New Roman"/>
          <w:b w:val="0"/>
          <w:bCs w:val="0"/>
        </w:rPr>
        <w:t>（一）行政审批改革任务落实情况。</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textAlignment w:val="auto"/>
        <w:rPr>
          <w:rFonts w:hint="eastAsia" w:ascii="Times New Roman" w:hAnsi="Times New Roman" w:cs="Times New Roman"/>
        </w:rPr>
      </w:pPr>
      <w:r>
        <w:rPr>
          <w:rFonts w:ascii="Times New Roman" w:hAnsi="Times New Roman" w:cs="Times New Roman"/>
          <w:b/>
          <w:bCs/>
        </w:rPr>
        <w:t>1.201</w:t>
      </w:r>
      <w:r>
        <w:rPr>
          <w:rFonts w:hint="default" w:ascii="Times New Roman" w:hAnsi="Times New Roman" w:cs="Times New Roman"/>
          <w:b/>
          <w:bCs/>
          <w:lang w:val="en-US" w:eastAsia="zh-CN"/>
        </w:rPr>
        <w:t>8</w:t>
      </w:r>
      <w:r>
        <w:rPr>
          <w:rFonts w:ascii="Times New Roman" w:hAnsi="Times New Roman" w:cs="Times New Roman"/>
          <w:b/>
          <w:bCs/>
        </w:rPr>
        <w:t>年省本级取消、下放行政许可事项落实情况</w:t>
      </w:r>
      <w:r>
        <w:rPr>
          <w:rFonts w:ascii="Times New Roman" w:hAnsi="Times New Roman" w:cs="Times New Roman"/>
          <w:b w:val="0"/>
          <w:bCs w:val="0"/>
        </w:rPr>
        <w:t>。</w:t>
      </w:r>
      <w:r>
        <w:rPr>
          <w:rFonts w:hint="eastAsia" w:ascii="Times New Roman" w:hAnsi="Times New Roman" w:cs="Times New Roman"/>
        </w:rPr>
        <w:t>融资担保公司（行政许可类）和小额贷款公司（其他行政权力类）</w:t>
      </w:r>
      <w:r>
        <w:rPr>
          <w:rFonts w:hint="eastAsia" w:ascii="Times New Roman" w:hAnsi="Times New Roman" w:cs="Times New Roman"/>
          <w:lang w:val="en-US" w:eastAsia="zh-CN"/>
        </w:rPr>
        <w:t>2项省级行政职权事项委托广州市、广东自贸区的广州南沙片区和珠海横琴片区</w:t>
      </w:r>
      <w:r>
        <w:rPr>
          <w:rFonts w:hint="eastAsia" w:ascii="Times New Roman" w:hAnsi="Times New Roman" w:cs="Times New Roman"/>
          <w:lang w:eastAsia="zh-CN"/>
        </w:rPr>
        <w:t>相关地方金融监管部门</w:t>
      </w:r>
      <w:r>
        <w:rPr>
          <w:rFonts w:hint="eastAsia" w:ascii="Times New Roman" w:hAnsi="Times New Roman" w:cs="Times New Roman"/>
        </w:rPr>
        <w:t>实施。</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textAlignment w:val="auto"/>
        <w:rPr>
          <w:rFonts w:hint="default" w:ascii="Times New Roman" w:hAnsi="Times New Roman" w:cs="Times New Roman"/>
          <w:u w:val="none"/>
          <w:lang w:eastAsia="zh-CN"/>
        </w:rPr>
      </w:pPr>
      <w:r>
        <w:rPr>
          <w:rFonts w:hint="default" w:ascii="Times New Roman" w:hAnsi="Times New Roman" w:cs="Times New Roman"/>
          <w:b/>
          <w:bCs/>
          <w:lang w:val="en-US" w:eastAsia="zh-CN"/>
        </w:rPr>
        <w:t>2.</w:t>
      </w:r>
      <w:r>
        <w:rPr>
          <w:rFonts w:hint="default" w:ascii="Times New Roman" w:hAnsi="Times New Roman" w:cs="Times New Roman"/>
          <w:b/>
          <w:bCs/>
          <w:lang w:eastAsia="zh-CN"/>
        </w:rPr>
        <w:t>中介服务改革落实情况</w:t>
      </w:r>
      <w:r>
        <w:rPr>
          <w:rFonts w:hint="default" w:ascii="Times New Roman" w:hAnsi="Times New Roman" w:cs="Times New Roman"/>
          <w:b w:val="0"/>
          <w:bCs w:val="0"/>
          <w:lang w:eastAsia="zh-CN"/>
        </w:rPr>
        <w:t>。行政许可事项涉及的中介服务已纳入部门行政审批中介服务事项清单。</w:t>
      </w:r>
      <w:r>
        <w:rPr>
          <w:rFonts w:hint="eastAsia" w:ascii="仿宋_GB2312" w:hAnsi="仿宋_GB2312" w:cs="仿宋_GB2312"/>
          <w:kern w:val="0"/>
          <w:lang w:eastAsia="zh-CN"/>
        </w:rPr>
        <w:t>未纳入清单的中介服务事项，一律不作为行政审批受理条件。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23"/>
        <w:textAlignment w:val="auto"/>
        <w:rPr>
          <w:rFonts w:hint="eastAsia" w:ascii="仿宋_GB2312" w:hAnsi="仿宋_GB2312" w:eastAsia="仿宋_GB2312" w:cs="仿宋_GB2312"/>
          <w:i w:val="0"/>
          <w:caps w:val="0"/>
          <w:color w:val="FF0000"/>
          <w:spacing w:val="0"/>
          <w:sz w:val="32"/>
          <w:szCs w:val="32"/>
          <w:highlight w:val="none"/>
          <w:shd w:val="clear" w:fill="FFFFFF"/>
          <w:lang w:eastAsia="zh-CN"/>
        </w:rPr>
      </w:pPr>
      <w:r>
        <w:rPr>
          <w:rFonts w:hint="default" w:ascii="Times New Roman" w:hAnsi="Times New Roman" w:cs="Times New Roman"/>
          <w:b/>
          <w:bCs/>
          <w:lang w:val="en-US" w:eastAsia="zh-CN"/>
        </w:rPr>
        <w:t>3.</w:t>
      </w:r>
      <w:r>
        <w:rPr>
          <w:rFonts w:hint="default" w:ascii="Times New Roman" w:hAnsi="Times New Roman" w:cs="Times New Roman"/>
          <w:b/>
          <w:bCs/>
          <w:lang w:eastAsia="zh-CN"/>
        </w:rPr>
        <w:t>规范全省各级行政权力事项情况</w:t>
      </w:r>
      <w:r>
        <w:rPr>
          <w:rFonts w:hint="default" w:ascii="Times New Roman" w:hAnsi="Times New Roman" w:cs="Times New Roman"/>
          <w:b w:val="0"/>
          <w:bCs w:val="0"/>
          <w:lang w:eastAsia="zh-CN"/>
        </w:rPr>
        <w:t>。</w:t>
      </w:r>
      <w:r>
        <w:rPr>
          <w:rFonts w:hint="eastAsia" w:ascii="仿宋_GB2312" w:hAnsi="仿宋_GB2312" w:eastAsia="仿宋_GB2312" w:cs="仿宋_GB2312"/>
          <w:i w:val="0"/>
          <w:caps w:val="0"/>
          <w:color w:val="auto"/>
          <w:spacing w:val="0"/>
          <w:sz w:val="32"/>
          <w:szCs w:val="32"/>
          <w:highlight w:val="none"/>
          <w:shd w:val="clear" w:fill="FFFFFF"/>
        </w:rPr>
        <w:t>梳理</w:t>
      </w:r>
      <w:r>
        <w:rPr>
          <w:rFonts w:hint="eastAsia" w:ascii="仿宋_GB2312" w:hAnsi="仿宋_GB2312" w:eastAsia="仿宋_GB2312" w:cs="仿宋_GB2312"/>
          <w:color w:val="auto"/>
          <w:highlight w:val="none"/>
        </w:rPr>
        <w:t>了</w:t>
      </w:r>
      <w:r>
        <w:rPr>
          <w:rFonts w:hint="eastAsia" w:ascii="仿宋_GB2312" w:hAnsi="仿宋_GB2312" w:eastAsia="仿宋_GB2312" w:cs="仿宋_GB2312"/>
          <w:i w:val="0"/>
          <w:caps w:val="0"/>
          <w:color w:val="auto"/>
          <w:spacing w:val="0"/>
          <w:sz w:val="32"/>
          <w:szCs w:val="32"/>
          <w:highlight w:val="none"/>
          <w:shd w:val="clear" w:fill="FFFFFF"/>
        </w:rPr>
        <w:t>包括</w:t>
      </w:r>
      <w:r>
        <w:rPr>
          <w:rFonts w:hint="eastAsia" w:ascii="仿宋_GB2312" w:hAnsi="仿宋_GB2312" w:eastAsia="仿宋_GB2312" w:cs="仿宋_GB2312"/>
          <w:i w:val="0"/>
          <w:caps w:val="0"/>
          <w:color w:val="auto"/>
          <w:spacing w:val="0"/>
          <w:sz w:val="32"/>
          <w:szCs w:val="32"/>
          <w:highlight w:val="none"/>
          <w:shd w:val="clear" w:fill="FFFFFF"/>
          <w:lang w:eastAsia="zh-CN"/>
        </w:rPr>
        <w:t>行政许可、</w:t>
      </w:r>
      <w:r>
        <w:rPr>
          <w:rFonts w:hint="eastAsia" w:ascii="仿宋_GB2312" w:hAnsi="仿宋_GB2312" w:eastAsia="仿宋_GB2312" w:cs="仿宋_GB2312"/>
          <w:i w:val="0"/>
          <w:caps w:val="0"/>
          <w:color w:val="auto"/>
          <w:spacing w:val="0"/>
          <w:sz w:val="32"/>
          <w:szCs w:val="32"/>
          <w:highlight w:val="none"/>
          <w:shd w:val="clear" w:fill="FFFFFF"/>
        </w:rPr>
        <w:t>行政检查、其他</w:t>
      </w:r>
      <w:r>
        <w:rPr>
          <w:rFonts w:hint="eastAsia" w:ascii="仿宋_GB2312" w:hAnsi="仿宋_GB2312" w:eastAsia="仿宋_GB2312" w:cs="仿宋_GB2312"/>
          <w:i w:val="0"/>
          <w:caps w:val="0"/>
          <w:color w:val="auto"/>
          <w:spacing w:val="0"/>
          <w:sz w:val="32"/>
          <w:szCs w:val="32"/>
          <w:highlight w:val="none"/>
          <w:shd w:val="clear" w:fill="FFFFFF"/>
          <w:lang w:eastAsia="zh-CN"/>
        </w:rPr>
        <w:t>行政权力等</w:t>
      </w:r>
      <w:r>
        <w:rPr>
          <w:rFonts w:hint="eastAsia" w:ascii="仿宋_GB2312" w:hAnsi="仿宋_GB2312" w:eastAsia="仿宋_GB2312" w:cs="仿宋_GB2312"/>
          <w:color w:val="auto"/>
          <w:highlight w:val="none"/>
        </w:rPr>
        <w:t>权力事项共17项</w:t>
      </w:r>
      <w:r>
        <w:rPr>
          <w:rFonts w:hint="eastAsia" w:ascii="仿宋_GB2312" w:hAnsi="仿宋_GB2312" w:eastAsia="仿宋_GB2312" w:cs="仿宋_GB2312"/>
          <w:color w:val="auto"/>
          <w:highlight w:val="none"/>
          <w:lang w:eastAsia="zh-CN"/>
        </w:rPr>
        <w:t>，</w:t>
      </w:r>
      <w:r>
        <w:rPr>
          <w:rFonts w:hint="eastAsia" w:ascii="仿宋_GB2312" w:hAnsi="仿宋_GB2312" w:eastAsia="仿宋_GB2312" w:cs="仿宋_GB2312"/>
          <w:i w:val="0"/>
          <w:caps w:val="0"/>
          <w:color w:val="auto"/>
          <w:spacing w:val="0"/>
          <w:sz w:val="32"/>
          <w:szCs w:val="32"/>
          <w:highlight w:val="none"/>
          <w:shd w:val="clear" w:fill="FFFFFF"/>
        </w:rPr>
        <w:t>形成了行政权力事项实施目录及</w:t>
      </w:r>
      <w:r>
        <w:rPr>
          <w:rFonts w:hint="eastAsia" w:ascii="仿宋_GB2312" w:hAnsi="仿宋_GB2312" w:cs="仿宋_GB2312"/>
          <w:i w:val="0"/>
          <w:caps w:val="0"/>
          <w:color w:val="auto"/>
          <w:spacing w:val="0"/>
          <w:sz w:val="32"/>
          <w:szCs w:val="32"/>
          <w:highlight w:val="none"/>
          <w:shd w:val="clear" w:fill="FFFFFF"/>
          <w:lang w:eastAsia="zh-CN"/>
        </w:rPr>
        <w:t>办理指南</w:t>
      </w:r>
      <w:r>
        <w:rPr>
          <w:rFonts w:hint="eastAsia" w:ascii="仿宋_GB2312" w:hAnsi="仿宋_GB2312" w:eastAsia="仿宋_GB2312" w:cs="仿宋_GB2312"/>
          <w:i w:val="0"/>
          <w:caps w:val="0"/>
          <w:color w:val="auto"/>
          <w:spacing w:val="0"/>
          <w:sz w:val="32"/>
          <w:szCs w:val="32"/>
          <w:highlight w:val="none"/>
          <w:shd w:val="clear" w:fill="FFFFFF"/>
          <w:lang w:eastAsia="zh-CN"/>
        </w:rPr>
        <w:t>，</w:t>
      </w:r>
      <w:r>
        <w:rPr>
          <w:rFonts w:hint="eastAsia" w:ascii="仿宋_GB2312" w:hAnsi="仿宋_GB2312" w:cs="仿宋_GB2312"/>
          <w:i w:val="0"/>
          <w:caps w:val="0"/>
          <w:color w:val="auto"/>
          <w:spacing w:val="0"/>
          <w:sz w:val="32"/>
          <w:szCs w:val="32"/>
          <w:highlight w:val="none"/>
          <w:shd w:val="clear" w:fill="FFFFFF"/>
          <w:lang w:eastAsia="zh-CN"/>
        </w:rPr>
        <w:t>在</w:t>
      </w:r>
      <w:r>
        <w:rPr>
          <w:rFonts w:hint="eastAsia" w:ascii="仿宋_GB2312" w:hAnsi="仿宋_GB2312" w:eastAsia="仿宋_GB2312" w:cs="仿宋_GB2312"/>
          <w:i w:val="0"/>
          <w:caps w:val="0"/>
          <w:color w:val="auto"/>
          <w:spacing w:val="0"/>
          <w:sz w:val="32"/>
          <w:szCs w:val="32"/>
          <w:highlight w:val="none"/>
          <w:shd w:val="clear" w:fill="FFFFFF"/>
          <w:lang w:eastAsia="zh-CN"/>
        </w:rPr>
        <w:t>广东政务服务网对外公布。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23"/>
        <w:textAlignment w:val="auto"/>
        <w:rPr>
          <w:rFonts w:hint="default" w:ascii="仿宋_GB2312" w:hAnsi="仿宋_GB2312" w:eastAsia="仿宋_GB2312" w:cs="仿宋_GB2312"/>
          <w:b w:val="0"/>
          <w:bCs w:val="0"/>
          <w:i w:val="0"/>
          <w:caps w:val="0"/>
          <w:color w:val="auto"/>
          <w:spacing w:val="0"/>
          <w:sz w:val="32"/>
          <w:szCs w:val="32"/>
          <w:highlight w:val="none"/>
          <w:shd w:val="clear" w:fill="FFFFFF"/>
          <w:lang w:val="en-US" w:eastAsia="zh-CN"/>
        </w:rPr>
      </w:pPr>
      <w:r>
        <w:rPr>
          <w:rFonts w:hint="default" w:ascii="Times New Roman" w:hAnsi="Times New Roman" w:cs="Times New Roman"/>
          <w:b/>
          <w:bCs/>
          <w:lang w:val="en-US" w:eastAsia="zh-CN"/>
        </w:rPr>
        <w:t>4.</w:t>
      </w:r>
      <w:r>
        <w:rPr>
          <w:rFonts w:ascii="Times New Roman" w:hAnsi="Times New Roman" w:cs="Times New Roman"/>
          <w:b/>
          <w:bCs/>
        </w:rPr>
        <w:t>行政许可事项</w:t>
      </w:r>
      <w:r>
        <w:rPr>
          <w:rFonts w:hint="default" w:ascii="Times New Roman" w:hAnsi="Times New Roman" w:cs="Times New Roman"/>
          <w:b/>
          <w:bCs/>
          <w:lang w:eastAsia="zh-CN"/>
        </w:rPr>
        <w:t>“十统一”</w:t>
      </w:r>
      <w:r>
        <w:rPr>
          <w:rFonts w:ascii="Times New Roman" w:hAnsi="Times New Roman" w:cs="Times New Roman"/>
          <w:b/>
          <w:bCs/>
        </w:rPr>
        <w:t>标准</w:t>
      </w:r>
      <w:r>
        <w:rPr>
          <w:rFonts w:hint="default" w:ascii="Times New Roman" w:hAnsi="Times New Roman" w:cs="Times New Roman"/>
          <w:b/>
          <w:bCs/>
          <w:lang w:eastAsia="zh-CN"/>
        </w:rPr>
        <w:t>化梳理工作</w:t>
      </w:r>
      <w:r>
        <w:rPr>
          <w:rFonts w:ascii="Times New Roman" w:hAnsi="Times New Roman" w:cs="Times New Roman"/>
          <w:b/>
          <w:bCs/>
        </w:rPr>
        <w:t>情况</w:t>
      </w:r>
      <w:r>
        <w:rPr>
          <w:rFonts w:ascii="Times New Roman" w:hAnsi="Times New Roman" w:cs="Times New Roman"/>
          <w:b w:val="0"/>
          <w:bCs w:val="0"/>
        </w:rPr>
        <w:t>。</w:t>
      </w:r>
      <w:r>
        <w:rPr>
          <w:rFonts w:hint="eastAsia" w:ascii="仿宋_GB2312" w:hAnsi="仿宋_GB2312" w:eastAsia="仿宋_GB2312" w:cs="仿宋_GB2312"/>
          <w:i w:val="0"/>
          <w:caps w:val="0"/>
          <w:color w:val="auto"/>
          <w:spacing w:val="0"/>
          <w:sz w:val="32"/>
          <w:szCs w:val="32"/>
          <w:highlight w:val="none"/>
          <w:shd w:val="clear" w:fill="FFFFFF"/>
        </w:rPr>
        <w:t>通过</w:t>
      </w:r>
      <w:r>
        <w:rPr>
          <w:rFonts w:hint="eastAsia" w:ascii="仿宋_GB2312" w:hAnsi="仿宋_GB2312" w:eastAsia="仿宋_GB2312" w:cs="仿宋_GB2312"/>
          <w:i w:val="0"/>
          <w:caps w:val="0"/>
          <w:color w:val="auto"/>
          <w:spacing w:val="0"/>
          <w:sz w:val="32"/>
          <w:szCs w:val="32"/>
          <w:highlight w:val="none"/>
          <w:shd w:val="clear" w:fill="FFFFFF"/>
          <w:lang w:val="en-US"/>
        </w:rPr>
        <w:t>“</w:t>
      </w:r>
      <w:r>
        <w:rPr>
          <w:rFonts w:hint="eastAsia" w:ascii="仿宋_GB2312" w:hAnsi="仿宋_GB2312" w:eastAsia="仿宋_GB2312" w:cs="仿宋_GB2312"/>
          <w:i w:val="0"/>
          <w:caps w:val="0"/>
          <w:color w:val="auto"/>
          <w:spacing w:val="0"/>
          <w:sz w:val="32"/>
          <w:szCs w:val="32"/>
          <w:highlight w:val="none"/>
          <w:shd w:val="clear" w:fill="FFFFFF"/>
        </w:rPr>
        <w:t>广东省政务服务事项标准化梳理系统</w:t>
      </w:r>
      <w:r>
        <w:rPr>
          <w:rFonts w:hint="eastAsia" w:ascii="仿宋_GB2312" w:hAnsi="仿宋_GB2312" w:eastAsia="仿宋_GB2312" w:cs="仿宋_GB2312"/>
          <w:i w:val="0"/>
          <w:caps w:val="0"/>
          <w:color w:val="auto"/>
          <w:spacing w:val="0"/>
          <w:sz w:val="32"/>
          <w:szCs w:val="32"/>
          <w:highlight w:val="none"/>
          <w:shd w:val="clear" w:fill="FFFFFF"/>
          <w:lang w:val="en-US"/>
        </w:rPr>
        <w:t>”</w:t>
      </w:r>
      <w:r>
        <w:rPr>
          <w:rFonts w:hint="eastAsia" w:ascii="仿宋_GB2312" w:hAnsi="仿宋_GB2312" w:eastAsia="仿宋_GB2312" w:cs="仿宋_GB2312"/>
          <w:i w:val="0"/>
          <w:caps w:val="0"/>
          <w:color w:val="auto"/>
          <w:spacing w:val="0"/>
          <w:sz w:val="32"/>
          <w:szCs w:val="32"/>
          <w:highlight w:val="none"/>
          <w:shd w:val="clear" w:fill="FFFFFF"/>
        </w:rPr>
        <w:t>对</w:t>
      </w:r>
      <w:r>
        <w:rPr>
          <w:rFonts w:ascii="Times New Roman" w:hAnsi="Times New Roman" w:cs="Times New Roman"/>
          <w:color w:val="auto"/>
          <w:highlight w:val="none"/>
        </w:rPr>
        <w:t>行政许可事项</w:t>
      </w:r>
      <w:r>
        <w:rPr>
          <w:rFonts w:hint="default" w:ascii="Times New Roman" w:hAnsi="Times New Roman" w:cs="Times New Roman"/>
          <w:color w:val="auto"/>
          <w:highlight w:val="none"/>
          <w:lang w:eastAsia="zh-CN"/>
        </w:rPr>
        <w:t>实施目录和实施清单</w:t>
      </w:r>
      <w:r>
        <w:rPr>
          <w:rFonts w:hint="eastAsia" w:ascii="仿宋_GB2312" w:hAnsi="仿宋_GB2312" w:eastAsia="仿宋_GB2312" w:cs="仿宋_GB2312"/>
          <w:i w:val="0"/>
          <w:caps w:val="0"/>
          <w:color w:val="auto"/>
          <w:spacing w:val="0"/>
          <w:sz w:val="32"/>
          <w:szCs w:val="32"/>
          <w:highlight w:val="none"/>
          <w:shd w:val="clear" w:fill="FFFFFF"/>
        </w:rPr>
        <w:t>要素进行标准化梳理，印发《</w:t>
      </w:r>
      <w:r>
        <w:rPr>
          <w:rFonts w:hint="eastAsia" w:ascii="仿宋_GB2312" w:hAnsi="仿宋_GB2312" w:cs="仿宋_GB2312"/>
          <w:i w:val="0"/>
          <w:caps w:val="0"/>
          <w:color w:val="auto"/>
          <w:spacing w:val="0"/>
          <w:sz w:val="32"/>
          <w:szCs w:val="32"/>
          <w:highlight w:val="none"/>
          <w:shd w:val="clear" w:fill="FFFFFF"/>
          <w:lang w:eastAsia="zh-CN"/>
        </w:rPr>
        <w:t>关于做好全省政务服务事项实施清单“十统一”标准化梳理工作的通知</w:t>
      </w:r>
      <w:r>
        <w:rPr>
          <w:rFonts w:hint="eastAsia" w:ascii="仿宋_GB2312" w:hAnsi="仿宋_GB2312" w:eastAsia="仿宋_GB2312" w:cs="仿宋_GB2312"/>
          <w:i w:val="0"/>
          <w:caps w:val="0"/>
          <w:color w:val="auto"/>
          <w:spacing w:val="0"/>
          <w:sz w:val="32"/>
          <w:szCs w:val="32"/>
          <w:highlight w:val="none"/>
          <w:shd w:val="clear" w:fill="FFFFFF"/>
        </w:rPr>
        <w:t>》。</w:t>
      </w:r>
      <w:r>
        <w:rPr>
          <w:rFonts w:hint="eastAsia" w:ascii="仿宋_GB2312" w:hAnsi="仿宋_GB2312" w:cs="仿宋_GB2312"/>
          <w:i w:val="0"/>
          <w:caps w:val="0"/>
          <w:color w:val="auto"/>
          <w:spacing w:val="0"/>
          <w:sz w:val="32"/>
          <w:szCs w:val="32"/>
          <w:highlight w:val="none"/>
          <w:shd w:val="clear" w:fill="FFFFFF"/>
          <w:lang w:val="en-US" w:eastAsia="zh-CN"/>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3" w:firstLineChars="200"/>
        <w:textAlignment w:val="auto"/>
        <w:rPr>
          <w:rFonts w:ascii="Times New Roman" w:hAnsi="Times New Roman" w:cs="Times New Roman"/>
        </w:rPr>
      </w:pPr>
      <w:r>
        <w:rPr>
          <w:rFonts w:ascii="Times New Roman" w:hAnsi="Times New Roman" w:cs="Times New Roman"/>
          <w:b/>
          <w:bCs/>
        </w:rPr>
        <w:t>行政许可事项进驻统一申办受理平台情况</w:t>
      </w:r>
      <w:r>
        <w:rPr>
          <w:rFonts w:ascii="Times New Roman" w:hAnsi="Times New Roman" w:cs="Times New Roman"/>
          <w:b w:val="0"/>
          <w:bCs w:val="0"/>
        </w:rPr>
        <w:t>。</w:t>
      </w:r>
      <w:r>
        <w:rPr>
          <w:rFonts w:hint="eastAsia" w:ascii="Times New Roman" w:hAnsi="Times New Roman" w:cs="Times New Roman"/>
        </w:rPr>
        <w:t>行政许可事项实现全部进驻统一申办受理平台，业务审批系统实现网上全流程办理，网上申请率及办理率均达到了100%。我</w:t>
      </w:r>
      <w:r>
        <w:rPr>
          <w:rFonts w:hint="eastAsia" w:ascii="Times New Roman" w:hAnsi="Times New Roman" w:cs="Times New Roman"/>
          <w:lang w:eastAsia="zh-CN"/>
        </w:rPr>
        <w:t>局</w:t>
      </w:r>
      <w:r>
        <w:rPr>
          <w:rFonts w:hint="eastAsia" w:ascii="Times New Roman" w:hAnsi="Times New Roman" w:cs="Times New Roman"/>
        </w:rPr>
        <w:t>行政审批事项不涉及国家垂直系统。</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default" w:ascii="Times New Roman" w:hAnsi="Times New Roman" w:eastAsia="楷体_GB2312" w:cs="Times New Roman"/>
          <w:b w:val="0"/>
          <w:bCs w:val="0"/>
          <w:highlight w:val="none"/>
        </w:rPr>
      </w:pPr>
      <w:r>
        <w:rPr>
          <w:rFonts w:hint="default" w:ascii="Times New Roman" w:hAnsi="Times New Roman" w:eastAsia="楷体_GB2312" w:cs="Times New Roman"/>
          <w:b w:val="0"/>
          <w:bCs w:val="0"/>
          <w:lang w:val="en-US" w:eastAsia="zh-CN"/>
        </w:rPr>
        <w:t xml:space="preserve">    </w:t>
      </w:r>
      <w:r>
        <w:rPr>
          <w:rFonts w:hint="default" w:ascii="Times New Roman" w:hAnsi="Times New Roman" w:eastAsia="楷体_GB2312" w:cs="Times New Roman"/>
          <w:b w:val="0"/>
          <w:bCs w:val="0"/>
        </w:rPr>
        <w:t>（二）</w:t>
      </w:r>
      <w:r>
        <w:rPr>
          <w:rFonts w:ascii="Times New Roman" w:hAnsi="Times New Roman" w:eastAsia="楷体_GB2312" w:cs="Times New Roman"/>
          <w:b w:val="0"/>
          <w:bCs w:val="0"/>
        </w:rPr>
        <w:t>行政许可事项实施情况。</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Times New Roman"/>
          <w:color w:val="548235" w:themeColor="accent6" w:themeShade="BF"/>
          <w:highlight w:val="none"/>
          <w:lang w:val="en-US" w:eastAsia="zh-CN"/>
        </w:rPr>
      </w:pPr>
      <w:r>
        <w:rPr>
          <w:rFonts w:ascii="Times New Roman" w:hAnsi="Times New Roman" w:cs="Times New Roman"/>
          <w:b/>
          <w:bCs/>
          <w:highlight w:val="none"/>
        </w:rPr>
        <w:t>6.上网办理情况</w:t>
      </w:r>
      <w:r>
        <w:rPr>
          <w:rFonts w:ascii="Times New Roman" w:hAnsi="Times New Roman" w:cs="Times New Roman"/>
          <w:b w:val="0"/>
          <w:bCs w:val="0"/>
          <w:highlight w:val="none"/>
        </w:rPr>
        <w:t>。</w:t>
      </w:r>
      <w:r>
        <w:rPr>
          <w:rFonts w:hint="eastAsia" w:ascii="仿宋_GB2312" w:hAnsi="仿宋_GB2312" w:cs="仿宋_GB2312"/>
          <w:highlight w:val="none"/>
        </w:rPr>
        <w:t>行政许可审批事项</w:t>
      </w:r>
      <w:r>
        <w:rPr>
          <w:rFonts w:hint="eastAsia" w:ascii="仿宋_GB2312" w:hAnsi="仿宋_GB2312" w:cs="仿宋_GB2312"/>
          <w:highlight w:val="none"/>
          <w:lang w:eastAsia="zh-CN"/>
        </w:rPr>
        <w:t>的</w:t>
      </w:r>
      <w:r>
        <w:rPr>
          <w:rFonts w:hint="eastAsia" w:ascii="仿宋_GB2312" w:hAnsi="仿宋_GB2312" w:cs="仿宋_GB2312"/>
          <w:highlight w:val="none"/>
          <w:lang w:val="en-US" w:eastAsia="zh-CN"/>
        </w:rPr>
        <w:t>9项</w:t>
      </w:r>
      <w:r>
        <w:rPr>
          <w:rFonts w:hint="eastAsia" w:ascii="仿宋_GB2312" w:hAnsi="仿宋_GB2312" w:cs="仿宋_GB2312"/>
          <w:highlight w:val="none"/>
          <w:lang w:eastAsia="zh-CN"/>
        </w:rPr>
        <w:t>子项中</w:t>
      </w:r>
      <w:r>
        <w:rPr>
          <w:rFonts w:hint="eastAsia" w:ascii="仿宋_GB2312" w:hAnsi="仿宋_GB2312" w:cs="仿宋_GB2312"/>
          <w:highlight w:val="none"/>
        </w:rPr>
        <w:t>，</w:t>
      </w:r>
      <w:r>
        <w:rPr>
          <w:rFonts w:hint="eastAsia" w:ascii="仿宋_GB2312" w:hAnsi="仿宋_GB2312" w:cs="仿宋_GB2312"/>
          <w:highlight w:val="none"/>
          <w:lang w:eastAsia="zh-CN"/>
        </w:rPr>
        <w:t>融资担保公司</w:t>
      </w:r>
      <w:r>
        <w:rPr>
          <w:rFonts w:hint="eastAsia" w:ascii="仿宋_GB2312" w:hAnsi="仿宋_GB2312" w:cs="仿宋_GB2312"/>
          <w:i w:val="0"/>
          <w:caps w:val="0"/>
          <w:color w:val="auto"/>
          <w:spacing w:val="0"/>
          <w:sz w:val="32"/>
          <w:szCs w:val="32"/>
          <w:highlight w:val="none"/>
          <w:shd w:val="clear" w:fill="FFFFFF"/>
          <w:lang w:eastAsia="zh-CN"/>
        </w:rPr>
        <w:t>行政许可事项</w:t>
      </w:r>
      <w:r>
        <w:rPr>
          <w:rFonts w:hint="eastAsia" w:ascii="仿宋_GB2312" w:hAnsi="仿宋_GB2312" w:cs="仿宋_GB2312"/>
          <w:highlight w:val="none"/>
          <w:lang w:eastAsia="zh-CN"/>
        </w:rPr>
        <w:t>为</w:t>
      </w:r>
      <w:r>
        <w:rPr>
          <w:rFonts w:hint="eastAsia" w:ascii="仿宋_GB2312" w:hAnsi="仿宋_GB2312" w:cs="仿宋_GB2312"/>
          <w:highlight w:val="none"/>
          <w:lang w:val="en-US" w:eastAsia="zh-CN"/>
        </w:rPr>
        <w:t>5项，</w:t>
      </w:r>
      <w:r>
        <w:rPr>
          <w:rFonts w:hint="eastAsia" w:ascii="仿宋_GB2312" w:hAnsi="仿宋_GB2312" w:cs="仿宋_GB2312"/>
          <w:highlight w:val="none"/>
          <w:lang w:eastAsia="zh-CN"/>
        </w:rPr>
        <w:t>典当行</w:t>
      </w:r>
      <w:r>
        <w:rPr>
          <w:rFonts w:hint="eastAsia" w:ascii="仿宋_GB2312" w:hAnsi="仿宋_GB2312" w:cs="仿宋_GB2312"/>
          <w:i w:val="0"/>
          <w:caps w:val="0"/>
          <w:color w:val="auto"/>
          <w:spacing w:val="0"/>
          <w:sz w:val="32"/>
          <w:szCs w:val="32"/>
          <w:highlight w:val="none"/>
          <w:shd w:val="clear" w:fill="FFFFFF"/>
          <w:lang w:eastAsia="zh-CN"/>
        </w:rPr>
        <w:t>行政许可事项</w:t>
      </w:r>
      <w:r>
        <w:rPr>
          <w:rFonts w:hint="eastAsia" w:ascii="仿宋_GB2312" w:hAnsi="仿宋_GB2312" w:cs="仿宋_GB2312"/>
          <w:highlight w:val="none"/>
          <w:lang w:eastAsia="zh-CN"/>
        </w:rPr>
        <w:t>为</w:t>
      </w:r>
      <w:r>
        <w:rPr>
          <w:rFonts w:hint="eastAsia" w:ascii="仿宋_GB2312" w:hAnsi="仿宋_GB2312" w:cs="仿宋_GB2312"/>
          <w:i w:val="0"/>
          <w:caps w:val="0"/>
          <w:color w:val="auto"/>
          <w:spacing w:val="0"/>
          <w:sz w:val="32"/>
          <w:szCs w:val="32"/>
          <w:highlight w:val="none"/>
          <w:shd w:val="clear" w:fill="auto"/>
          <w:lang w:val="en-US" w:eastAsia="zh-CN"/>
        </w:rPr>
        <w:t>4</w:t>
      </w:r>
      <w:r>
        <w:rPr>
          <w:rFonts w:hint="eastAsia" w:ascii="仿宋_GB2312" w:hAnsi="仿宋_GB2312" w:eastAsia="仿宋_GB2312" w:cs="仿宋_GB2312"/>
          <w:i w:val="0"/>
          <w:caps w:val="0"/>
          <w:color w:val="auto"/>
          <w:spacing w:val="0"/>
          <w:sz w:val="32"/>
          <w:szCs w:val="32"/>
          <w:highlight w:val="none"/>
          <w:shd w:val="clear" w:fill="auto"/>
        </w:rPr>
        <w:t>项</w:t>
      </w:r>
      <w:r>
        <w:rPr>
          <w:rFonts w:hint="eastAsia" w:ascii="仿宋_GB2312" w:hAnsi="仿宋_GB2312" w:cs="仿宋_GB2312"/>
          <w:i w:val="0"/>
          <w:caps w:val="0"/>
          <w:color w:val="auto"/>
          <w:spacing w:val="0"/>
          <w:sz w:val="32"/>
          <w:szCs w:val="32"/>
          <w:highlight w:val="none"/>
          <w:shd w:val="clear" w:fill="auto"/>
          <w:lang w:eastAsia="zh-CN"/>
        </w:rPr>
        <w:t>，</w:t>
      </w:r>
      <w:r>
        <w:rPr>
          <w:rFonts w:hint="eastAsia" w:ascii="仿宋_GB2312" w:hAnsi="仿宋_GB2312" w:cs="仿宋_GB2312"/>
          <w:highlight w:val="none"/>
        </w:rPr>
        <w:t>上网办理率</w:t>
      </w:r>
      <w:r>
        <w:rPr>
          <w:rFonts w:hint="eastAsia" w:ascii="仿宋_GB2312" w:hAnsi="仿宋_GB2312" w:cs="仿宋_GB2312"/>
          <w:highlight w:val="none"/>
          <w:lang w:val="en-US" w:eastAsia="zh-CN"/>
        </w:rPr>
        <w:t>100</w:t>
      </w:r>
      <w:r>
        <w:rPr>
          <w:rFonts w:hint="eastAsia" w:ascii="仿宋_GB2312" w:hAnsi="仿宋_GB2312" w:cs="仿宋_GB2312"/>
          <w:highlight w:val="none"/>
        </w:rPr>
        <w:t>%</w:t>
      </w:r>
      <w:r>
        <w:rPr>
          <w:rFonts w:hint="eastAsia" w:ascii="仿宋_GB2312" w:hAnsi="仿宋_GB2312" w:eastAsia="仿宋_GB2312" w:cs="仿宋_GB2312"/>
          <w:i w:val="0"/>
          <w:caps w:val="0"/>
          <w:color w:val="auto"/>
          <w:spacing w:val="0"/>
          <w:sz w:val="32"/>
          <w:szCs w:val="32"/>
          <w:highlight w:val="none"/>
          <w:shd w:val="clear" w:fill="auto"/>
        </w:rPr>
        <w:t>。</w:t>
      </w:r>
      <w:r>
        <w:rPr>
          <w:rFonts w:hint="eastAsia" w:ascii="仿宋_GB2312" w:hAnsi="仿宋_GB2312" w:eastAsia="仿宋_GB2312" w:cs="仿宋_GB2312"/>
          <w:color w:val="auto"/>
          <w:sz w:val="32"/>
          <w:szCs w:val="32"/>
          <w:highlight w:val="none"/>
        </w:rPr>
        <w:t>201</w:t>
      </w:r>
      <w:r>
        <w:rPr>
          <w:rFonts w:hint="eastAsia" w:ascii="仿宋_GB2312" w:hAnsi="仿宋_GB2312" w:eastAsia="仿宋_GB2312" w:cs="仿宋_GB2312"/>
          <w:color w:val="auto"/>
          <w:sz w:val="32"/>
          <w:szCs w:val="32"/>
          <w:highlight w:val="none"/>
          <w:lang w:val="en-US" w:eastAsia="zh-CN"/>
        </w:rPr>
        <w:t>8</w:t>
      </w:r>
      <w:r>
        <w:rPr>
          <w:rFonts w:hint="eastAsia" w:ascii="仿宋_GB2312" w:hAnsi="仿宋_GB2312" w:eastAsia="仿宋_GB2312" w:cs="仿宋_GB2312"/>
          <w:color w:val="auto"/>
          <w:sz w:val="32"/>
          <w:szCs w:val="32"/>
          <w:highlight w:val="none"/>
        </w:rPr>
        <w:t>年，</w:t>
      </w:r>
      <w:r>
        <w:rPr>
          <w:rFonts w:hint="eastAsia" w:ascii="仿宋_GB2312" w:hAnsi="仿宋_GB2312" w:cs="仿宋_GB2312"/>
          <w:color w:val="auto"/>
          <w:sz w:val="32"/>
          <w:szCs w:val="32"/>
          <w:highlight w:val="none"/>
          <w:lang w:eastAsia="zh-CN"/>
        </w:rPr>
        <w:t>典当行行政许可审批事项网上申请量为</w:t>
      </w:r>
      <w:r>
        <w:rPr>
          <w:rFonts w:hint="eastAsia" w:ascii="仿宋_GB2312" w:hAnsi="仿宋_GB2312" w:cs="仿宋_GB2312"/>
          <w:color w:val="auto"/>
          <w:sz w:val="32"/>
          <w:szCs w:val="32"/>
          <w:highlight w:val="none"/>
          <w:lang w:val="en-US" w:eastAsia="zh-CN"/>
        </w:rPr>
        <w:t>13件，办理率100%；</w:t>
      </w:r>
      <w:r>
        <w:rPr>
          <w:rFonts w:hint="eastAsia" w:ascii="仿宋_GB2312" w:hAnsi="仿宋_GB2312" w:cs="仿宋_GB2312"/>
          <w:color w:val="auto"/>
          <w:sz w:val="32"/>
          <w:szCs w:val="32"/>
          <w:highlight w:val="none"/>
          <w:lang w:eastAsia="zh-CN"/>
        </w:rPr>
        <w:t>融资担保公司</w:t>
      </w:r>
      <w:r>
        <w:rPr>
          <w:rFonts w:hint="eastAsia" w:ascii="仿宋_GB2312" w:hAnsi="仿宋_GB2312" w:eastAsia="仿宋_GB2312" w:cs="仿宋_GB2312"/>
          <w:color w:val="auto"/>
          <w:sz w:val="32"/>
          <w:szCs w:val="32"/>
          <w:highlight w:val="none"/>
        </w:rPr>
        <w:t>行政许可审批事项</w:t>
      </w:r>
      <w:r>
        <w:rPr>
          <w:rFonts w:hint="eastAsia" w:ascii="仿宋_GB2312" w:hAnsi="仿宋_GB2312" w:eastAsia="仿宋_GB2312" w:cs="仿宋_GB2312"/>
          <w:color w:val="auto"/>
          <w:sz w:val="32"/>
          <w:szCs w:val="32"/>
          <w:highlight w:val="none"/>
          <w:lang w:eastAsia="zh-CN"/>
        </w:rPr>
        <w:t>网上</w:t>
      </w:r>
      <w:r>
        <w:rPr>
          <w:rFonts w:hint="eastAsia" w:ascii="仿宋_GB2312" w:hAnsi="仿宋_GB2312" w:eastAsia="仿宋_GB2312" w:cs="仿宋_GB2312"/>
          <w:color w:val="auto"/>
          <w:sz w:val="32"/>
          <w:szCs w:val="32"/>
          <w:highlight w:val="none"/>
        </w:rPr>
        <w:t>申请量为</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cs="仿宋_GB2312"/>
          <w:color w:val="auto"/>
          <w:sz w:val="32"/>
          <w:szCs w:val="32"/>
          <w:highlight w:val="none"/>
          <w:lang w:eastAsia="zh-CN"/>
        </w:rPr>
        <w:t>件</w:t>
      </w:r>
      <w:r>
        <w:rPr>
          <w:rFonts w:hint="eastAsia" w:ascii="仿宋_GB2312" w:hAnsi="仿宋_GB2312" w:eastAsia="仿宋_GB2312" w:cs="仿宋_GB2312"/>
          <w:color w:val="auto"/>
          <w:sz w:val="32"/>
          <w:szCs w:val="32"/>
          <w:highlight w:val="none"/>
        </w:rPr>
        <w:t>，</w:t>
      </w:r>
      <w:r>
        <w:rPr>
          <w:rFonts w:hint="eastAsia" w:ascii="仿宋_GB2312" w:hAnsi="仿宋_GB2312" w:cs="仿宋_GB2312"/>
          <w:color w:val="auto"/>
          <w:sz w:val="32"/>
          <w:szCs w:val="32"/>
          <w:highlight w:val="none"/>
          <w:lang w:eastAsia="zh-CN"/>
        </w:rPr>
        <w:t>经核实均</w:t>
      </w:r>
      <w:r>
        <w:rPr>
          <w:rFonts w:hint="eastAsia" w:ascii="仿宋_GB2312" w:hAnsi="仿宋_GB2312" w:eastAsia="仿宋_GB2312" w:cs="仿宋_GB2312"/>
          <w:color w:val="auto"/>
          <w:sz w:val="32"/>
          <w:szCs w:val="32"/>
          <w:highlight w:val="none"/>
          <w:lang w:val="en-US" w:eastAsia="zh-CN"/>
        </w:rPr>
        <w:t>不属于我局职能范围，</w:t>
      </w:r>
      <w:r>
        <w:rPr>
          <w:rFonts w:hint="eastAsia" w:ascii="仿宋_GB2312" w:hAnsi="仿宋_GB2312" w:cs="仿宋_GB2312"/>
          <w:color w:val="auto"/>
          <w:sz w:val="32"/>
          <w:szCs w:val="32"/>
          <w:highlight w:val="none"/>
          <w:lang w:eastAsia="zh-CN"/>
        </w:rPr>
        <w:t>未</w:t>
      </w:r>
      <w:r>
        <w:rPr>
          <w:rFonts w:hint="eastAsia" w:ascii="仿宋_GB2312" w:hAnsi="仿宋_GB2312" w:eastAsia="仿宋_GB2312" w:cs="仿宋_GB2312"/>
          <w:color w:val="auto"/>
          <w:sz w:val="32"/>
          <w:szCs w:val="32"/>
          <w:highlight w:val="none"/>
        </w:rPr>
        <w:t>予受理。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FF0000"/>
          <w:sz w:val="32"/>
          <w:szCs w:val="32"/>
          <w:highlight w:val="none"/>
        </w:rPr>
      </w:pPr>
      <w:r>
        <w:rPr>
          <w:rFonts w:ascii="Times New Roman" w:hAnsi="Times New Roman" w:cs="Times New Roman"/>
          <w:b/>
          <w:bCs/>
          <w:highlight w:val="none"/>
        </w:rPr>
        <w:t>7.事项办结情况</w:t>
      </w:r>
      <w:r>
        <w:rPr>
          <w:rFonts w:ascii="Times New Roman" w:hAnsi="Times New Roman" w:cs="Times New Roman"/>
          <w:b w:val="0"/>
          <w:bCs w:val="0"/>
          <w:highlight w:val="none"/>
        </w:rPr>
        <w:t>。</w:t>
      </w:r>
      <w:r>
        <w:rPr>
          <w:rFonts w:hint="eastAsia" w:ascii="仿宋_GB2312" w:hAnsi="仿宋_GB2312" w:eastAsia="仿宋_GB2312" w:cs="仿宋_GB2312"/>
          <w:i w:val="0"/>
          <w:caps w:val="0"/>
          <w:color w:val="auto"/>
          <w:spacing w:val="0"/>
          <w:sz w:val="32"/>
          <w:szCs w:val="32"/>
          <w:highlight w:val="none"/>
          <w:shd w:val="clear" w:fill="FFFFFF"/>
        </w:rPr>
        <w:t>2018年行政许可申请共</w:t>
      </w:r>
      <w:r>
        <w:rPr>
          <w:rFonts w:hint="eastAsia" w:ascii="仿宋_GB2312" w:hAnsi="仿宋_GB2312" w:cs="仿宋_GB2312"/>
          <w:i w:val="0"/>
          <w:caps w:val="0"/>
          <w:color w:val="auto"/>
          <w:spacing w:val="0"/>
          <w:sz w:val="32"/>
          <w:szCs w:val="32"/>
          <w:highlight w:val="none"/>
          <w:shd w:val="clear" w:fill="FFFFFF"/>
          <w:lang w:val="en-US" w:eastAsia="zh-CN"/>
        </w:rPr>
        <w:t>121</w:t>
      </w:r>
      <w:r>
        <w:rPr>
          <w:rFonts w:hint="eastAsia" w:ascii="仿宋_GB2312" w:hAnsi="仿宋_GB2312" w:eastAsia="仿宋_GB2312" w:cs="仿宋_GB2312"/>
          <w:i w:val="0"/>
          <w:caps w:val="0"/>
          <w:color w:val="auto"/>
          <w:spacing w:val="0"/>
          <w:sz w:val="32"/>
          <w:szCs w:val="32"/>
          <w:highlight w:val="none"/>
          <w:shd w:val="clear" w:fill="FFFFFF"/>
        </w:rPr>
        <w:t>件，其中，</w:t>
      </w:r>
      <w:r>
        <w:rPr>
          <w:rFonts w:hint="eastAsia" w:ascii="仿宋_GB2312" w:hAnsi="仿宋_GB2312" w:cs="仿宋_GB2312"/>
          <w:i w:val="0"/>
          <w:caps w:val="0"/>
          <w:color w:val="auto"/>
          <w:spacing w:val="0"/>
          <w:sz w:val="32"/>
          <w:szCs w:val="32"/>
          <w:highlight w:val="none"/>
          <w:shd w:val="clear" w:fill="FFFFFF"/>
          <w:lang w:eastAsia="zh-CN"/>
        </w:rPr>
        <w:t>融资担保公司行政许可事项</w:t>
      </w:r>
      <w:r>
        <w:rPr>
          <w:rFonts w:hint="eastAsia" w:ascii="仿宋_GB2312" w:hAnsi="仿宋_GB2312" w:eastAsia="仿宋_GB2312" w:cs="仿宋_GB2312"/>
          <w:i w:val="0"/>
          <w:caps w:val="0"/>
          <w:color w:val="auto"/>
          <w:spacing w:val="0"/>
          <w:sz w:val="32"/>
          <w:szCs w:val="32"/>
          <w:highlight w:val="none"/>
          <w:shd w:val="clear" w:fill="FFFFFF"/>
        </w:rPr>
        <w:t>受理</w:t>
      </w:r>
      <w:r>
        <w:rPr>
          <w:rFonts w:hint="eastAsia" w:ascii="仿宋_GB2312" w:hAnsi="仿宋_GB2312" w:cs="仿宋_GB2312"/>
          <w:i w:val="0"/>
          <w:caps w:val="0"/>
          <w:color w:val="auto"/>
          <w:spacing w:val="0"/>
          <w:sz w:val="32"/>
          <w:szCs w:val="32"/>
          <w:highlight w:val="none"/>
          <w:shd w:val="clear" w:fill="FFFFFF"/>
          <w:lang w:val="en-US" w:eastAsia="zh-CN"/>
        </w:rPr>
        <w:t>6</w:t>
      </w:r>
      <w:r>
        <w:rPr>
          <w:rFonts w:hint="eastAsia" w:ascii="仿宋_GB2312" w:hAnsi="仿宋_GB2312" w:eastAsia="仿宋_GB2312" w:cs="仿宋_GB2312"/>
          <w:i w:val="0"/>
          <w:caps w:val="0"/>
          <w:color w:val="auto"/>
          <w:spacing w:val="0"/>
          <w:sz w:val="32"/>
          <w:szCs w:val="32"/>
          <w:highlight w:val="none"/>
          <w:shd w:val="clear" w:fill="FFFFFF"/>
        </w:rPr>
        <w:t>件，办结</w:t>
      </w:r>
      <w:r>
        <w:rPr>
          <w:rFonts w:hint="eastAsia" w:ascii="仿宋_GB2312" w:hAnsi="仿宋_GB2312" w:cs="仿宋_GB2312"/>
          <w:i w:val="0"/>
          <w:caps w:val="0"/>
          <w:color w:val="auto"/>
          <w:spacing w:val="0"/>
          <w:sz w:val="32"/>
          <w:szCs w:val="32"/>
          <w:highlight w:val="none"/>
          <w:shd w:val="clear" w:fill="FFFFFF"/>
          <w:lang w:val="en-US" w:eastAsia="zh-CN"/>
        </w:rPr>
        <w:t>6</w:t>
      </w:r>
      <w:r>
        <w:rPr>
          <w:rFonts w:hint="eastAsia" w:ascii="仿宋_GB2312" w:hAnsi="仿宋_GB2312" w:eastAsia="仿宋_GB2312" w:cs="仿宋_GB2312"/>
          <w:i w:val="0"/>
          <w:caps w:val="0"/>
          <w:color w:val="auto"/>
          <w:spacing w:val="0"/>
          <w:sz w:val="32"/>
          <w:szCs w:val="32"/>
          <w:highlight w:val="none"/>
          <w:shd w:val="clear" w:fill="FFFFFF"/>
        </w:rPr>
        <w:t>件</w:t>
      </w:r>
      <w:r>
        <w:rPr>
          <w:rFonts w:hint="eastAsia" w:ascii="仿宋_GB2312" w:hAnsi="仿宋_GB2312" w:cs="仿宋_GB2312"/>
          <w:i w:val="0"/>
          <w:caps w:val="0"/>
          <w:color w:val="auto"/>
          <w:spacing w:val="0"/>
          <w:sz w:val="32"/>
          <w:szCs w:val="32"/>
          <w:highlight w:val="none"/>
          <w:shd w:val="clear" w:fill="FFFFFF"/>
          <w:lang w:eastAsia="zh-CN"/>
        </w:rPr>
        <w:t>；典当行行政许可事项受理</w:t>
      </w:r>
      <w:r>
        <w:rPr>
          <w:rFonts w:hint="eastAsia" w:ascii="仿宋_GB2312" w:hAnsi="仿宋_GB2312" w:cs="仿宋_GB2312"/>
          <w:i w:val="0"/>
          <w:caps w:val="0"/>
          <w:color w:val="auto"/>
          <w:spacing w:val="0"/>
          <w:sz w:val="32"/>
          <w:szCs w:val="32"/>
          <w:highlight w:val="none"/>
          <w:shd w:val="clear" w:fill="FFFFFF"/>
          <w:lang w:val="en-US" w:eastAsia="zh-CN"/>
        </w:rPr>
        <w:t>115件，办结115件。</w:t>
      </w:r>
      <w:r>
        <w:rPr>
          <w:rFonts w:hint="eastAsia" w:ascii="仿宋_GB2312" w:hAnsi="仿宋_GB2312" w:cs="仿宋_GB2312"/>
          <w:color w:val="auto"/>
          <w:sz w:val="32"/>
          <w:szCs w:val="32"/>
          <w:highlight w:val="none"/>
          <w:lang w:eastAsia="zh-CN"/>
        </w:rPr>
        <w:t>受理</w:t>
      </w:r>
      <w:r>
        <w:rPr>
          <w:rFonts w:hint="eastAsia" w:ascii="仿宋_GB2312" w:hAnsi="仿宋_GB2312" w:eastAsia="仿宋_GB2312" w:cs="仿宋_GB2312"/>
          <w:color w:val="auto"/>
          <w:sz w:val="32"/>
          <w:szCs w:val="32"/>
          <w:highlight w:val="none"/>
        </w:rPr>
        <w:t>事项办结率为</w:t>
      </w:r>
      <w:r>
        <w:rPr>
          <w:rFonts w:hint="eastAsia" w:ascii="仿宋_GB2312" w:hAnsi="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i w:val="0"/>
          <w:caps w:val="0"/>
          <w:color w:val="auto"/>
          <w:spacing w:val="0"/>
          <w:sz w:val="32"/>
          <w:szCs w:val="32"/>
          <w:highlight w:val="none"/>
          <w:shd w:val="clear" w:fill="FFFFFF"/>
        </w:rPr>
        <w:t>，无超期办结件</w:t>
      </w:r>
      <w:r>
        <w:rPr>
          <w:rFonts w:hint="eastAsia" w:ascii="仿宋_GB2312" w:hAnsi="仿宋_GB2312" w:cs="仿宋_GB2312"/>
          <w:i w:val="0"/>
          <w:caps w:val="0"/>
          <w:color w:val="auto"/>
          <w:spacing w:val="0"/>
          <w:sz w:val="32"/>
          <w:szCs w:val="32"/>
          <w:highlight w:val="none"/>
          <w:shd w:val="clear" w:fill="FFFFFF"/>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cs="Times New Roman"/>
        </w:rPr>
      </w:pPr>
      <w:r>
        <w:rPr>
          <w:rFonts w:ascii="Times New Roman" w:hAnsi="Times New Roman" w:cs="Times New Roman"/>
          <w:b/>
          <w:bCs/>
        </w:rPr>
        <w:t>8.跑动次数情况。</w:t>
      </w:r>
      <w:r>
        <w:rPr>
          <w:rFonts w:hint="eastAsia" w:ascii="Times New Roman" w:hAnsi="Times New Roman" w:cs="Times New Roman"/>
        </w:rPr>
        <w:t>严格按照规定缩短审批时限，审批事项办理时限均在法定办事时限内</w:t>
      </w:r>
      <w:r>
        <w:rPr>
          <w:rFonts w:hint="eastAsia" w:ascii="Times New Roman" w:hAnsi="Times New Roman" w:cs="Times New Roman"/>
          <w:lang w:eastAsia="zh-CN"/>
        </w:rPr>
        <w:t>，</w:t>
      </w:r>
      <w:r>
        <w:rPr>
          <w:rFonts w:hint="eastAsia" w:ascii="Times New Roman" w:hAnsi="Times New Roman" w:cs="Times New Roman"/>
        </w:rPr>
        <w:t>且服务对象到现场跑动次数均在</w:t>
      </w:r>
      <w:r>
        <w:rPr>
          <w:rFonts w:hint="eastAsia" w:ascii="Times New Roman" w:hAnsi="Times New Roman" w:cs="Times New Roman"/>
          <w:lang w:val="en-US" w:eastAsia="zh-CN"/>
        </w:rPr>
        <w:t>1</w:t>
      </w:r>
      <w:r>
        <w:rPr>
          <w:rFonts w:hint="eastAsia" w:ascii="Times New Roman" w:hAnsi="Times New Roman" w:cs="Times New Roman"/>
        </w:rPr>
        <w:t>次以下。对上报事项不规范或是材料缺漏等</w:t>
      </w:r>
      <w:r>
        <w:rPr>
          <w:rFonts w:hint="eastAsia" w:ascii="Times New Roman" w:hAnsi="Times New Roman" w:cs="Times New Roman"/>
          <w:lang w:eastAsia="zh-CN"/>
        </w:rPr>
        <w:t>现象</w:t>
      </w:r>
      <w:r>
        <w:rPr>
          <w:rFonts w:hint="eastAsia" w:ascii="Times New Roman" w:hAnsi="Times New Roman" w:cs="Times New Roman"/>
        </w:rPr>
        <w:t>，采取邮寄或电邮等方式，尽量减少服务对象现场跑动次数</w:t>
      </w:r>
      <w:r>
        <w:rPr>
          <w:rFonts w:ascii="Times New Roman" w:hAnsi="Times New Roman" w:cs="Times New Roma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cs="仿宋_GB2312"/>
          <w:color w:val="auto"/>
          <w:highlight w:val="none"/>
          <w:lang w:eastAsia="zh-CN"/>
        </w:rPr>
      </w:pPr>
      <w:r>
        <w:rPr>
          <w:rFonts w:ascii="Times New Roman" w:hAnsi="Times New Roman" w:cs="Times New Roman"/>
          <w:b/>
          <w:bCs/>
        </w:rPr>
        <w:t>9.行政许可事项网上全流程办理情况</w:t>
      </w:r>
      <w:r>
        <w:rPr>
          <w:rFonts w:ascii="Times New Roman" w:hAnsi="Times New Roman" w:cs="Times New Roman"/>
          <w:b w:val="0"/>
          <w:bCs w:val="0"/>
        </w:rPr>
        <w:t>。</w:t>
      </w:r>
      <w:r>
        <w:rPr>
          <w:rFonts w:hint="eastAsia" w:ascii="仿宋_GB2312" w:hAnsi="仿宋_GB2312" w:cs="仿宋_GB2312"/>
          <w:color w:val="auto"/>
          <w:highlight w:val="none"/>
          <w:lang w:val="en-US" w:eastAsia="zh-CN"/>
        </w:rPr>
        <w:t>2</w:t>
      </w:r>
      <w:r>
        <w:rPr>
          <w:rFonts w:hint="eastAsia" w:ascii="仿宋_GB2312" w:hAnsi="仿宋_GB2312" w:eastAsia="仿宋_GB2312" w:cs="仿宋_GB2312"/>
          <w:i w:val="0"/>
          <w:caps w:val="0"/>
          <w:color w:val="auto"/>
          <w:spacing w:val="0"/>
          <w:sz w:val="32"/>
          <w:szCs w:val="32"/>
          <w:highlight w:val="none"/>
          <w:shd w:val="clear" w:fill="FFFFFF"/>
        </w:rPr>
        <w:t>项行政许可事项</w:t>
      </w:r>
      <w:r>
        <w:rPr>
          <w:rFonts w:hint="eastAsia" w:ascii="仿宋_GB2312" w:hAnsi="仿宋_GB2312" w:cs="仿宋_GB2312"/>
          <w:i w:val="0"/>
          <w:caps w:val="0"/>
          <w:color w:val="auto"/>
          <w:spacing w:val="0"/>
          <w:sz w:val="32"/>
          <w:szCs w:val="32"/>
          <w:highlight w:val="none"/>
          <w:shd w:val="clear" w:fill="FFFFFF"/>
          <w:lang w:eastAsia="zh-CN"/>
        </w:rPr>
        <w:t>（子项共</w:t>
      </w:r>
      <w:r>
        <w:rPr>
          <w:rFonts w:hint="eastAsia" w:ascii="仿宋_GB2312" w:hAnsi="仿宋_GB2312" w:cs="仿宋_GB2312"/>
          <w:i w:val="0"/>
          <w:caps w:val="0"/>
          <w:color w:val="auto"/>
          <w:spacing w:val="0"/>
          <w:sz w:val="32"/>
          <w:szCs w:val="32"/>
          <w:highlight w:val="none"/>
          <w:shd w:val="clear" w:fill="FFFFFF"/>
          <w:lang w:val="en-US" w:eastAsia="zh-CN"/>
        </w:rPr>
        <w:t>9项</w:t>
      </w:r>
      <w:r>
        <w:rPr>
          <w:rFonts w:hint="eastAsia" w:ascii="仿宋_GB2312" w:hAnsi="仿宋_GB2312" w:cs="仿宋_GB2312"/>
          <w:i w:val="0"/>
          <w:caps w:val="0"/>
          <w:color w:val="auto"/>
          <w:spacing w:val="0"/>
          <w:sz w:val="32"/>
          <w:szCs w:val="32"/>
          <w:highlight w:val="none"/>
          <w:shd w:val="clear" w:fill="FFFFFF"/>
          <w:lang w:eastAsia="zh-CN"/>
        </w:rPr>
        <w:t>）</w:t>
      </w:r>
      <w:r>
        <w:rPr>
          <w:rFonts w:hint="eastAsia" w:ascii="仿宋_GB2312" w:hAnsi="仿宋_GB2312" w:eastAsia="仿宋_GB2312" w:cs="仿宋_GB2312"/>
          <w:i w:val="0"/>
          <w:caps w:val="0"/>
          <w:color w:val="auto"/>
          <w:spacing w:val="0"/>
          <w:sz w:val="32"/>
          <w:szCs w:val="32"/>
          <w:highlight w:val="none"/>
          <w:shd w:val="clear" w:fill="FFFFFF"/>
        </w:rPr>
        <w:t>网上全流程办理占比</w:t>
      </w:r>
      <w:r>
        <w:rPr>
          <w:rFonts w:hint="eastAsia" w:ascii="仿宋_GB2312" w:hAnsi="仿宋_GB2312" w:cs="仿宋_GB2312"/>
          <w:color w:val="auto"/>
          <w:highlight w:val="none"/>
          <w:lang w:val="en-US" w:eastAsia="zh-CN"/>
        </w:rPr>
        <w:t>100</w:t>
      </w:r>
      <w:r>
        <w:rPr>
          <w:rFonts w:hint="eastAsia" w:ascii="仿宋_GB2312" w:hAnsi="仿宋_GB2312" w:cs="仿宋_GB2312"/>
          <w:color w:val="auto"/>
          <w:highlight w:val="none"/>
        </w:rPr>
        <w:t>%</w:t>
      </w:r>
      <w:r>
        <w:rPr>
          <w:rFonts w:hint="eastAsia" w:ascii="仿宋_GB2312" w:hAnsi="仿宋_GB2312" w:cs="仿宋_GB2312"/>
          <w:color w:val="auto"/>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lang w:val="en-US" w:eastAsia="zh-CN"/>
        </w:rPr>
      </w:pPr>
      <w:r>
        <w:rPr>
          <w:rFonts w:hint="default" w:ascii="Times New Roman" w:hAnsi="Times New Roman" w:cs="Times New Roman"/>
          <w:b/>
          <w:bCs/>
          <w:lang w:val="en-US" w:eastAsia="zh-CN"/>
        </w:rPr>
        <w:t>10.</w:t>
      </w:r>
      <w:r>
        <w:rPr>
          <w:rFonts w:hint="eastAsia" w:ascii="Times New Roman" w:hAnsi="Times New Roman" w:cs="Times New Roman"/>
          <w:b/>
          <w:bCs/>
        </w:rPr>
        <w:t>能通过</w:t>
      </w:r>
      <w:r>
        <w:rPr>
          <w:rFonts w:hint="eastAsia" w:ascii="Times New Roman" w:hAnsi="Times New Roman" w:cs="Times New Roman"/>
          <w:b/>
          <w:bCs/>
          <w:lang w:val="en-US"/>
        </w:rPr>
        <w:t>“</w:t>
      </w:r>
      <w:r>
        <w:rPr>
          <w:rFonts w:hint="eastAsia" w:ascii="Times New Roman" w:hAnsi="Times New Roman" w:cs="Times New Roman"/>
          <w:b/>
          <w:bCs/>
        </w:rPr>
        <w:t>粤省事</w:t>
      </w:r>
      <w:r>
        <w:rPr>
          <w:rFonts w:hint="eastAsia" w:ascii="Times New Roman" w:hAnsi="Times New Roman" w:cs="Times New Roman"/>
          <w:b/>
          <w:bCs/>
          <w:lang w:val="en-US"/>
        </w:rPr>
        <w:t>”</w:t>
      </w:r>
      <w:r>
        <w:rPr>
          <w:rFonts w:hint="eastAsia" w:ascii="Times New Roman" w:hAnsi="Times New Roman" w:cs="Times New Roman"/>
          <w:b/>
          <w:bCs/>
        </w:rPr>
        <w:t>等移动终端办理的行政许可事项情况</w:t>
      </w:r>
      <w:r>
        <w:rPr>
          <w:rFonts w:hint="eastAsia" w:ascii="Times New Roman" w:hAnsi="Times New Roman" w:cs="Times New Roman"/>
          <w:b w:val="0"/>
          <w:bCs w:val="0"/>
        </w:rPr>
        <w:t>。</w:t>
      </w:r>
      <w:r>
        <w:rPr>
          <w:rFonts w:hint="eastAsia" w:ascii="Times New Roman" w:hAnsi="Times New Roman" w:cs="Times New Roman"/>
          <w:lang w:val="en-US" w:eastAsia="zh-CN"/>
        </w:rPr>
        <w:t>目前，我局尚无</w:t>
      </w:r>
      <w:r>
        <w:rPr>
          <w:rFonts w:hint="default" w:ascii="Times New Roman" w:hAnsi="Times New Roman" w:cs="Times New Roman"/>
          <w:lang w:eastAsia="zh-CN"/>
        </w:rPr>
        <w:t>通过“粤省事”等移动终端办理的行政许可事项。</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cs="仿宋_GB2312"/>
          <w:i w:val="0"/>
          <w:caps w:val="0"/>
          <w:color w:val="FF0000"/>
          <w:spacing w:val="0"/>
          <w:sz w:val="32"/>
          <w:szCs w:val="32"/>
          <w:shd w:val="clear" w:fill="FFFFFF"/>
          <w:lang w:val="en-US" w:eastAsia="zh-CN"/>
        </w:rPr>
      </w:pPr>
      <w:r>
        <w:rPr>
          <w:rFonts w:ascii="Times New Roman" w:hAnsi="Times New Roman" w:cs="Times New Roman"/>
          <w:b/>
          <w:bCs/>
        </w:rPr>
        <w:t>1</w:t>
      </w:r>
      <w:r>
        <w:rPr>
          <w:rFonts w:hint="default" w:ascii="Times New Roman" w:hAnsi="Times New Roman" w:cs="Times New Roman"/>
          <w:b/>
          <w:bCs/>
          <w:lang w:val="en-US" w:eastAsia="zh-CN"/>
        </w:rPr>
        <w:t>1</w:t>
      </w:r>
      <w:r>
        <w:rPr>
          <w:rFonts w:ascii="Times New Roman" w:hAnsi="Times New Roman" w:cs="Times New Roman"/>
          <w:b/>
          <w:bCs/>
        </w:rPr>
        <w:t>.公开公示情况</w:t>
      </w:r>
      <w:r>
        <w:rPr>
          <w:rFonts w:ascii="Times New Roman" w:hAnsi="Times New Roman" w:cs="Times New Roman"/>
          <w:b w:val="0"/>
          <w:bCs w:val="0"/>
        </w:rPr>
        <w:t>。</w:t>
      </w:r>
      <w:r>
        <w:rPr>
          <w:rFonts w:hint="eastAsia" w:ascii="Times New Roman" w:hAnsi="Times New Roman" w:cs="Times New Roman"/>
        </w:rPr>
        <w:t>行政审批事项的相关办事指南和审批结果均已在网</w:t>
      </w:r>
      <w:r>
        <w:rPr>
          <w:rFonts w:hint="eastAsia" w:ascii="Times New Roman" w:hAnsi="Times New Roman" w:cs="Times New Roman"/>
          <w:highlight w:val="none"/>
        </w:rPr>
        <w:t>上公开，</w:t>
      </w:r>
      <w:r>
        <w:rPr>
          <w:rFonts w:hint="eastAsia" w:ascii="仿宋_GB2312" w:hAnsi="仿宋_GB2312" w:eastAsia="仿宋_GB2312" w:cs="仿宋_GB2312"/>
          <w:i w:val="0"/>
          <w:caps w:val="0"/>
          <w:color w:val="auto"/>
          <w:spacing w:val="0"/>
          <w:sz w:val="32"/>
          <w:szCs w:val="32"/>
          <w:highlight w:val="none"/>
          <w:shd w:val="clear" w:fill="FFFFFF"/>
        </w:rPr>
        <w:t>公开事项比例达100%。</w:t>
      </w:r>
      <w:r>
        <w:rPr>
          <w:rFonts w:hint="eastAsia" w:ascii="仿宋_GB2312" w:hAnsi="仿宋_GB2312" w:cs="仿宋_GB2312"/>
          <w:i w:val="0"/>
          <w:caps w:val="0"/>
          <w:color w:val="auto"/>
          <w:spacing w:val="0"/>
          <w:sz w:val="32"/>
          <w:szCs w:val="32"/>
          <w:highlight w:val="none"/>
          <w:shd w:val="clear"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b w:val="0"/>
          <w:bCs w:val="0"/>
        </w:rPr>
      </w:pPr>
      <w:r>
        <w:rPr>
          <w:rFonts w:ascii="Times New Roman" w:hAnsi="Times New Roman" w:eastAsia="楷体_GB2312" w:cs="Times New Roman"/>
          <w:b w:val="0"/>
          <w:bCs w:val="0"/>
        </w:rPr>
        <w:t>（三）加强事中事后监管情况。</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FF0000"/>
          <w:sz w:val="32"/>
          <w:szCs w:val="32"/>
          <w:highlight w:val="none"/>
          <w:lang w:eastAsia="zh-CN"/>
        </w:rPr>
      </w:pPr>
      <w:r>
        <w:rPr>
          <w:rFonts w:ascii="Times New Roman" w:hAnsi="Times New Roman" w:cs="Times New Roman"/>
          <w:b/>
          <w:bCs/>
        </w:rPr>
        <w:t>1</w:t>
      </w:r>
      <w:r>
        <w:rPr>
          <w:rFonts w:hint="default" w:ascii="Times New Roman" w:hAnsi="Times New Roman" w:cs="Times New Roman"/>
          <w:b/>
          <w:bCs/>
          <w:lang w:val="en-US" w:eastAsia="zh-CN"/>
        </w:rPr>
        <w:t>2</w:t>
      </w:r>
      <w:r>
        <w:rPr>
          <w:rFonts w:ascii="Times New Roman" w:hAnsi="Times New Roman" w:cs="Times New Roman"/>
          <w:b/>
          <w:bCs/>
        </w:rPr>
        <w:t>.建立健全监管制度情况</w:t>
      </w:r>
      <w:r>
        <w:rPr>
          <w:rFonts w:ascii="Times New Roman" w:hAnsi="Times New Roman" w:cs="Times New Roman"/>
          <w:b w:val="0"/>
          <w:bCs w:val="0"/>
        </w:rPr>
        <w:t>。</w:t>
      </w:r>
      <w:r>
        <w:rPr>
          <w:rFonts w:hint="eastAsia" w:ascii="仿宋_GB2312" w:hAnsi="仿宋_GB2312" w:eastAsia="仿宋_GB2312" w:cs="仿宋_GB2312"/>
          <w:sz w:val="32"/>
          <w:szCs w:val="32"/>
          <w:highlight w:val="none"/>
          <w:vertAlign w:val="baseline"/>
          <w:lang w:val="en-US" w:eastAsia="zh-CN"/>
        </w:rPr>
        <w:t>2018年</w:t>
      </w:r>
      <w:r>
        <w:rPr>
          <w:rFonts w:hint="eastAsia" w:ascii="仿宋_GB2312" w:hAnsi="仿宋_GB2312" w:cs="仿宋_GB2312"/>
          <w:sz w:val="32"/>
          <w:szCs w:val="32"/>
          <w:highlight w:val="none"/>
          <w:vertAlign w:val="baseline"/>
          <w:lang w:val="en-US" w:eastAsia="zh-CN"/>
        </w:rPr>
        <w:t>我局</w:t>
      </w:r>
      <w:r>
        <w:rPr>
          <w:rFonts w:hint="eastAsia" w:ascii="仿宋_GB2312" w:hAnsi="仿宋_GB2312" w:eastAsia="仿宋_GB2312" w:cs="仿宋_GB2312"/>
          <w:sz w:val="32"/>
          <w:szCs w:val="32"/>
          <w:highlight w:val="none"/>
          <w:vertAlign w:val="baseline"/>
          <w:lang w:val="en-US" w:eastAsia="zh-CN"/>
        </w:rPr>
        <w:t>随机抽查事项清单共2项，</w:t>
      </w:r>
      <w:r>
        <w:rPr>
          <w:rFonts w:hint="eastAsia" w:ascii="仿宋_GB2312" w:hAnsi="仿宋_GB2312" w:cs="仿宋_GB2312"/>
          <w:sz w:val="32"/>
          <w:szCs w:val="32"/>
          <w:highlight w:val="none"/>
          <w:vertAlign w:val="baseline"/>
          <w:lang w:val="en-US" w:eastAsia="zh-CN"/>
        </w:rPr>
        <w:t>抽查对象是</w:t>
      </w:r>
      <w:r>
        <w:rPr>
          <w:rFonts w:hint="eastAsia" w:ascii="仿宋_GB2312" w:hAnsi="仿宋_GB2312" w:eastAsia="仿宋_GB2312" w:cs="仿宋_GB2312"/>
          <w:sz w:val="32"/>
          <w:szCs w:val="32"/>
          <w:highlight w:val="none"/>
          <w:vertAlign w:val="baseline"/>
          <w:lang w:val="en-US" w:eastAsia="zh-CN"/>
        </w:rPr>
        <w:t>省级融资担保公司</w:t>
      </w:r>
      <w:r>
        <w:rPr>
          <w:rFonts w:hint="eastAsia" w:ascii="仿宋_GB2312" w:hAnsi="仿宋_GB2312" w:cs="仿宋_GB2312"/>
          <w:sz w:val="32"/>
          <w:szCs w:val="32"/>
          <w:highlight w:val="none"/>
          <w:vertAlign w:val="baseline"/>
          <w:lang w:val="en-US" w:eastAsia="zh-CN"/>
        </w:rPr>
        <w:t>和省级小额贷款公司。</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textAlignment w:val="auto"/>
      </w:pPr>
      <w:r>
        <w:rPr>
          <w:rFonts w:ascii="Times New Roman" w:hAnsi="Times New Roman" w:cs="Times New Roman"/>
          <w:b/>
          <w:bCs/>
        </w:rPr>
        <w:t>1</w:t>
      </w:r>
      <w:r>
        <w:rPr>
          <w:rFonts w:hint="default" w:ascii="Times New Roman" w:hAnsi="Times New Roman" w:cs="Times New Roman"/>
          <w:b/>
          <w:bCs/>
          <w:lang w:val="en-US" w:eastAsia="zh-CN"/>
        </w:rPr>
        <w:t>3</w:t>
      </w:r>
      <w:r>
        <w:rPr>
          <w:rFonts w:ascii="Times New Roman" w:hAnsi="Times New Roman" w:cs="Times New Roman"/>
          <w:b/>
          <w:bCs/>
        </w:rPr>
        <w:t>.开展监管情况</w:t>
      </w:r>
      <w:r>
        <w:rPr>
          <w:rFonts w:ascii="Times New Roman" w:hAnsi="Times New Roman" w:cs="Times New Roman"/>
          <w:b w:val="0"/>
          <w:bCs w:val="0"/>
        </w:rPr>
        <w:t>。</w:t>
      </w:r>
      <w:r>
        <w:rPr>
          <w:rFonts w:hint="eastAsia" w:ascii="仿宋_GB2312" w:hAnsi="仿宋_GB2312" w:cs="仿宋_GB2312"/>
          <w:bCs/>
          <w:kern w:val="0"/>
        </w:rPr>
        <w:t>完善现场检查工作机制，省级融资担保公司</w:t>
      </w:r>
      <w:r>
        <w:rPr>
          <w:rFonts w:hint="eastAsia" w:ascii="仿宋_GB2312" w:hAnsi="仿宋_GB2312" w:cs="仿宋_GB2312"/>
          <w:bCs/>
          <w:kern w:val="0"/>
          <w:lang w:eastAsia="zh-CN"/>
        </w:rPr>
        <w:t>和小额贷款公司</w:t>
      </w:r>
      <w:r>
        <w:rPr>
          <w:rFonts w:hint="eastAsia" w:ascii="仿宋_GB2312" w:hAnsi="仿宋_GB2312" w:cs="仿宋_GB2312"/>
          <w:bCs/>
          <w:kern w:val="0"/>
        </w:rPr>
        <w:t>全覆盖现场检查</w:t>
      </w:r>
      <w:r>
        <w:rPr>
          <w:rFonts w:hint="eastAsia" w:ascii="仿宋_GB2312" w:hAnsi="仿宋_GB2312" w:cs="仿宋_GB2312"/>
          <w:bCs/>
          <w:kern w:val="0"/>
          <w:lang w:eastAsia="zh-CN"/>
        </w:rPr>
        <w:t>，</w:t>
      </w:r>
      <w:r>
        <w:rPr>
          <w:rFonts w:hint="eastAsia" w:ascii="仿宋_GB2312" w:hAnsi="仿宋_GB2312" w:cs="仿宋_GB2312"/>
        </w:rPr>
        <w:t>上线运行了省融资担保行业统计信息系统</w:t>
      </w:r>
      <w:r>
        <w:rPr>
          <w:rFonts w:hint="eastAsia" w:ascii="仿宋_GB2312" w:hAnsi="仿宋_GB2312" w:cs="仿宋_GB2312"/>
          <w:lang w:val="en-US" w:eastAsia="zh-CN"/>
        </w:rPr>
        <w:t>，</w:t>
      </w:r>
      <w:r>
        <w:rPr>
          <w:rFonts w:hint="eastAsia" w:ascii="仿宋_GB2312"/>
          <w:lang w:eastAsia="zh-CN"/>
        </w:rPr>
        <w:t>对</w:t>
      </w:r>
      <w:r>
        <w:rPr>
          <w:rFonts w:hint="eastAsia" w:ascii="仿宋_GB2312"/>
        </w:rPr>
        <w:t>小额贷款公司非现场监管系统进行了升级改造。</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cs="Times New Roman"/>
        </w:rPr>
      </w:pPr>
      <w:r>
        <w:rPr>
          <w:rFonts w:ascii="Times New Roman" w:hAnsi="Times New Roman" w:cs="Times New Roman"/>
          <w:b/>
          <w:bCs/>
        </w:rPr>
        <w:t>1</w:t>
      </w:r>
      <w:r>
        <w:rPr>
          <w:rFonts w:hint="default" w:ascii="Times New Roman" w:hAnsi="Times New Roman" w:cs="Times New Roman"/>
          <w:b/>
          <w:bCs/>
          <w:lang w:val="en-US" w:eastAsia="zh-CN"/>
        </w:rPr>
        <w:t>4</w:t>
      </w:r>
      <w:r>
        <w:rPr>
          <w:rFonts w:ascii="Times New Roman" w:hAnsi="Times New Roman" w:cs="Times New Roman"/>
          <w:b/>
          <w:bCs/>
        </w:rPr>
        <w:t>.创新监管方式情况</w:t>
      </w:r>
      <w:r>
        <w:rPr>
          <w:rFonts w:ascii="Times New Roman" w:hAnsi="Times New Roman" w:cs="Times New Roman"/>
          <w:b w:val="0"/>
          <w:bCs w:val="0"/>
        </w:rPr>
        <w:t>。</w:t>
      </w:r>
      <w:r>
        <w:rPr>
          <w:rFonts w:hint="eastAsia" w:ascii="仿宋_GB2312" w:hAnsi="仿宋_GB2312" w:cs="仿宋_GB2312"/>
          <w:lang w:eastAsia="zh-CN"/>
        </w:rPr>
        <w:t>印发《广东省地方金融风险监测防控平台推广方案（</w:t>
      </w:r>
      <w:r>
        <w:rPr>
          <w:rFonts w:hint="eastAsia" w:ascii="仿宋_GB2312" w:hAnsi="仿宋_GB2312" w:cs="仿宋_GB2312"/>
          <w:lang w:val="en-US" w:eastAsia="zh-CN"/>
        </w:rPr>
        <w:t>2018年</w:t>
      </w:r>
      <w:r>
        <w:rPr>
          <w:rFonts w:hint="eastAsia" w:ascii="仿宋_GB2312" w:hAnsi="仿宋_GB2312" w:cs="仿宋_GB2312"/>
          <w:lang w:eastAsia="zh-CN"/>
        </w:rPr>
        <w:t>）》，透过防控平台系统提高我省金融风险科技防控水平。</w:t>
      </w:r>
      <w:r>
        <w:rPr>
          <w:rFonts w:hint="eastAsia" w:ascii="Times New Roman" w:hAnsi="Times New Roman" w:cs="Times New Roman"/>
        </w:rPr>
        <w:t>与人民银行广州分行有关部门协调沟通，积极加强监管信息共享</w:t>
      </w:r>
      <w:r>
        <w:rPr>
          <w:rFonts w:hint="eastAsia" w:ascii="Times New Roman" w:hAnsi="Times New Roman" w:cs="Times New Roman"/>
          <w:lang w:eastAsia="zh-CN"/>
        </w:rPr>
        <w:t>。减轻基层负担，</w:t>
      </w:r>
      <w:r>
        <w:rPr>
          <w:rFonts w:ascii="Times New Roman" w:hAnsi="Times New Roman" w:cs="Times New Roman"/>
        </w:rPr>
        <w:t>对地方政府</w:t>
      </w:r>
      <w:r>
        <w:rPr>
          <w:rFonts w:hint="eastAsia" w:ascii="Times New Roman" w:hAnsi="Times New Roman" w:cs="Times New Roman"/>
          <w:lang w:eastAsia="zh-CN"/>
        </w:rPr>
        <w:t>无</w:t>
      </w:r>
      <w:r>
        <w:rPr>
          <w:rFonts w:ascii="Times New Roman" w:hAnsi="Times New Roman" w:cs="Times New Roman"/>
        </w:rPr>
        <w:t>考核、评比表彰等情况。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rPr>
        <w:t>二、政务服务效能情况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b w:val="0"/>
          <w:bCs w:val="0"/>
        </w:rPr>
      </w:pPr>
      <w:r>
        <w:rPr>
          <w:rFonts w:ascii="Times New Roman" w:hAnsi="Times New Roman" w:eastAsia="楷体_GB2312" w:cs="Times New Roman"/>
          <w:b w:val="0"/>
          <w:bCs w:val="0"/>
        </w:rPr>
        <w:t>（四）公共服务事项实施情况。</w:t>
      </w:r>
    </w:p>
    <w:p>
      <w:pPr>
        <w:numPr>
          <w:ilvl w:val="-1"/>
          <w:numId w:val="0"/>
        </w:numPr>
        <w:spacing w:line="600" w:lineRule="exact"/>
        <w:ind w:firstLine="643" w:firstLineChars="200"/>
        <w:rPr>
          <w:rFonts w:hint="eastAsia" w:ascii="Times New Roman" w:hAnsi="Times New Roman" w:cs="Times New Roman"/>
          <w:color w:val="auto"/>
          <w:highlight w:val="none"/>
        </w:rPr>
      </w:pPr>
      <w:r>
        <w:rPr>
          <w:rFonts w:hint="eastAsia" w:ascii="Times New Roman" w:hAnsi="Times New Roman" w:cs="Times New Roman"/>
          <w:b/>
          <w:bCs/>
          <w:color w:val="auto"/>
          <w:highlight w:val="none"/>
          <w:lang w:val="en-US" w:eastAsia="zh-CN"/>
        </w:rPr>
        <w:t>15.</w:t>
      </w:r>
      <w:r>
        <w:rPr>
          <w:rFonts w:ascii="Times New Roman" w:hAnsi="Times New Roman" w:cs="Times New Roman"/>
          <w:b/>
          <w:bCs/>
          <w:color w:val="auto"/>
          <w:highlight w:val="none"/>
        </w:rPr>
        <w:t>事项办结率情况</w:t>
      </w:r>
      <w:r>
        <w:rPr>
          <w:rFonts w:ascii="Times New Roman" w:hAnsi="Times New Roman" w:cs="Times New Roman"/>
          <w:b w:val="0"/>
          <w:bCs w:val="0"/>
          <w:color w:val="auto"/>
          <w:highlight w:val="none"/>
        </w:rPr>
        <w:t>。</w:t>
      </w:r>
      <w:r>
        <w:rPr>
          <w:rFonts w:hint="eastAsia" w:ascii="仿宋_GB2312" w:hAnsi="仿宋_GB2312" w:cs="仿宋_GB2312"/>
          <w:color w:val="auto"/>
          <w:highlight w:val="none"/>
        </w:rPr>
        <w:t>201</w:t>
      </w:r>
      <w:r>
        <w:rPr>
          <w:rFonts w:hint="eastAsia" w:ascii="仿宋_GB2312" w:hAnsi="仿宋_GB2312" w:cs="仿宋_GB2312"/>
          <w:color w:val="auto"/>
          <w:highlight w:val="none"/>
          <w:lang w:val="en-US" w:eastAsia="zh-CN"/>
        </w:rPr>
        <w:t>8</w:t>
      </w:r>
      <w:r>
        <w:rPr>
          <w:rFonts w:hint="eastAsia" w:ascii="仿宋_GB2312" w:hAnsi="仿宋_GB2312" w:cs="仿宋_GB2312"/>
          <w:color w:val="auto"/>
          <w:highlight w:val="none"/>
        </w:rPr>
        <w:t>年小额贷款公司公共服务事项申请</w:t>
      </w:r>
      <w:r>
        <w:rPr>
          <w:rFonts w:hint="eastAsia" w:ascii="仿宋_GB2312" w:hAnsi="仿宋_GB2312" w:cs="仿宋_GB2312"/>
          <w:color w:val="auto"/>
          <w:highlight w:val="none"/>
          <w:lang w:val="en-US" w:eastAsia="zh-CN"/>
        </w:rPr>
        <w:t>2</w:t>
      </w:r>
      <w:r>
        <w:rPr>
          <w:rFonts w:hint="eastAsia" w:ascii="仿宋_GB2312" w:hAnsi="仿宋_GB2312" w:cs="仿宋_GB2312"/>
          <w:color w:val="auto"/>
          <w:highlight w:val="none"/>
        </w:rPr>
        <w:t>件（</w:t>
      </w:r>
      <w:r>
        <w:rPr>
          <w:rFonts w:hint="eastAsia" w:ascii="仿宋_GB2312" w:hAnsi="仿宋_GB2312" w:cs="仿宋_GB2312"/>
          <w:color w:val="auto"/>
          <w:highlight w:val="none"/>
          <w:lang w:eastAsia="zh-CN"/>
        </w:rPr>
        <w:t>小额贷款公司审理审批</w:t>
      </w:r>
      <w:r>
        <w:rPr>
          <w:rFonts w:hint="eastAsia" w:ascii="仿宋_GB2312" w:hAnsi="仿宋_GB2312" w:cs="仿宋_GB2312"/>
          <w:color w:val="auto"/>
          <w:highlight w:val="none"/>
        </w:rPr>
        <w:t>），办结量</w:t>
      </w:r>
      <w:r>
        <w:rPr>
          <w:rFonts w:hint="eastAsia" w:ascii="仿宋_GB2312" w:hAnsi="仿宋_GB2312" w:cs="仿宋_GB2312"/>
          <w:color w:val="auto"/>
          <w:highlight w:val="none"/>
          <w:lang w:val="en-US" w:eastAsia="zh-CN"/>
        </w:rPr>
        <w:t xml:space="preserve">2 </w:t>
      </w:r>
      <w:r>
        <w:rPr>
          <w:rFonts w:hint="eastAsia" w:ascii="仿宋_GB2312" w:hAnsi="仿宋_GB2312" w:cs="仿宋_GB2312"/>
          <w:color w:val="auto"/>
          <w:highlight w:val="none"/>
        </w:rPr>
        <w:t>件，办结率</w:t>
      </w:r>
      <w:r>
        <w:rPr>
          <w:rFonts w:hint="eastAsia" w:ascii="仿宋_GB2312" w:hAnsi="仿宋_GB2312" w:cs="仿宋_GB2312"/>
          <w:color w:val="auto"/>
          <w:highlight w:val="none"/>
          <w:lang w:val="en-US" w:eastAsia="zh-CN"/>
        </w:rPr>
        <w:t xml:space="preserve">100 </w:t>
      </w:r>
      <w:r>
        <w:rPr>
          <w:rFonts w:hint="eastAsia" w:ascii="仿宋_GB2312" w:hAnsi="仿宋_GB2312" w:cs="仿宋_GB2312"/>
          <w:color w:val="auto"/>
          <w:highlight w:val="none"/>
        </w:rPr>
        <w:t>%。</w:t>
      </w:r>
      <w:r>
        <w:rPr>
          <w:rFonts w:hint="eastAsia" w:ascii="仿宋_GB2312" w:hAnsi="仿宋_GB2312" w:cs="仿宋_GB2312"/>
          <w:b w:val="0"/>
          <w:bCs/>
          <w:color w:val="auto"/>
          <w:lang w:val="en-US" w:eastAsia="zh-CN"/>
        </w:rPr>
        <w:t>2018年省</w:t>
      </w:r>
      <w:r>
        <w:rPr>
          <w:rFonts w:hint="eastAsia" w:ascii="仿宋_GB2312" w:hAnsi="仿宋_GB2312" w:cs="仿宋_GB2312"/>
          <w:b w:val="0"/>
          <w:bCs/>
          <w:color w:val="auto"/>
          <w:lang w:eastAsia="zh-CN"/>
        </w:rPr>
        <w:t>内资融资租赁试点企业</w:t>
      </w:r>
      <w:r>
        <w:rPr>
          <w:rFonts w:hint="eastAsia" w:ascii="仿宋_GB2312" w:hAnsi="仿宋_GB2312" w:cs="仿宋_GB2312"/>
          <w:b w:val="0"/>
          <w:bCs/>
          <w:color w:val="auto"/>
          <w:lang w:val="en-US" w:eastAsia="zh-CN"/>
        </w:rPr>
        <w:t>3件，办结量3件，办结率100%。</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Times New Roman"/>
          <w:color w:val="auto"/>
          <w:highlight w:val="none"/>
          <w:lang w:eastAsia="zh-CN"/>
        </w:rPr>
      </w:pPr>
      <w:r>
        <w:rPr>
          <w:rFonts w:ascii="Times New Roman" w:hAnsi="Times New Roman" w:cs="Times New Roman"/>
          <w:b/>
          <w:bCs/>
          <w:color w:val="auto"/>
          <w:highlight w:val="none"/>
        </w:rPr>
        <w:t>1</w:t>
      </w:r>
      <w:r>
        <w:rPr>
          <w:rFonts w:hint="default" w:ascii="Times New Roman" w:hAnsi="Times New Roman" w:cs="Times New Roman"/>
          <w:b/>
          <w:bCs/>
          <w:color w:val="auto"/>
          <w:highlight w:val="none"/>
          <w:lang w:val="en-US" w:eastAsia="zh-CN"/>
        </w:rPr>
        <w:t>6</w:t>
      </w:r>
      <w:r>
        <w:rPr>
          <w:rFonts w:ascii="Times New Roman" w:hAnsi="Times New Roman" w:cs="Times New Roman"/>
          <w:b/>
          <w:bCs/>
          <w:color w:val="auto"/>
          <w:highlight w:val="none"/>
        </w:rPr>
        <w:t>.事项办理效率情况</w:t>
      </w:r>
      <w:r>
        <w:rPr>
          <w:rFonts w:ascii="Times New Roman" w:hAnsi="Times New Roman" w:cs="Times New Roman"/>
          <w:b w:val="0"/>
          <w:bCs w:val="0"/>
          <w:color w:val="auto"/>
          <w:highlight w:val="none"/>
        </w:rPr>
        <w:t>。</w:t>
      </w:r>
      <w:r>
        <w:rPr>
          <w:rFonts w:hint="eastAsia" w:ascii="仿宋_GB2312" w:hAnsi="仿宋_GB2312" w:cs="仿宋_GB2312"/>
          <w:color w:val="auto"/>
          <w:highlight w:val="none"/>
        </w:rPr>
        <w:t>小额贷款公司公共服务事项承诺期限内办结</w:t>
      </w:r>
      <w:r>
        <w:rPr>
          <w:rFonts w:hint="eastAsia" w:ascii="仿宋_GB2312" w:hAnsi="仿宋_GB2312" w:cs="仿宋_GB2312"/>
          <w:color w:val="auto"/>
          <w:highlight w:val="none"/>
          <w:lang w:val="en-US" w:eastAsia="zh-CN"/>
        </w:rPr>
        <w:t>2</w:t>
      </w:r>
      <w:r>
        <w:rPr>
          <w:rFonts w:hint="eastAsia" w:ascii="仿宋_GB2312" w:hAnsi="仿宋_GB2312" w:cs="仿宋_GB2312"/>
          <w:color w:val="auto"/>
          <w:highlight w:val="none"/>
        </w:rPr>
        <w:t>件，</w:t>
      </w:r>
      <w:r>
        <w:rPr>
          <w:rFonts w:hint="eastAsia" w:ascii="仿宋_GB2312" w:hAnsi="仿宋_GB2312" w:cs="仿宋_GB2312"/>
          <w:color w:val="auto"/>
          <w:highlight w:val="none"/>
          <w:lang w:eastAsia="zh-CN"/>
        </w:rPr>
        <w:t>无</w:t>
      </w:r>
      <w:r>
        <w:rPr>
          <w:rFonts w:hint="eastAsia" w:ascii="仿宋_GB2312" w:hAnsi="仿宋_GB2312" w:cs="仿宋_GB2312"/>
          <w:color w:val="auto"/>
          <w:highlight w:val="none"/>
        </w:rPr>
        <w:t>超时办结</w:t>
      </w:r>
      <w:r>
        <w:rPr>
          <w:rFonts w:hint="eastAsia" w:ascii="仿宋_GB2312" w:hAnsi="仿宋_GB2312" w:cs="仿宋_GB2312"/>
          <w:color w:val="auto"/>
          <w:highlight w:val="none"/>
          <w:lang w:eastAsia="zh-CN"/>
        </w:rPr>
        <w:t>事项</w:t>
      </w:r>
      <w:r>
        <w:rPr>
          <w:rFonts w:hint="eastAsia" w:ascii="仿宋_GB2312" w:hAnsi="仿宋_GB2312" w:cs="仿宋_GB2312"/>
          <w:color w:val="auto"/>
          <w:highlight w:val="none"/>
        </w:rPr>
        <w:t>。</w:t>
      </w:r>
      <w:r>
        <w:rPr>
          <w:rFonts w:hint="eastAsia" w:ascii="仿宋_GB2312" w:hAnsi="仿宋_GB2312" w:cs="仿宋_GB2312"/>
          <w:b w:val="0"/>
          <w:bCs/>
          <w:color w:val="auto"/>
          <w:lang w:eastAsia="zh-CN"/>
        </w:rPr>
        <w:t>内资融资租赁试点企业</w:t>
      </w:r>
      <w:r>
        <w:rPr>
          <w:rFonts w:hint="eastAsia" w:ascii="仿宋_GB2312" w:hAnsi="仿宋_GB2312" w:cs="仿宋_GB2312"/>
          <w:color w:val="auto"/>
          <w:highlight w:val="none"/>
        </w:rPr>
        <w:t>公共服务事项承诺期限内办结</w:t>
      </w:r>
      <w:r>
        <w:rPr>
          <w:rFonts w:hint="eastAsia" w:ascii="仿宋_GB2312" w:hAnsi="仿宋_GB2312" w:cs="仿宋_GB2312"/>
          <w:color w:val="auto"/>
          <w:highlight w:val="none"/>
          <w:lang w:val="en-US" w:eastAsia="zh-CN"/>
        </w:rPr>
        <w:t>3</w:t>
      </w:r>
      <w:r>
        <w:rPr>
          <w:rFonts w:hint="eastAsia" w:ascii="仿宋_GB2312" w:hAnsi="仿宋_GB2312" w:cs="仿宋_GB2312"/>
          <w:color w:val="auto"/>
          <w:highlight w:val="none"/>
        </w:rPr>
        <w:t>件，</w:t>
      </w:r>
      <w:r>
        <w:rPr>
          <w:rFonts w:hint="eastAsia" w:ascii="仿宋_GB2312" w:hAnsi="仿宋_GB2312" w:cs="仿宋_GB2312"/>
          <w:color w:val="auto"/>
          <w:highlight w:val="none"/>
          <w:lang w:eastAsia="zh-CN"/>
        </w:rPr>
        <w:t>无</w:t>
      </w:r>
      <w:r>
        <w:rPr>
          <w:rFonts w:hint="eastAsia" w:ascii="仿宋_GB2312" w:hAnsi="仿宋_GB2312" w:cs="仿宋_GB2312"/>
          <w:color w:val="auto"/>
          <w:highlight w:val="none"/>
        </w:rPr>
        <w:t>超时办结</w:t>
      </w:r>
      <w:r>
        <w:rPr>
          <w:rFonts w:hint="eastAsia" w:ascii="仿宋_GB2312" w:hAnsi="仿宋_GB2312" w:cs="仿宋_GB2312"/>
          <w:color w:val="auto"/>
          <w:highlight w:val="none"/>
          <w:lang w:eastAsia="zh-CN"/>
        </w:rPr>
        <w:t>事项</w:t>
      </w:r>
      <w:r>
        <w:rPr>
          <w:rFonts w:hint="eastAsia" w:ascii="仿宋_GB2312" w:hAnsi="仿宋_GB2312" w:cs="仿宋_GB2312"/>
          <w:color w:val="auto"/>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cs="Times New Roman"/>
          <w:b w:val="0"/>
          <w:bCs/>
          <w:color w:val="auto"/>
        </w:rPr>
      </w:pPr>
      <w:r>
        <w:rPr>
          <w:rFonts w:ascii="Times New Roman" w:hAnsi="Times New Roman" w:cs="Times New Roman"/>
          <w:b/>
          <w:bCs/>
        </w:rPr>
        <w:t>1</w:t>
      </w:r>
      <w:r>
        <w:rPr>
          <w:rFonts w:hint="default" w:ascii="Times New Roman" w:hAnsi="Times New Roman" w:cs="Times New Roman"/>
          <w:b/>
          <w:bCs/>
          <w:lang w:val="en-US" w:eastAsia="zh-CN"/>
        </w:rPr>
        <w:t>7</w:t>
      </w:r>
      <w:r>
        <w:rPr>
          <w:rFonts w:ascii="Times New Roman" w:hAnsi="Times New Roman" w:cs="Times New Roman"/>
          <w:b/>
          <w:bCs/>
        </w:rPr>
        <w:t>.完善公共服务事项目录和办事指南情况</w:t>
      </w:r>
      <w:r>
        <w:rPr>
          <w:rFonts w:ascii="Times New Roman" w:hAnsi="Times New Roman" w:cs="Times New Roman"/>
          <w:b w:val="0"/>
          <w:bCs w:val="0"/>
        </w:rPr>
        <w:t>。</w:t>
      </w:r>
      <w:r>
        <w:rPr>
          <w:rFonts w:hint="eastAsia" w:ascii="仿宋_GB2312" w:hAnsi="仿宋_GB2312" w:cs="仿宋_GB2312"/>
          <w:b w:val="0"/>
          <w:bCs/>
          <w:color w:val="auto"/>
        </w:rPr>
        <w:t>梳理编制、公布小额贷款公司公共服务事项1项（小额贷款公司设立审批）</w:t>
      </w:r>
      <w:r>
        <w:rPr>
          <w:rFonts w:hint="eastAsia" w:ascii="仿宋_GB2312" w:hAnsi="仿宋_GB2312" w:cs="仿宋_GB2312"/>
          <w:b w:val="0"/>
          <w:bCs/>
          <w:color w:val="auto"/>
          <w:lang w:eastAsia="zh-CN"/>
        </w:rPr>
        <w:t>和内资融资租赁试点企业</w:t>
      </w:r>
      <w:r>
        <w:rPr>
          <w:rFonts w:hint="eastAsia" w:ascii="仿宋_GB2312" w:hAnsi="仿宋_GB2312" w:cs="仿宋_GB2312"/>
          <w:b w:val="0"/>
          <w:bCs/>
          <w:color w:val="auto"/>
        </w:rPr>
        <w:t>公共服务事项1项，配套梳理公布办事指南</w:t>
      </w:r>
      <w:r>
        <w:rPr>
          <w:rFonts w:hint="eastAsia" w:ascii="仿宋_GB2312" w:hAnsi="仿宋_GB2312" w:cs="仿宋_GB2312"/>
          <w:b w:val="0"/>
          <w:bCs/>
          <w:color w:val="auto"/>
          <w:lang w:val="en-US" w:eastAsia="zh-CN"/>
        </w:rPr>
        <w:t>2</w:t>
      </w:r>
      <w:r>
        <w:rPr>
          <w:rFonts w:hint="eastAsia" w:ascii="仿宋_GB2312" w:hAnsi="仿宋_GB2312" w:cs="仿宋_GB2312"/>
          <w:b w:val="0"/>
          <w:bCs/>
          <w:color w:val="auto"/>
        </w:rPr>
        <w:t>项，</w:t>
      </w:r>
      <w:r>
        <w:rPr>
          <w:rFonts w:hint="eastAsia" w:ascii="仿宋_GB2312" w:hAnsi="仿宋_GB2312" w:cs="仿宋_GB2312"/>
          <w:b w:val="0"/>
          <w:bCs/>
          <w:color w:val="auto"/>
          <w:lang w:eastAsia="zh-CN"/>
        </w:rPr>
        <w:t>完</w:t>
      </w:r>
      <w:r>
        <w:rPr>
          <w:rFonts w:hint="eastAsia" w:ascii="仿宋_GB2312" w:hAnsi="仿宋_GB2312" w:cs="仿宋_GB2312"/>
          <w:b w:val="0"/>
          <w:bCs/>
          <w:color w:val="auto"/>
        </w:rPr>
        <w:t>成应公布事项要求。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rPr>
          <w:rFonts w:hint="eastAsia" w:ascii="仿宋_GB2312" w:hAnsi="仿宋_GB2312" w:eastAsia="仿宋_GB2312" w:cs="仿宋_GB2312"/>
          <w:b/>
          <w:bCs/>
        </w:rPr>
      </w:pPr>
      <w:r>
        <w:rPr>
          <w:rFonts w:ascii="Times New Roman" w:hAnsi="Times New Roman" w:cs="Times New Roman"/>
          <w:b/>
          <w:bCs/>
          <w:color w:val="auto"/>
        </w:rPr>
        <w:t>1</w:t>
      </w:r>
      <w:r>
        <w:rPr>
          <w:rFonts w:hint="default" w:ascii="Times New Roman" w:hAnsi="Times New Roman" w:cs="Times New Roman"/>
          <w:b/>
          <w:bCs/>
          <w:color w:val="auto"/>
          <w:lang w:val="en-US" w:eastAsia="zh-CN"/>
        </w:rPr>
        <w:t>8</w:t>
      </w:r>
      <w:r>
        <w:rPr>
          <w:rFonts w:ascii="Times New Roman" w:hAnsi="Times New Roman" w:cs="Times New Roman"/>
          <w:b/>
          <w:bCs/>
          <w:color w:val="auto"/>
        </w:rPr>
        <w:t>.公共服务事项网上办理情况</w:t>
      </w:r>
      <w:r>
        <w:rPr>
          <w:rFonts w:ascii="Times New Roman" w:hAnsi="Times New Roman" w:cs="Times New Roman"/>
          <w:b w:val="0"/>
          <w:bCs w:val="0"/>
          <w:color w:val="auto"/>
        </w:rPr>
        <w:t>。</w:t>
      </w:r>
      <w:r>
        <w:rPr>
          <w:rFonts w:hint="eastAsia" w:ascii="仿宋_GB2312" w:hAnsi="仿宋_GB2312" w:cs="仿宋_GB2312"/>
          <w:color w:val="auto"/>
          <w:lang w:val="en-US" w:eastAsia="zh-CN"/>
        </w:rPr>
        <w:t>小额贷款公司与内资融资租赁试点进驻省网上办事大厅或进驻省统一申办受理平台事项各1项，合计2项，进驻比例100%。2018年小额贷款公司公共服务事项</w:t>
      </w:r>
      <w:r>
        <w:rPr>
          <w:rFonts w:hint="eastAsia" w:ascii="仿宋_GB2312" w:hAnsi="仿宋_GB2312" w:cs="仿宋_GB2312"/>
          <w:color w:val="auto"/>
          <w:lang w:eastAsia="zh-CN"/>
        </w:rPr>
        <w:t>实现网上全流程办理</w:t>
      </w:r>
      <w:r>
        <w:rPr>
          <w:rFonts w:hint="eastAsia" w:ascii="仿宋_GB2312" w:hAnsi="仿宋_GB2312" w:cs="仿宋_GB2312"/>
          <w:color w:val="auto"/>
          <w:lang w:val="en-US" w:eastAsia="zh-CN"/>
        </w:rPr>
        <w:t>，办结率100%，实现网上申报事项到现场办理次数不超过1次，占比100%。未收到网上办事大厅关于</w:t>
      </w:r>
      <w:r>
        <w:rPr>
          <w:rFonts w:hint="eastAsia" w:ascii="仿宋_GB2312" w:hAnsi="仿宋_GB2312" w:cs="仿宋_GB2312"/>
          <w:b w:val="0"/>
          <w:bCs/>
          <w:color w:val="auto"/>
          <w:lang w:eastAsia="zh-CN"/>
        </w:rPr>
        <w:t>内资融资租赁试点企业申请。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楷体_GB2312" w:cs="Times New Roman"/>
          <w:b w:val="0"/>
          <w:bCs w:val="0"/>
        </w:rPr>
      </w:pPr>
      <w:r>
        <w:rPr>
          <w:rFonts w:ascii="Times New Roman" w:hAnsi="Times New Roman" w:eastAsia="楷体_GB2312" w:cs="Times New Roman"/>
          <w:b w:val="0"/>
          <w:bCs w:val="0"/>
        </w:rPr>
        <w:t>（五）创新和优化服务情况。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default" w:ascii="Times New Roman" w:hAnsi="Times New Roman" w:cs="Times New Roman"/>
          <w:bCs w:val="0"/>
          <w:color w:val="auto"/>
          <w:u w:val="none"/>
        </w:rPr>
      </w:pPr>
      <w:r>
        <w:rPr>
          <w:rFonts w:ascii="Times New Roman" w:hAnsi="Times New Roman" w:cs="Times New Roman"/>
          <w:b/>
          <w:bCs/>
        </w:rPr>
        <w:t>1</w:t>
      </w:r>
      <w:r>
        <w:rPr>
          <w:rFonts w:hint="default" w:ascii="Times New Roman" w:hAnsi="Times New Roman" w:cs="Times New Roman"/>
          <w:b/>
          <w:bCs/>
          <w:lang w:val="en-US" w:eastAsia="zh-CN"/>
        </w:rPr>
        <w:t>9</w:t>
      </w:r>
      <w:r>
        <w:rPr>
          <w:rFonts w:ascii="Times New Roman" w:hAnsi="Times New Roman" w:cs="Times New Roman"/>
          <w:b/>
          <w:bCs/>
        </w:rPr>
        <w:t>.开展减证便民情况</w:t>
      </w:r>
      <w:r>
        <w:rPr>
          <w:rFonts w:ascii="Times New Roman" w:hAnsi="Times New Roman" w:cs="Times New Roman"/>
          <w:b w:val="0"/>
          <w:bCs w:val="0"/>
        </w:rPr>
        <w:t>。</w:t>
      </w:r>
      <w:r>
        <w:rPr>
          <w:rFonts w:hint="eastAsia" w:ascii="仿宋_GB2312" w:hAnsi="仿宋_GB2312" w:cs="仿宋_GB2312"/>
          <w:color w:val="auto"/>
        </w:rPr>
        <w:t>对7项证明事项进行了清理，改由政府部门内部核查和部门间核查。取消《营业执照》、无违法违规证明</w:t>
      </w:r>
      <w:r>
        <w:rPr>
          <w:rFonts w:hint="eastAsia" w:ascii="仿宋_GB2312" w:hAnsi="仿宋_GB2312" w:cs="仿宋_GB2312"/>
          <w:color w:val="auto"/>
          <w:lang w:eastAsia="zh-CN"/>
        </w:rPr>
        <w:t>、消防验收合格证明</w:t>
      </w:r>
      <w:r>
        <w:rPr>
          <w:rFonts w:hint="eastAsia" w:ascii="仿宋_GB2312" w:hAnsi="仿宋_GB2312" w:cs="仿宋_GB2312"/>
          <w:color w:val="auto"/>
        </w:rPr>
        <w:t>等证明材料，改由我局自行查询获取。</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cs="Times New Roman"/>
        </w:rPr>
      </w:pPr>
      <w:r>
        <w:rPr>
          <w:rFonts w:hint="default" w:ascii="Times New Roman" w:hAnsi="Times New Roman" w:cs="Times New Roman"/>
          <w:b/>
          <w:bCs/>
          <w:lang w:val="en-US" w:eastAsia="zh-CN"/>
        </w:rPr>
        <w:t>20</w:t>
      </w:r>
      <w:r>
        <w:rPr>
          <w:rFonts w:ascii="Times New Roman" w:hAnsi="Times New Roman" w:cs="Times New Roman"/>
          <w:b/>
          <w:bCs/>
        </w:rPr>
        <w:t>.建立部门间信息共享和推进电子证照建设情况</w:t>
      </w:r>
      <w:r>
        <w:rPr>
          <w:rFonts w:ascii="Times New Roman" w:hAnsi="Times New Roman" w:cs="Times New Roman"/>
          <w:b w:val="0"/>
          <w:bCs w:val="0"/>
        </w:rPr>
        <w:t>。</w:t>
      </w:r>
      <w:r>
        <w:rPr>
          <w:rFonts w:hint="eastAsia" w:ascii="Times New Roman" w:hAnsi="Times New Roman" w:cs="Times New Roman"/>
        </w:rPr>
        <w:t>积极完善部门间信息共享机制，完成大部分的信息共享。</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cs="Times New Roman"/>
        </w:rPr>
      </w:pPr>
      <w:r>
        <w:rPr>
          <w:rFonts w:ascii="Times New Roman" w:hAnsi="Times New Roman" w:cs="Times New Roman"/>
          <w:b/>
          <w:bCs/>
        </w:rPr>
        <w:t>2</w:t>
      </w:r>
      <w:r>
        <w:rPr>
          <w:rFonts w:hint="default" w:ascii="Times New Roman" w:hAnsi="Times New Roman" w:cs="Times New Roman"/>
          <w:b/>
          <w:bCs/>
          <w:lang w:val="en-US" w:eastAsia="zh-CN"/>
        </w:rPr>
        <w:t>1</w:t>
      </w:r>
      <w:r>
        <w:rPr>
          <w:rFonts w:ascii="Times New Roman" w:hAnsi="Times New Roman" w:cs="Times New Roman"/>
          <w:b/>
          <w:bCs/>
        </w:rPr>
        <w:t>.提高服务质量情况</w:t>
      </w:r>
      <w:r>
        <w:rPr>
          <w:rFonts w:ascii="Times New Roman" w:hAnsi="Times New Roman" w:cs="Times New Roman"/>
          <w:b w:val="0"/>
          <w:bCs w:val="0"/>
        </w:rPr>
        <w:t>。</w:t>
      </w:r>
      <w:r>
        <w:rPr>
          <w:rFonts w:hint="eastAsia" w:ascii="Times New Roman" w:hAnsi="Times New Roman" w:cs="Times New Roman"/>
          <w:lang w:eastAsia="zh-CN"/>
        </w:rPr>
        <w:t>在广东金融网</w:t>
      </w:r>
      <w:r>
        <w:rPr>
          <w:rFonts w:hint="eastAsia" w:ascii="Times New Roman" w:hAnsi="Times New Roman" w:cs="Times New Roman"/>
        </w:rPr>
        <w:t>明确细化了融资担保机构设立、变更等相关事项的流程，对相关资料进行了精简。加强对下级部门的业务指导、监督和服务，积极组织各地市金融局进行</w:t>
      </w:r>
      <w:r>
        <w:rPr>
          <w:rFonts w:hint="eastAsia" w:ascii="Times New Roman" w:hAnsi="Times New Roman" w:cs="Times New Roman"/>
          <w:lang w:eastAsia="zh-CN"/>
        </w:rPr>
        <w:t>监管培训，</w:t>
      </w:r>
      <w:r>
        <w:rPr>
          <w:rFonts w:hint="eastAsia" w:ascii="Times New Roman" w:hAnsi="Times New Roman" w:cs="Times New Roman"/>
        </w:rPr>
        <w:t>提高相关部门能力水平和服务效能。</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cs="Times New Roman"/>
        </w:rPr>
      </w:pPr>
      <w:r>
        <w:rPr>
          <w:rFonts w:ascii="Times New Roman" w:hAnsi="Times New Roman" w:cs="Times New Roman"/>
          <w:b/>
          <w:bCs/>
        </w:rPr>
        <w:t>2</w:t>
      </w:r>
      <w:r>
        <w:rPr>
          <w:rFonts w:hint="default" w:ascii="Times New Roman" w:hAnsi="Times New Roman" w:cs="Times New Roman"/>
          <w:b/>
          <w:bCs/>
          <w:lang w:val="en-US" w:eastAsia="zh-CN"/>
        </w:rPr>
        <w:t>2</w:t>
      </w:r>
      <w:r>
        <w:rPr>
          <w:rFonts w:ascii="Times New Roman" w:hAnsi="Times New Roman" w:cs="Times New Roman"/>
          <w:b/>
          <w:bCs/>
        </w:rPr>
        <w:t>.优化办理流程情况</w:t>
      </w:r>
      <w:r>
        <w:rPr>
          <w:rFonts w:ascii="Times New Roman" w:hAnsi="Times New Roman" w:cs="Times New Roman"/>
          <w:b w:val="0"/>
          <w:bCs w:val="0"/>
        </w:rPr>
        <w:t>。</w:t>
      </w:r>
      <w:r>
        <w:rPr>
          <w:rFonts w:hint="eastAsia" w:ascii="Times New Roman" w:hAnsi="Times New Roman" w:cs="Times New Roman"/>
        </w:rPr>
        <w:t>梳理优化权责清单及通用目录，对接网</w:t>
      </w:r>
      <w:r>
        <w:rPr>
          <w:rFonts w:hint="eastAsia" w:ascii="Times New Roman" w:hAnsi="Times New Roman" w:cs="Times New Roman"/>
          <w:lang w:eastAsia="zh-CN"/>
        </w:rPr>
        <w:t>上</w:t>
      </w:r>
      <w:r>
        <w:rPr>
          <w:rFonts w:hint="eastAsia" w:ascii="Times New Roman" w:hAnsi="Times New Roman" w:cs="Times New Roman"/>
        </w:rPr>
        <w:t>办</w:t>
      </w:r>
      <w:r>
        <w:rPr>
          <w:rFonts w:hint="eastAsia" w:ascii="Times New Roman" w:hAnsi="Times New Roman" w:cs="Times New Roman"/>
          <w:lang w:eastAsia="zh-CN"/>
        </w:rPr>
        <w:t>事</w:t>
      </w:r>
      <w:r>
        <w:rPr>
          <w:rFonts w:hint="eastAsia" w:ascii="Times New Roman" w:hAnsi="Times New Roman" w:cs="Times New Roman"/>
        </w:rPr>
        <w:t>大厅，制定办事指南及办事流程图。行政审批事项均已完成办事流程图的绘制</w:t>
      </w:r>
      <w:r>
        <w:rPr>
          <w:rFonts w:ascii="Times New Roman" w:hAnsi="Times New Roman" w:cs="Times New Roma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cs="Times New Roman"/>
        </w:rPr>
      </w:pPr>
      <w:r>
        <w:rPr>
          <w:rFonts w:ascii="Times New Roman" w:hAnsi="Times New Roman" w:cs="Times New Roman"/>
          <w:b/>
          <w:bCs/>
        </w:rPr>
        <w:t>2</w:t>
      </w:r>
      <w:r>
        <w:rPr>
          <w:rFonts w:hint="default" w:ascii="Times New Roman" w:hAnsi="Times New Roman" w:cs="Times New Roman"/>
          <w:b/>
          <w:bCs/>
          <w:lang w:val="en-US" w:eastAsia="zh-CN"/>
        </w:rPr>
        <w:t>3</w:t>
      </w:r>
      <w:r>
        <w:rPr>
          <w:rFonts w:ascii="Times New Roman" w:hAnsi="Times New Roman" w:cs="Times New Roman"/>
          <w:b/>
          <w:bCs/>
        </w:rPr>
        <w:t>.精简办事材料情况</w:t>
      </w:r>
      <w:r>
        <w:rPr>
          <w:rFonts w:ascii="Times New Roman" w:hAnsi="Times New Roman" w:cs="Times New Roman"/>
          <w:b w:val="0"/>
          <w:bCs w:val="0"/>
        </w:rPr>
        <w:t>。</w:t>
      </w:r>
      <w:r>
        <w:rPr>
          <w:rFonts w:hint="default" w:ascii="Times New Roman" w:hAnsi="Times New Roman" w:cs="Times New Roman"/>
          <w:b w:val="0"/>
          <w:bCs w:val="0"/>
          <w:lang w:eastAsia="zh-CN"/>
        </w:rPr>
        <w:t>对权责清单及通用目录进行梳理，制定了相应的材料清单，对涉及事项的资料进行一次性收集，减少企业负担，加快审批效率。</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cs="Times New Roman"/>
        </w:rPr>
      </w:pPr>
      <w:r>
        <w:rPr>
          <w:rFonts w:ascii="Times New Roman" w:hAnsi="Times New Roman" w:cs="Times New Roman"/>
          <w:b/>
          <w:bCs/>
        </w:rPr>
        <w:t>2</w:t>
      </w:r>
      <w:r>
        <w:rPr>
          <w:rFonts w:hint="default" w:ascii="Times New Roman" w:hAnsi="Times New Roman" w:cs="Times New Roman"/>
          <w:b/>
          <w:bCs/>
          <w:lang w:val="en-US" w:eastAsia="zh-CN"/>
        </w:rPr>
        <w:t>4</w:t>
      </w:r>
      <w:r>
        <w:rPr>
          <w:rFonts w:ascii="Times New Roman" w:hAnsi="Times New Roman" w:cs="Times New Roman"/>
          <w:b/>
          <w:bCs/>
        </w:rPr>
        <w:t>.缩短办事时限情况</w:t>
      </w:r>
      <w:r>
        <w:rPr>
          <w:rFonts w:ascii="Times New Roman" w:hAnsi="Times New Roman" w:cs="Times New Roman"/>
          <w:b w:val="0"/>
          <w:bCs w:val="0"/>
        </w:rPr>
        <w:t>。</w:t>
      </w:r>
      <w:r>
        <w:rPr>
          <w:rFonts w:hint="eastAsia" w:ascii="Times New Roman" w:hAnsi="Times New Roman" w:cs="Times New Roman"/>
        </w:rPr>
        <w:t>融资担保公司及小额贷款公司设立审批均需经过相应的准审会审批，属特别程序，办结时间</w:t>
      </w:r>
      <w:r>
        <w:rPr>
          <w:rFonts w:hint="eastAsia" w:ascii="Times New Roman" w:hAnsi="Times New Roman" w:cs="Times New Roman"/>
          <w:lang w:eastAsia="zh-CN"/>
        </w:rPr>
        <w:t>暂难以</w:t>
      </w:r>
      <w:r>
        <w:rPr>
          <w:rFonts w:hint="eastAsia" w:ascii="Times New Roman" w:hAnsi="Times New Roman" w:cs="Times New Roman"/>
        </w:rPr>
        <w:t>承诺</w:t>
      </w:r>
      <w:r>
        <w:rPr>
          <w:rFonts w:hint="eastAsia" w:ascii="Times New Roman" w:hAnsi="Times New Roman" w:cs="Times New Roman"/>
          <w:lang w:eastAsia="zh-CN"/>
        </w:rPr>
        <w:t>。其他</w:t>
      </w:r>
      <w:r>
        <w:rPr>
          <w:rFonts w:hint="eastAsia" w:ascii="Times New Roman" w:hAnsi="Times New Roman" w:cs="Times New Roman"/>
        </w:rPr>
        <w:t>审批事项均在承诺期限内办结</w:t>
      </w:r>
      <w:r>
        <w:rPr>
          <w:rFonts w:ascii="Times New Roman" w:hAnsi="Times New Roman" w:cs="Times New Roma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rPr>
        <w:t>三、取得成效</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lang w:val="en-US" w:eastAsia="zh-CN"/>
        </w:rPr>
      </w:pPr>
      <w:r>
        <w:rPr>
          <w:rFonts w:ascii="Times New Roman" w:hAnsi="Times New Roman" w:cs="Times New Roman"/>
          <w:b/>
          <w:bCs/>
        </w:rPr>
        <w:t>2</w:t>
      </w:r>
      <w:r>
        <w:rPr>
          <w:rFonts w:hint="default" w:ascii="Times New Roman" w:hAnsi="Times New Roman" w:cs="Times New Roman"/>
          <w:b/>
          <w:bCs/>
          <w:lang w:val="en-US" w:eastAsia="zh-CN"/>
        </w:rPr>
        <w:t>5</w:t>
      </w:r>
      <w:r>
        <w:rPr>
          <w:rFonts w:ascii="Times New Roman" w:hAnsi="Times New Roman" w:cs="Times New Roman"/>
          <w:b/>
          <w:bCs/>
        </w:rPr>
        <w:t>.实施效果</w:t>
      </w:r>
      <w:r>
        <w:rPr>
          <w:rFonts w:ascii="Times New Roman" w:hAnsi="Times New Roman" w:cs="Times New Roman"/>
          <w:b w:val="0"/>
          <w:bCs w:val="0"/>
        </w:rPr>
        <w:t>。</w:t>
      </w:r>
      <w:r>
        <w:rPr>
          <w:rFonts w:hint="eastAsia" w:ascii="仿宋_GB2312" w:hAnsi="仿宋_GB2312" w:cs="仿宋_GB2312"/>
        </w:rPr>
        <w:t>截至201</w:t>
      </w:r>
      <w:r>
        <w:rPr>
          <w:rFonts w:hint="eastAsia" w:ascii="仿宋_GB2312" w:hAnsi="仿宋_GB2312" w:cs="仿宋_GB2312"/>
          <w:lang w:val="en-US" w:eastAsia="zh-CN"/>
        </w:rPr>
        <w:t>8</w:t>
      </w:r>
      <w:r>
        <w:rPr>
          <w:rFonts w:hint="eastAsia" w:ascii="仿宋_GB2312" w:hAnsi="仿宋_GB2312" w:cs="仿宋_GB2312"/>
        </w:rPr>
        <w:t>年底，我省融资担保公司</w:t>
      </w:r>
      <w:r>
        <w:rPr>
          <w:rFonts w:hint="eastAsia" w:ascii="仿宋_GB2312" w:hAnsi="仿宋_GB2312" w:cs="仿宋_GB2312"/>
          <w:lang w:val="en-US" w:eastAsia="zh-CN"/>
        </w:rPr>
        <w:t>249</w:t>
      </w:r>
      <w:r>
        <w:rPr>
          <w:rFonts w:hint="eastAsia" w:ascii="仿宋_GB2312" w:hAnsi="仿宋_GB2312" w:cs="仿宋_GB2312"/>
        </w:rPr>
        <w:t>家，在保余额2845亿元。</w:t>
      </w:r>
      <w:r>
        <w:rPr>
          <w:rFonts w:hint="eastAsia" w:ascii="仿宋_GB2312" w:hAnsi="仿宋_GB2312" w:cs="仿宋_GB2312"/>
          <w:color w:val="auto"/>
        </w:rPr>
        <w:t>小额贷款公司405家(不含深圳,下同），贷款余额566.61亿元</w:t>
      </w:r>
      <w:r>
        <w:rPr>
          <w:rFonts w:hint="eastAsia" w:ascii="仿宋_GB2312" w:hAnsi="仿宋_GB2312" w:cs="仿宋_GB2312"/>
        </w:rPr>
        <w:t>。</w:t>
      </w:r>
      <w:r>
        <w:rPr>
          <w:rFonts w:hint="eastAsia" w:ascii="仿宋_GB2312" w:hAnsi="仿宋_GB2312" w:cs="仿宋_GB2312"/>
          <w:lang w:eastAsia="zh-CN"/>
        </w:rPr>
        <w:t>典当行</w:t>
      </w:r>
      <w:r>
        <w:rPr>
          <w:rFonts w:hint="eastAsia" w:ascii="仿宋_GB2312" w:hAnsi="仿宋_GB2312" w:cs="仿宋_GB2312"/>
          <w:lang w:val="en-US" w:eastAsia="zh-CN"/>
        </w:rPr>
        <w:t>538家,典当余额53.89亿元。</w:t>
      </w:r>
    </w:p>
    <w:p>
      <w:r>
        <w:rPr>
          <w:rFonts w:ascii="Times New Roman" w:hAnsi="Times New Roman" w:cs="Times New Roman"/>
          <w:b/>
          <w:bCs/>
        </w:rPr>
        <w:t>2</w:t>
      </w:r>
      <w:r>
        <w:rPr>
          <w:rFonts w:hint="default" w:ascii="Times New Roman" w:hAnsi="Times New Roman" w:cs="Times New Roman"/>
          <w:b/>
          <w:bCs/>
          <w:lang w:val="en-US" w:eastAsia="zh-CN"/>
        </w:rPr>
        <w:t>6</w:t>
      </w:r>
      <w:r>
        <w:rPr>
          <w:rFonts w:ascii="Times New Roman" w:hAnsi="Times New Roman" w:cs="Times New Roman"/>
          <w:b/>
          <w:bCs/>
        </w:rPr>
        <w:t>.服务对象对事项办理的满意程度和咨询、投诉举报办理情况</w:t>
      </w:r>
      <w:r>
        <w:rPr>
          <w:rFonts w:ascii="Times New Roman" w:hAnsi="Times New Roman" w:cs="Times New Roman"/>
          <w:b w:val="0"/>
          <w:bCs w:val="0"/>
        </w:rPr>
        <w:t>。</w:t>
      </w:r>
      <w:r>
        <w:rPr>
          <w:rFonts w:hint="eastAsia" w:ascii="Times New Roman" w:hAnsi="Times New Roman" w:cs="Times New Roman"/>
        </w:rPr>
        <w:t>行政审批业务没有被投诉举报事项，涉及到的业务咨询、建议等相关问题均</w:t>
      </w:r>
      <w:r>
        <w:rPr>
          <w:rFonts w:hint="eastAsia" w:ascii="Times New Roman" w:hAnsi="Times New Roman" w:cs="Times New Roman"/>
          <w:lang w:eastAsia="zh-CN"/>
        </w:rPr>
        <w:t>已</w:t>
      </w:r>
      <w:r>
        <w:rPr>
          <w:rFonts w:hint="eastAsia" w:ascii="Times New Roman" w:hAnsi="Times New Roman" w:cs="Times New Roman"/>
        </w:rPr>
        <w:t>答复</w:t>
      </w:r>
      <w:r>
        <w:rPr>
          <w:rFonts w:ascii="Times New Roman" w:hAnsi="Times New Roman" w:cs="Times New Roma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swiss"/>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A5B143"/>
    <w:multiLevelType w:val="singleLevel"/>
    <w:tmpl w:val="5CA5B143"/>
    <w:lvl w:ilvl="0" w:tentative="0">
      <w:start w:val="5"/>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053B31"/>
    <w:rsid w:val="76053B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3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2019-05-31T10:21:00Z</dcterms:created>
  <dc:creator>刘明</dc:creator>
  <cp:lastModifiedBy>刘明</cp:lastModifiedBy>
  <dcterms:modified xsi:type="dcterms:W3CDTF">2019-05-31T10:22:27Z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ribbonExt">
    <vt:lpwstr>{"WPSExtOfficeTab":{"OnGetEnabled":false,"OnGetVisible":false}}</vt:lpwstr>
  </property>
</Properties>
</file>