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val="0"/>
        <w:autoSpaceDN w:val="0"/>
        <w:bidi w:val="0"/>
        <w:adjustRightInd w:val="0"/>
        <w:snapToGrid w:val="0"/>
        <w:spacing w:before="0" w:after="0" w:line="62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bookmarkStart w:id="4" w:name="_GoBack"/>
      <w:r>
        <w:rPr>
          <w:rFonts w:hint="eastAsia" w:ascii="方正小标宋简体" w:hAnsi="方正小标宋简体" w:eastAsia="方正小标宋简体" w:cs="方正小标宋简体"/>
          <w:b w:val="0"/>
          <w:bCs w:val="0"/>
          <w:sz w:val="44"/>
          <w:szCs w:val="44"/>
        </w:rPr>
        <w:t>广东省促进经济高质量发展（金融发展）</w:t>
      </w:r>
    </w:p>
    <w:p>
      <w:pPr>
        <w:pStyle w:val="3"/>
        <w:pageBreakBefore w:val="0"/>
        <w:widowControl w:val="0"/>
        <w:kinsoku/>
        <w:wordWrap/>
        <w:overflowPunct/>
        <w:topLinePunct w:val="0"/>
        <w:autoSpaceDE w:val="0"/>
        <w:autoSpaceDN w:val="0"/>
        <w:bidi w:val="0"/>
        <w:adjustRightInd w:val="0"/>
        <w:snapToGrid w:val="0"/>
        <w:spacing w:before="0" w:after="0" w:line="620" w:lineRule="exact"/>
        <w:ind w:left="0" w:leftChars="0" w:firstLine="0" w:firstLineChars="0"/>
        <w:jc w:val="center"/>
        <w:textAlignment w:val="auto"/>
        <w:rPr>
          <w:b/>
          <w:bCs/>
          <w:sz w:val="44"/>
          <w:szCs w:val="44"/>
        </w:rPr>
      </w:pPr>
      <w:r>
        <w:rPr>
          <w:rFonts w:hint="eastAsia" w:ascii="方正小标宋简体" w:hAnsi="方正小标宋简体" w:eastAsia="方正小标宋简体" w:cs="方正小标宋简体"/>
          <w:b w:val="0"/>
          <w:bCs w:val="0"/>
          <w:sz w:val="44"/>
          <w:szCs w:val="44"/>
        </w:rPr>
        <w:t>专项资金绩效目标</w:t>
      </w:r>
      <w:bookmarkStart w:id="0" w:name="_Toc24278468"/>
      <w:r>
        <w:rPr>
          <w:rFonts w:hint="eastAsia" w:ascii="方正小标宋简体" w:hAnsi="方正小标宋简体" w:eastAsia="方正小标宋简体" w:cs="方正小标宋简体"/>
          <w:b w:val="0"/>
          <w:bCs w:val="0"/>
          <w:sz w:val="44"/>
          <w:szCs w:val="44"/>
        </w:rPr>
        <w:t>表</w:t>
      </w:r>
      <w:bookmarkEnd w:id="0"/>
    </w:p>
    <w:bookmarkEnd w:id="4"/>
    <w:p>
      <w:pPr>
        <w:pStyle w:val="4"/>
        <w:pageBreakBefore w:val="0"/>
        <w:widowControl w:val="0"/>
        <w:kinsoku/>
        <w:wordWrap/>
        <w:overflowPunct/>
        <w:topLinePunct w:val="0"/>
        <w:autoSpaceDE w:val="0"/>
        <w:autoSpaceDN w:val="0"/>
        <w:bidi w:val="0"/>
        <w:adjustRightInd w:val="0"/>
        <w:snapToGrid w:val="0"/>
        <w:spacing w:line="620" w:lineRule="exact"/>
        <w:ind w:firstLine="0" w:firstLineChars="0"/>
        <w:jc w:val="center"/>
        <w:textAlignment w:val="auto"/>
        <w:rPr>
          <w:rFonts w:hint="eastAsia" w:ascii="楷体_GB2312" w:eastAsia="楷体_GB2312"/>
          <w:sz w:val="30"/>
          <w:szCs w:val="30"/>
        </w:rPr>
      </w:pPr>
      <w:r>
        <w:rPr>
          <w:rFonts w:hint="eastAsia" w:ascii="楷体_GB2312" w:eastAsia="楷体_GB2312"/>
          <w:sz w:val="30"/>
          <w:szCs w:val="30"/>
        </w:rPr>
        <w:t>（2020年）</w:t>
      </w:r>
    </w:p>
    <w:tbl>
      <w:tblPr>
        <w:tblStyle w:val="10"/>
        <w:tblW w:w="9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790"/>
        <w:gridCol w:w="717"/>
        <w:gridCol w:w="1116"/>
        <w:gridCol w:w="2144"/>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453" w:type="dxa"/>
            <w:vAlign w:val="center"/>
          </w:tcPr>
          <w:p>
            <w:pPr>
              <w:jc w:val="center"/>
              <w:rPr>
                <w:rFonts w:hint="eastAsia"/>
                <w:b/>
              </w:rPr>
            </w:pPr>
            <w:r>
              <w:rPr>
                <w:rFonts w:hint="eastAsia"/>
                <w:b/>
              </w:rPr>
              <w:t>项目名称</w:t>
            </w:r>
          </w:p>
        </w:tc>
        <w:tc>
          <w:tcPr>
            <w:tcW w:w="7582" w:type="dxa"/>
            <w:gridSpan w:val="5"/>
            <w:vAlign w:val="center"/>
          </w:tcPr>
          <w:p>
            <w:pPr>
              <w:jc w:val="center"/>
              <w:rPr>
                <w:rFonts w:hint="eastAsia"/>
              </w:rPr>
            </w:pPr>
            <w:r>
              <w:rPr>
                <w:rFonts w:hint="eastAsia"/>
              </w:rPr>
              <w:t>广州市提升金融服务实体经济水平项目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53" w:type="dxa"/>
            <w:vAlign w:val="center"/>
          </w:tcPr>
          <w:p>
            <w:pPr>
              <w:jc w:val="center"/>
              <w:rPr>
                <w:rFonts w:hint="eastAsia"/>
                <w:b/>
              </w:rPr>
            </w:pPr>
            <w:r>
              <w:rPr>
                <w:rFonts w:hint="eastAsia"/>
                <w:b/>
              </w:rPr>
              <w:t>资金类型</w:t>
            </w:r>
          </w:p>
        </w:tc>
        <w:tc>
          <w:tcPr>
            <w:tcW w:w="7582" w:type="dxa"/>
            <w:gridSpan w:val="5"/>
            <w:vAlign w:val="center"/>
          </w:tcPr>
          <w:p>
            <w:pPr>
              <w:jc w:val="center"/>
              <w:rPr>
                <w:rFonts w:hint="eastAsia"/>
              </w:rPr>
            </w:pPr>
            <w:r>
              <w:rPr>
                <w:rFonts w:hint="eastAsia"/>
              </w:rPr>
              <w:t>省级财政专项资金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53" w:type="dxa"/>
            <w:vAlign w:val="center"/>
          </w:tcPr>
          <w:p>
            <w:pPr>
              <w:jc w:val="center"/>
              <w:rPr>
                <w:rFonts w:hint="eastAsia"/>
                <w:b/>
              </w:rPr>
            </w:pPr>
            <w:r>
              <w:rPr>
                <w:rFonts w:hint="eastAsia"/>
                <w:b/>
              </w:rPr>
              <w:t>项目等级</w:t>
            </w:r>
          </w:p>
        </w:tc>
        <w:tc>
          <w:tcPr>
            <w:tcW w:w="7582" w:type="dxa"/>
            <w:gridSpan w:val="5"/>
            <w:vAlign w:val="center"/>
          </w:tcPr>
          <w:p>
            <w:pPr>
              <w:jc w:val="center"/>
              <w:rPr>
                <w:rFonts w:hint="eastAsia"/>
              </w:rPr>
            </w:pPr>
            <w:r>
              <w:rPr>
                <w:rFonts w:hint="eastAsia"/>
              </w:rPr>
              <w:t>二级项目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1453" w:type="dxa"/>
            <w:vAlign w:val="center"/>
          </w:tcPr>
          <w:p>
            <w:pPr>
              <w:jc w:val="center"/>
              <w:rPr>
                <w:rFonts w:hint="eastAsia"/>
                <w:b/>
              </w:rPr>
            </w:pPr>
            <w:r>
              <w:rPr>
                <w:rFonts w:hint="eastAsia"/>
                <w:b/>
              </w:rPr>
              <w:t>省级主管部门</w:t>
            </w:r>
          </w:p>
        </w:tc>
        <w:tc>
          <w:tcPr>
            <w:tcW w:w="1507" w:type="dxa"/>
            <w:gridSpan w:val="2"/>
            <w:vAlign w:val="center"/>
          </w:tcPr>
          <w:p>
            <w:pPr>
              <w:jc w:val="center"/>
              <w:rPr>
                <w:rFonts w:hint="eastAsia"/>
              </w:rPr>
            </w:pPr>
            <w:r>
              <w:rPr>
                <w:rFonts w:hint="eastAsia"/>
              </w:rPr>
              <w:t>广东省地方金融监督管理局</w:t>
            </w:r>
          </w:p>
        </w:tc>
        <w:tc>
          <w:tcPr>
            <w:tcW w:w="1116" w:type="dxa"/>
            <w:vAlign w:val="center"/>
          </w:tcPr>
          <w:p>
            <w:pPr>
              <w:jc w:val="center"/>
              <w:rPr>
                <w:rFonts w:hint="eastAsia"/>
              </w:rPr>
            </w:pPr>
            <w:r>
              <w:rPr>
                <w:rFonts w:hint="eastAsia"/>
              </w:rPr>
              <w:t>实施单位</w:t>
            </w:r>
          </w:p>
        </w:tc>
        <w:tc>
          <w:tcPr>
            <w:tcW w:w="4959" w:type="dxa"/>
            <w:gridSpan w:val="2"/>
            <w:vAlign w:val="center"/>
          </w:tcPr>
          <w:p>
            <w:pPr>
              <w:jc w:val="left"/>
              <w:rPr>
                <w:rFonts w:hint="eastAsia" w:ascii="仿宋_GB2312" w:hAnsi="仿宋_GB2312" w:eastAsia="仿宋_GB2312" w:cs="仿宋_GB2312"/>
                <w:color w:val="000000"/>
                <w:sz w:val="24"/>
              </w:rPr>
            </w:pPr>
            <w:r>
              <w:rPr>
                <w:rFonts w:hint="eastAsia"/>
              </w:rPr>
              <w:t>项</w:t>
            </w:r>
            <w:r>
              <w:rPr>
                <w:rFonts w:hint="eastAsia"/>
                <w:szCs w:val="22"/>
              </w:rPr>
              <w:t>目1：</w:t>
            </w:r>
            <w:r>
              <w:rPr>
                <w:rFonts w:hint="eastAsia" w:ascii="仿宋_GB2312" w:hAnsi="仿宋_GB2312" w:eastAsia="仿宋_GB2312" w:cs="仿宋_GB2312"/>
                <w:color w:val="000000"/>
                <w:sz w:val="24"/>
              </w:rPr>
              <w:t>广州期货交易所</w:t>
            </w:r>
          </w:p>
          <w:p>
            <w:pPr>
              <w:jc w:val="left"/>
              <w:rPr>
                <w:rFonts w:hint="eastAsia"/>
                <w:szCs w:val="22"/>
              </w:rPr>
            </w:pPr>
            <w:r>
              <w:rPr>
                <w:rFonts w:hint="eastAsia"/>
                <w:szCs w:val="22"/>
              </w:rPr>
              <w:t>项目2：</w:t>
            </w:r>
            <w:r>
              <w:rPr>
                <w:rFonts w:hint="eastAsia" w:ascii="仿宋_GB2312" w:hAnsi="仿宋_GB2312" w:eastAsia="仿宋_GB2312" w:cs="仿宋_GB2312"/>
                <w:color w:val="000000"/>
                <w:sz w:val="24"/>
              </w:rPr>
              <w:t>广州民间金融街</w:t>
            </w:r>
          </w:p>
          <w:p>
            <w:pPr>
              <w:jc w:val="left"/>
              <w:rPr>
                <w:rFonts w:hint="eastAsia" w:ascii="仿宋_GB2312" w:hAnsi="仿宋_GB2312" w:eastAsia="仿宋_GB2312" w:cs="仿宋_GB2312"/>
                <w:color w:val="000000"/>
                <w:sz w:val="22"/>
                <w:szCs w:val="22"/>
              </w:rPr>
            </w:pPr>
            <w:r>
              <w:rPr>
                <w:rFonts w:hint="eastAsia"/>
                <w:szCs w:val="22"/>
              </w:rPr>
              <w:t>项目3：</w:t>
            </w:r>
            <w:r>
              <w:rPr>
                <w:rFonts w:hint="eastAsia" w:ascii="仿宋_GB2312" w:hAnsi="仿宋_GB2312" w:eastAsia="仿宋_GB2312" w:cs="仿宋_GB2312"/>
                <w:color w:val="000000"/>
                <w:sz w:val="22"/>
                <w:szCs w:val="22"/>
              </w:rPr>
              <w:t>广州金融发展服务中心有限公司</w:t>
            </w:r>
          </w:p>
          <w:p>
            <w:pPr>
              <w:jc w:val="left"/>
              <w:rPr>
                <w:rFonts w:hint="eastAsia"/>
                <w:szCs w:val="22"/>
              </w:rPr>
            </w:pPr>
            <w:r>
              <w:rPr>
                <w:rFonts w:hint="eastAsia"/>
                <w:szCs w:val="22"/>
              </w:rPr>
              <w:t>项目4：</w:t>
            </w:r>
            <w:r>
              <w:rPr>
                <w:rFonts w:hint="eastAsia" w:ascii="仿宋_GB2312" w:hAnsi="仿宋_GB2312" w:eastAsia="仿宋_GB2312" w:cs="仿宋_GB2312"/>
                <w:color w:val="000000"/>
                <w:sz w:val="24"/>
              </w:rPr>
              <w:t>岭南金融博物馆</w:t>
            </w:r>
          </w:p>
          <w:p>
            <w:pPr>
              <w:jc w:val="left"/>
              <w:rPr>
                <w:rFonts w:hint="eastAsia"/>
                <w:szCs w:val="22"/>
              </w:rPr>
            </w:pPr>
            <w:r>
              <w:rPr>
                <w:rFonts w:hint="eastAsia"/>
                <w:szCs w:val="22"/>
              </w:rPr>
              <w:t>项目5：</w:t>
            </w:r>
            <w:r>
              <w:rPr>
                <w:rFonts w:hint="eastAsia" w:ascii="仿宋_GB2312" w:hAnsi="仿宋_GB2312" w:eastAsia="仿宋_GB2312" w:cs="仿宋_GB2312"/>
                <w:color w:val="000000"/>
                <w:sz w:val="24"/>
              </w:rPr>
              <w:t>广州金羊金融研究院宣传推广</w:t>
            </w:r>
          </w:p>
          <w:p>
            <w:pPr>
              <w:jc w:val="left"/>
              <w:rPr>
                <w:rFonts w:hint="eastAsia"/>
                <w:szCs w:val="22"/>
              </w:rPr>
            </w:pPr>
            <w:r>
              <w:rPr>
                <w:rFonts w:hint="eastAsia"/>
                <w:szCs w:val="22"/>
              </w:rPr>
              <w:t>项目6：</w:t>
            </w:r>
            <w:r>
              <w:rPr>
                <w:rFonts w:hint="eastAsia" w:ascii="仿宋_GB2312" w:hAnsi="仿宋_GB2312" w:eastAsia="仿宋_GB2312" w:cs="仿宋_GB2312"/>
                <w:color w:val="000000"/>
                <w:sz w:val="24"/>
              </w:rPr>
              <w:t>花都区金融局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53" w:type="dxa"/>
            <w:vAlign w:val="center"/>
          </w:tcPr>
          <w:p>
            <w:pPr>
              <w:jc w:val="center"/>
              <w:rPr>
                <w:rFonts w:hint="eastAsia"/>
                <w:b/>
              </w:rPr>
            </w:pPr>
            <w:r>
              <w:rPr>
                <w:rFonts w:hint="eastAsia"/>
                <w:b/>
              </w:rPr>
              <w:t>预算年度</w:t>
            </w:r>
          </w:p>
        </w:tc>
        <w:tc>
          <w:tcPr>
            <w:tcW w:w="7582" w:type="dxa"/>
            <w:gridSpan w:val="5"/>
            <w:vAlign w:val="center"/>
          </w:tcPr>
          <w:p>
            <w:pPr>
              <w:jc w:val="center"/>
              <w:rPr>
                <w:rFonts w:hint="eastAsia"/>
              </w:rPr>
            </w:pPr>
            <w:r>
              <w:rPr>
                <w:rFonts w:hint="eastAsia"/>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53" w:type="dxa"/>
            <w:vAlign w:val="center"/>
          </w:tcPr>
          <w:p>
            <w:pPr>
              <w:jc w:val="center"/>
              <w:rPr>
                <w:rFonts w:hint="eastAsia"/>
                <w:b/>
              </w:rPr>
            </w:pPr>
            <w:r>
              <w:rPr>
                <w:rFonts w:hint="eastAsia"/>
                <w:b/>
              </w:rPr>
              <w:t>资金需求</w:t>
            </w:r>
          </w:p>
        </w:tc>
        <w:tc>
          <w:tcPr>
            <w:tcW w:w="7582" w:type="dxa"/>
            <w:gridSpan w:val="5"/>
            <w:vAlign w:val="center"/>
          </w:tcPr>
          <w:p>
            <w:pPr>
              <w:jc w:val="center"/>
              <w:rPr>
                <w:rFonts w:hint="eastAsia"/>
              </w:rPr>
            </w:pPr>
            <w:r>
              <w:rPr>
                <w:rFonts w:hint="eastAsia"/>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jc w:val="center"/>
        </w:trPr>
        <w:tc>
          <w:tcPr>
            <w:tcW w:w="1453" w:type="dxa"/>
            <w:vAlign w:val="center"/>
          </w:tcPr>
          <w:p>
            <w:pPr>
              <w:jc w:val="center"/>
              <w:rPr>
                <w:rFonts w:hint="eastAsia"/>
                <w:b/>
              </w:rPr>
            </w:pPr>
            <w:r>
              <w:rPr>
                <w:rFonts w:hint="eastAsia"/>
                <w:b/>
              </w:rPr>
              <w:t>支出内容</w:t>
            </w:r>
          </w:p>
        </w:tc>
        <w:tc>
          <w:tcPr>
            <w:tcW w:w="7582" w:type="dxa"/>
            <w:gridSpan w:val="5"/>
            <w:vAlign w:val="center"/>
          </w:tcPr>
          <w:p>
            <w:pPr>
              <w:rPr>
                <w:rFonts w:hint="eastAsia"/>
                <w:szCs w:val="22"/>
              </w:rPr>
            </w:pPr>
            <w:r>
              <w:rPr>
                <w:rFonts w:hint="eastAsia"/>
              </w:rPr>
              <w:t>项目1：</w:t>
            </w:r>
            <w:r>
              <w:rPr>
                <w:rFonts w:hint="eastAsia" w:ascii="仿宋_GB2312" w:hAnsi="仿宋_GB2312" w:eastAsia="仿宋_GB2312" w:cs="仿宋_GB2312"/>
                <w:color w:val="000000"/>
                <w:sz w:val="24"/>
              </w:rPr>
              <w:t>加快推进广州期货交易所各项设立工作，支持广州期货交易发展建设，优化我市金融市场发展环境，加快推进期货品种研究。</w:t>
            </w:r>
            <w:r>
              <w:rPr>
                <w:rFonts w:hint="eastAsia"/>
                <w:szCs w:val="22"/>
              </w:rPr>
              <w:t>。</w:t>
            </w:r>
          </w:p>
          <w:p>
            <w:pPr>
              <w:rPr>
                <w:rFonts w:hint="eastAsia"/>
                <w:szCs w:val="22"/>
              </w:rPr>
            </w:pPr>
            <w:r>
              <w:rPr>
                <w:rFonts w:hint="eastAsia"/>
                <w:szCs w:val="22"/>
              </w:rPr>
              <w:t>项目2：</w:t>
            </w:r>
            <w:r>
              <w:rPr>
                <w:rFonts w:hint="eastAsia" w:ascii="仿宋_GB2312" w:hAnsi="仿宋_GB2312" w:eastAsia="仿宋_GB2312" w:cs="仿宋_GB2312"/>
                <w:color w:val="000000"/>
                <w:sz w:val="24"/>
              </w:rPr>
              <w:t>公益金融试验区一期建设</w:t>
            </w:r>
            <w:r>
              <w:rPr>
                <w:rFonts w:hint="eastAsia"/>
                <w:szCs w:val="22"/>
              </w:rPr>
              <w:t>，包含</w:t>
            </w:r>
            <w:r>
              <w:rPr>
                <w:rFonts w:hint="eastAsia" w:ascii="仿宋_GB2312" w:hAnsi="仿宋_GB2312" w:eastAsia="仿宋_GB2312" w:cs="仿宋_GB2312"/>
                <w:color w:val="000000"/>
                <w:sz w:val="24"/>
              </w:rPr>
              <w:t>公益项目路演平台建设、课题研究、筹建粤港澳公益金融联合会以及宣传经费</w:t>
            </w:r>
            <w:r>
              <w:rPr>
                <w:rFonts w:hint="eastAsia"/>
                <w:szCs w:val="22"/>
              </w:rPr>
              <w:t>等。</w:t>
            </w:r>
          </w:p>
          <w:p>
            <w:pPr>
              <w:rPr>
                <w:rFonts w:hint="eastAsia"/>
                <w:szCs w:val="22"/>
              </w:rPr>
            </w:pPr>
            <w:r>
              <w:rPr>
                <w:rFonts w:hint="eastAsia"/>
                <w:szCs w:val="22"/>
              </w:rPr>
              <w:t>项目3：</w:t>
            </w:r>
            <w:r>
              <w:rPr>
                <w:rFonts w:hint="eastAsia" w:ascii="仿宋_GB2312" w:hAnsi="仿宋_GB2312" w:eastAsia="仿宋_GB2312" w:cs="仿宋_GB2312"/>
                <w:color w:val="000000"/>
                <w:sz w:val="22"/>
                <w:szCs w:val="22"/>
              </w:rPr>
              <w:t>建设广州供应链金融纠纷在线多元化解平台，包括系统开发、宣传、推广及运营服务等费用</w:t>
            </w:r>
            <w:r>
              <w:rPr>
                <w:rFonts w:hint="eastAsia"/>
                <w:szCs w:val="22"/>
              </w:rPr>
              <w:t>。</w:t>
            </w:r>
          </w:p>
          <w:p>
            <w:pPr>
              <w:rPr>
                <w:rFonts w:hint="eastAsia" w:ascii="仿宋_GB2312" w:hAnsi="仿宋_GB2312" w:eastAsia="仿宋_GB2312" w:cs="仿宋_GB2312"/>
                <w:color w:val="000000"/>
                <w:sz w:val="24"/>
              </w:rPr>
            </w:pPr>
            <w:r>
              <w:rPr>
                <w:rFonts w:hint="eastAsia"/>
                <w:szCs w:val="22"/>
              </w:rPr>
              <w:t>项目4：</w:t>
            </w:r>
            <w:r>
              <w:rPr>
                <w:rFonts w:hint="eastAsia" w:ascii="仿宋_GB2312" w:hAnsi="仿宋_GB2312" w:eastAsia="仿宋_GB2312" w:cs="仿宋_GB2312"/>
                <w:color w:val="000000"/>
                <w:sz w:val="24"/>
              </w:rPr>
              <w:t>补充征集金融类藏品，开展文物库房、文创商店、临展区升级改造，提升展陈质量、优化展陈效果，宣传推广岭南金融博物馆及金融文化，开展文化活动和金融文化研究。</w:t>
            </w:r>
          </w:p>
          <w:p>
            <w:pPr>
              <w:widowControl/>
              <w:textAlignment w:val="center"/>
              <w:rPr>
                <w:rFonts w:hint="eastAsia"/>
                <w:szCs w:val="22"/>
              </w:rPr>
            </w:pPr>
            <w:r>
              <w:rPr>
                <w:rFonts w:hint="eastAsia"/>
                <w:szCs w:val="22"/>
              </w:rPr>
              <w:t>项目5：</w:t>
            </w:r>
            <w:r>
              <w:rPr>
                <w:rFonts w:hint="eastAsia" w:ascii="仿宋_GB2312" w:hAnsi="仿宋_GB2312" w:eastAsia="仿宋_GB2312" w:cs="仿宋_GB2312"/>
                <w:color w:val="000000"/>
                <w:sz w:val="24"/>
              </w:rPr>
              <w:t>金融研究与咨询费用、研究建立广东省内金融人才培训体系、组织编写系列培训教材费用、组织召开高端金融论坛、会议、沙龙等学术交流活动费用、推进官方网站、官方微信、金融刊物的组织运营，宣传与传播广东、广州的金融改革发展成果费用</w:t>
            </w:r>
          </w:p>
          <w:p>
            <w:pPr>
              <w:rPr>
                <w:szCs w:val="22"/>
              </w:rPr>
            </w:pPr>
            <w:r>
              <w:rPr>
                <w:rFonts w:hint="eastAsia"/>
                <w:szCs w:val="22"/>
              </w:rPr>
              <w:t>项目6：</w:t>
            </w:r>
            <w:r>
              <w:rPr>
                <w:rFonts w:hint="eastAsia" w:ascii="仿宋_GB2312" w:hAnsi="仿宋_GB2312" w:eastAsia="仿宋_GB2312" w:cs="仿宋_GB2312"/>
                <w:color w:val="000000"/>
                <w:sz w:val="24"/>
              </w:rPr>
              <w:t>用于花都区绿色企业和项目认证业务委托费、差旅费、培训费、绿色信贷补贴等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0" w:hRule="atLeast"/>
          <w:jc w:val="center"/>
        </w:trPr>
        <w:tc>
          <w:tcPr>
            <w:tcW w:w="1453" w:type="dxa"/>
            <w:vAlign w:val="center"/>
          </w:tcPr>
          <w:p>
            <w:pPr>
              <w:jc w:val="center"/>
              <w:rPr>
                <w:rFonts w:hint="eastAsia"/>
                <w:b/>
              </w:rPr>
            </w:pPr>
            <w:r>
              <w:rPr>
                <w:rFonts w:hint="eastAsia"/>
                <w:b/>
              </w:rPr>
              <w:t>政策依据</w:t>
            </w:r>
          </w:p>
        </w:tc>
        <w:tc>
          <w:tcPr>
            <w:tcW w:w="7582" w:type="dxa"/>
            <w:gridSpan w:val="5"/>
            <w:vAlign w:val="center"/>
          </w:tcPr>
          <w:p>
            <w:pPr>
              <w:jc w:val="left"/>
              <w:rPr>
                <w:rFonts w:hint="eastAsia" w:ascii="仿宋_GB2312" w:hAnsi="仿宋" w:eastAsia="仿宋_GB2312"/>
              </w:rPr>
            </w:pPr>
            <w:r>
              <w:rPr>
                <w:rFonts w:hint="eastAsia"/>
                <w:b/>
                <w:bCs/>
              </w:rPr>
              <w:t>项目</w:t>
            </w:r>
            <w:r>
              <w:rPr>
                <w:rFonts w:hint="eastAsia"/>
                <w:b/>
                <w:bCs/>
                <w:szCs w:val="22"/>
              </w:rPr>
              <w:t>1：</w:t>
            </w:r>
            <w:r>
              <w:rPr>
                <w:rFonts w:hint="eastAsia" w:ascii="仿宋_GB2312" w:hAnsi="仿宋" w:eastAsia="仿宋_GB2312" w:cs="仿宋"/>
              </w:rPr>
              <w:t>《</w:t>
            </w:r>
            <w:r>
              <w:rPr>
                <w:rFonts w:hint="eastAsia" w:ascii="仿宋_GB2312" w:hAnsi="仿宋" w:eastAsia="仿宋_GB2312"/>
              </w:rPr>
              <w:t>国务院关于印发中国（广东）自由贸易试验区总体方案的通知》（国发〔2015〕18号）。</w:t>
            </w:r>
          </w:p>
          <w:p>
            <w:pPr>
              <w:jc w:val="left"/>
              <w:rPr>
                <w:rFonts w:hint="eastAsia"/>
                <w:szCs w:val="22"/>
              </w:rPr>
            </w:pPr>
            <w:r>
              <w:rPr>
                <w:rFonts w:hint="eastAsia"/>
                <w:b/>
                <w:bCs/>
                <w:szCs w:val="22"/>
              </w:rPr>
              <w:t>项目2</w:t>
            </w:r>
            <w:r>
              <w:rPr>
                <w:rFonts w:hint="eastAsia"/>
                <w:szCs w:val="22"/>
              </w:rPr>
              <w:t>：</w:t>
            </w:r>
            <w:r>
              <w:rPr>
                <w:rFonts w:hint="eastAsia" w:ascii="仿宋_GB2312" w:hAnsi="仿宋" w:eastAsia="仿宋_GB2312"/>
              </w:rPr>
              <w:t>2019年6月26日，省地方金融监管局下发《关于同意广州民间金融街试点建设公益金融试验区的批复》（粤金监函〔2019〕770号），正式批复同意在广州民间金融街试点建设公益金融试验区，要求推动粤港澳大湾区社会资金投入公益事业，丰富广东民间金融创新外延与内涵，并总结试点经验，促进广东经济金融高质量发展。</w:t>
            </w:r>
          </w:p>
          <w:p>
            <w:pPr>
              <w:jc w:val="left"/>
              <w:rPr>
                <w:rFonts w:hint="eastAsia" w:ascii="仿宋_GB2312" w:hAnsi="仿宋" w:eastAsia="仿宋_GB2312"/>
              </w:rPr>
            </w:pPr>
            <w:r>
              <w:rPr>
                <w:rFonts w:hint="eastAsia"/>
                <w:b/>
                <w:bCs/>
                <w:szCs w:val="22"/>
              </w:rPr>
              <w:t>项目3</w:t>
            </w:r>
            <w:r>
              <w:rPr>
                <w:rFonts w:hint="eastAsia"/>
                <w:szCs w:val="22"/>
              </w:rPr>
              <w:t>:</w:t>
            </w:r>
            <w:r>
              <w:rPr>
                <w:rFonts w:hint="eastAsia" w:ascii="仿宋_GB2312" w:hAnsi="仿宋_GB2312" w:cs="仿宋_GB2312"/>
                <w:color w:val="000000"/>
                <w:sz w:val="22"/>
                <w:szCs w:val="22"/>
              </w:rPr>
              <w:t>20</w:t>
            </w:r>
            <w:r>
              <w:rPr>
                <w:rFonts w:hint="eastAsia" w:ascii="仿宋_GB2312" w:hAnsi="仿宋" w:eastAsia="仿宋_GB2312"/>
              </w:rPr>
              <w:t>17年10月，国务院办公厅发布《关于积极推进供应链创新与应用的指导意见》。意见指出，要积极稳妥发展供应链金融，推动供应链金融服务实体经济。推动全国和地方信用信息共享平台、商业银行、供应链核心企业等开放共享信息。鼓励商业银行、供应链核心企业等建立供应链金融服务平台，为供应链上下游中小微企业提供高效便捷的融资渠道。鼓励供应链核心企业、金融机构与人民银行征信中心建设的应收账款融资服务平台对接，发展线上应收账款融资等供应链金融模式。健全供应链金融担保、抵押、质押机制，鼓励依托人民银行征信中心建设的动产融资统一登记系统开展应收账款及其他动产融资质押和转让登记，防止重复质押和空单质押，推动供应链金融健康稳定发展。</w:t>
            </w:r>
          </w:p>
          <w:p>
            <w:pPr>
              <w:jc w:val="left"/>
              <w:rPr>
                <w:rFonts w:hint="eastAsia" w:ascii="仿宋_GB2312" w:hAnsi="仿宋" w:eastAsia="仿宋_GB2312"/>
              </w:rPr>
            </w:pPr>
            <w:r>
              <w:rPr>
                <w:rFonts w:hint="eastAsia"/>
                <w:b/>
                <w:bCs/>
                <w:szCs w:val="22"/>
              </w:rPr>
              <w:t>项目4：</w:t>
            </w:r>
            <w:r>
              <w:rPr>
                <w:rFonts w:hint="eastAsia"/>
                <w:szCs w:val="22"/>
              </w:rPr>
              <w:t>《</w:t>
            </w:r>
            <w:r>
              <w:rPr>
                <w:rFonts w:hint="eastAsia" w:ascii="仿宋_GB2312" w:hAnsi="仿宋" w:eastAsia="仿宋_GB2312"/>
              </w:rPr>
              <w:t>广东省促进经济高质量发展专项资金（金融发展）管理办法》（粤财金【2019】43号），项目紧紧围绕服务实体经济、防控金融风险、深化金融改革三项任务，属于对本地区金融发展有重要影响的金融平台。</w:t>
            </w:r>
          </w:p>
          <w:p>
            <w:pPr>
              <w:jc w:val="left"/>
              <w:rPr>
                <w:rFonts w:hint="eastAsia"/>
                <w:b/>
                <w:bCs/>
                <w:szCs w:val="22"/>
              </w:rPr>
            </w:pPr>
            <w:r>
              <w:rPr>
                <w:rFonts w:hint="eastAsia"/>
                <w:b/>
                <w:bCs/>
                <w:szCs w:val="22"/>
              </w:rPr>
              <w:t>项目5：</w:t>
            </w:r>
            <w:r>
              <w:rPr>
                <w:rFonts w:hint="eastAsia" w:ascii="仿宋_GB2312" w:hAnsi="仿宋" w:eastAsia="仿宋_GB2312"/>
              </w:rPr>
              <w:t>《广州市金融业发展第十三个五年规划（2016—2020年）》（穗府办〔2016〕23号）提出，加强与国内外高端金融智库的合作,整合政府金融研究部门、金融机构研究部门和金融智库专家资源，组建广州金融研究联盟，为金融服务实体提供理论研究支持；发展各类民间金融智库为广州金融业发展提供智力支撑。《广州市地方金融监督管理局2019年工作要点》指出，加强金融智库建设，争取广州金羊金融研究院（国家金融与发展实验室广州基地）尽快落地运营，推动广州国际金融研究院改革创新、做优做强。</w:t>
            </w:r>
          </w:p>
          <w:p>
            <w:pPr>
              <w:jc w:val="left"/>
              <w:rPr>
                <w:rFonts w:hint="eastAsia"/>
                <w:b/>
                <w:bCs/>
                <w:szCs w:val="22"/>
              </w:rPr>
            </w:pPr>
            <w:r>
              <w:rPr>
                <w:rFonts w:hint="eastAsia"/>
                <w:b/>
                <w:bCs/>
                <w:szCs w:val="22"/>
              </w:rPr>
              <w:t>项目6：</w:t>
            </w:r>
            <w:r>
              <w:rPr>
                <w:rFonts w:hint="eastAsia" w:ascii="仿宋_GB2312" w:hAnsi="仿宋_GB2312" w:eastAsia="仿宋_GB2312" w:cs="仿宋_GB2312"/>
                <w:color w:val="000000"/>
                <w:sz w:val="24"/>
                <w:szCs w:val="24"/>
              </w:rPr>
              <w:t>《广东省广州市建设绿色金融改革创新试验区总体方案》（银发〔2017〕154号）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53" w:type="dxa"/>
            <w:vAlign w:val="center"/>
          </w:tcPr>
          <w:p>
            <w:pPr>
              <w:jc w:val="center"/>
              <w:rPr>
                <w:rFonts w:hint="eastAsia"/>
                <w:b/>
              </w:rPr>
            </w:pPr>
            <w:r>
              <w:rPr>
                <w:rFonts w:hint="eastAsia"/>
                <w:b/>
              </w:rPr>
              <w:t>总体绩</w:t>
            </w:r>
          </w:p>
          <w:p>
            <w:pPr>
              <w:jc w:val="center"/>
              <w:rPr>
                <w:rFonts w:hint="eastAsia"/>
                <w:b/>
              </w:rPr>
            </w:pPr>
            <w:r>
              <w:rPr>
                <w:rFonts w:hint="eastAsia"/>
                <w:b/>
              </w:rPr>
              <w:t>效目标</w:t>
            </w:r>
          </w:p>
        </w:tc>
        <w:tc>
          <w:tcPr>
            <w:tcW w:w="7582" w:type="dxa"/>
            <w:gridSpan w:val="5"/>
            <w:vAlign w:val="center"/>
          </w:tcPr>
          <w:p>
            <w:pPr>
              <w:tabs>
                <w:tab w:val="left" w:pos="312"/>
              </w:tabs>
              <w:rPr>
                <w:rFonts w:hint="eastAsia" w:ascii="仿宋_GB2312" w:hAnsi="仿宋_GB2312" w:eastAsia="仿宋_GB2312" w:cs="仿宋_GB2312"/>
                <w:color w:val="000000"/>
                <w:sz w:val="24"/>
              </w:rPr>
            </w:pPr>
            <w:r>
              <w:rPr>
                <w:rFonts w:hint="eastAsia" w:ascii="仿宋_GB2312" w:hAnsi="宋体" w:eastAsia="仿宋_GB2312" w:cs="宋体"/>
                <w:color w:val="000000"/>
                <w:kern w:val="0"/>
                <w:sz w:val="24"/>
              </w:rPr>
              <w:t>推进解决中小企业融资难、融资贵问题，推广应用“广东省中小企业融资平台”；推进绿色金融改革创新试验区建设，降低绿色企业和绿色项目融资成</w:t>
            </w:r>
            <w:r>
              <w:rPr>
                <w:rFonts w:hint="eastAsia" w:ascii="仿宋_GB2312" w:hAnsi="仿宋_GB2312" w:eastAsia="仿宋_GB2312" w:cs="仿宋_GB2312"/>
                <w:color w:val="000000"/>
                <w:sz w:val="24"/>
              </w:rPr>
              <w:t>本，助力企业转型升级和绿色发展，带动绿色发展示范效应。</w:t>
            </w:r>
          </w:p>
          <w:p>
            <w:pPr>
              <w:tabs>
                <w:tab w:val="left" w:pos="312"/>
              </w:tabs>
              <w:rPr>
                <w:rFonts w:hint="eastAsia" w:ascii="仿宋_GB2312" w:hAnsi="仿宋_GB2312" w:eastAsia="仿宋_GB2312" w:cs="仿宋_GB2312"/>
                <w:color w:val="000000"/>
                <w:sz w:val="24"/>
              </w:rPr>
            </w:pPr>
            <w:r>
              <w:rPr>
                <w:rFonts w:hint="eastAsia"/>
                <w:b/>
                <w:bCs/>
                <w:szCs w:val="22"/>
              </w:rPr>
              <w:t>项目1：</w:t>
            </w:r>
            <w:r>
              <w:rPr>
                <w:rFonts w:hint="eastAsia" w:ascii="仿宋_GB2312" w:hAnsi="仿宋_GB2312" w:eastAsia="仿宋_GB2312" w:cs="仿宋_GB2312"/>
                <w:color w:val="000000"/>
                <w:kern w:val="0"/>
                <w:sz w:val="22"/>
                <w:szCs w:val="22"/>
                <w:lang w:bidi="ar"/>
              </w:rPr>
              <w:t>总体绩效目标：</w:t>
            </w:r>
          </w:p>
          <w:p>
            <w:pPr>
              <w:tabs>
                <w:tab w:val="left" w:pos="312"/>
              </w:tabs>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1.在证监会、生态环境部等国家部委和省政府的指导下，加强与国务院办公厅、国家相关部委的对接沟通，争取国务院批筹广州期货交易所；</w:t>
            </w:r>
          </w:p>
          <w:p>
            <w:pPr>
              <w:tabs>
                <w:tab w:val="left" w:pos="312"/>
              </w:tabs>
              <w:rPr>
                <w:rFonts w:ascii="仿宋_GB2312" w:hAnsi="仿宋_GB2312" w:eastAsia="仿宋_GB2312" w:cs="仿宋_GB2312"/>
                <w:color w:val="000000"/>
                <w:sz w:val="24"/>
              </w:rPr>
            </w:pP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在国务院批筹后，推进设立广州期货交易所相关工作；</w:t>
            </w:r>
          </w:p>
          <w:p>
            <w:pPr>
              <w:tabs>
                <w:tab w:val="left" w:pos="312"/>
              </w:tabs>
              <w:rPr>
                <w:rFonts w:hint="eastAsia" w:ascii="仿宋_GB2312" w:hAnsi="仿宋_GB2312" w:eastAsia="仿宋_GB2312" w:cs="仿宋_GB2312"/>
                <w:color w:val="000000"/>
                <w:sz w:val="24"/>
              </w:rPr>
            </w:pP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组织相关力量开展广州期货交易所上市品种研究和储备，推进广州期货交易所发展建设。。</w:t>
            </w:r>
          </w:p>
          <w:p>
            <w:pPr>
              <w:tabs>
                <w:tab w:val="left" w:pos="312"/>
              </w:tabs>
              <w:rPr>
                <w:rFonts w:hint="eastAsia" w:ascii="仿宋_GB2312" w:hAnsi="仿宋_GB2312" w:eastAsia="仿宋_GB2312" w:cs="仿宋_GB2312"/>
                <w:color w:val="000000"/>
                <w:sz w:val="24"/>
              </w:rPr>
            </w:pPr>
            <w:r>
              <w:rPr>
                <w:rFonts w:hint="eastAsia"/>
                <w:b/>
                <w:bCs/>
                <w:szCs w:val="22"/>
              </w:rPr>
              <w:t>项目2：</w:t>
            </w:r>
            <w:r>
              <w:rPr>
                <w:rFonts w:hint="eastAsia" w:ascii="仿宋_GB2312" w:hAnsi="仿宋_GB2312" w:eastAsia="仿宋_GB2312" w:cs="仿宋_GB2312"/>
                <w:color w:val="000000"/>
                <w:kern w:val="0"/>
                <w:sz w:val="22"/>
                <w:szCs w:val="22"/>
                <w:lang w:bidi="ar"/>
              </w:rPr>
              <w:t>总体绩效目标：</w:t>
            </w:r>
          </w:p>
          <w:p>
            <w:pPr>
              <w:tabs>
                <w:tab w:val="left" w:pos="312"/>
              </w:tabs>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1.在广州民间金融街落成公益金融路演中心；</w:t>
            </w:r>
          </w:p>
          <w:p>
            <w:pPr>
              <w:tabs>
                <w:tab w:val="left" w:pos="312"/>
              </w:tabs>
              <w:rPr>
                <w:rFonts w:ascii="仿宋_GB2312" w:hAnsi="仿宋_GB2312" w:eastAsia="仿宋_GB2312" w:cs="仿宋_GB2312"/>
                <w:color w:val="000000"/>
                <w:sz w:val="24"/>
              </w:rPr>
            </w:pP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开展公益金融课题研究并完成课题验收；</w:t>
            </w:r>
          </w:p>
          <w:p>
            <w:pPr>
              <w:tabs>
                <w:tab w:val="left" w:pos="312"/>
              </w:tabs>
              <w:rPr>
                <w:rFonts w:hint="eastAsia" w:ascii="仿宋_GB2312" w:hAnsi="仿宋_GB2312" w:eastAsia="仿宋_GB2312" w:cs="仿宋_GB2312"/>
                <w:color w:val="000000"/>
                <w:sz w:val="24"/>
              </w:rPr>
            </w:pP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筹建粤港澳公益金融联合会，首期吸引2家社会品牌影响力较好的企业在公益金融试验区内设立基金会或其它公益金融机构。</w:t>
            </w:r>
          </w:p>
          <w:p>
            <w:pPr>
              <w:tabs>
                <w:tab w:val="left" w:pos="312"/>
              </w:tabs>
              <w:rPr>
                <w:rFonts w:hint="eastAsia" w:ascii="仿宋_GB2312" w:hAnsi="仿宋_GB2312" w:eastAsia="仿宋_GB2312" w:cs="仿宋_GB2312"/>
                <w:color w:val="000000"/>
                <w:kern w:val="0"/>
                <w:sz w:val="22"/>
                <w:szCs w:val="22"/>
                <w:lang w:bidi="ar"/>
              </w:rPr>
            </w:pPr>
            <w:r>
              <w:rPr>
                <w:rFonts w:hint="eastAsia"/>
                <w:b/>
                <w:bCs/>
                <w:szCs w:val="22"/>
              </w:rPr>
              <w:t>项目3：</w:t>
            </w:r>
            <w:r>
              <w:rPr>
                <w:rFonts w:hint="eastAsia" w:ascii="仿宋_GB2312" w:hAnsi="仿宋_GB2312" w:eastAsia="仿宋_GB2312" w:cs="仿宋_GB2312"/>
                <w:color w:val="000000"/>
                <w:kern w:val="0"/>
                <w:sz w:val="22"/>
                <w:szCs w:val="22"/>
                <w:lang w:bidi="ar"/>
              </w:rPr>
              <w:t>总体绩效目标：</w:t>
            </w:r>
          </w:p>
          <w:p>
            <w:pPr>
              <w:tabs>
                <w:tab w:val="left" w:pos="312"/>
              </w:tabs>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1.提高供应链金融纠纷诉讼效率，保障各方的合法权益；</w:t>
            </w:r>
          </w:p>
          <w:p>
            <w:pPr>
              <w:tabs>
                <w:tab w:val="left" w:pos="312"/>
              </w:tabs>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2.促进广州供应链金融服务平台业务开展，实现供应链金融服务实体经济；</w:t>
            </w:r>
          </w:p>
          <w:p>
            <w:pPr>
              <w:tabs>
                <w:tab w:val="left" w:pos="312"/>
              </w:tabs>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z w:val="22"/>
                <w:szCs w:val="22"/>
              </w:rPr>
              <w:t>3.鼓励市场上的供应链金融平台接入，促进供应链金融规范化发展。</w:t>
            </w:r>
          </w:p>
          <w:p>
            <w:pPr>
              <w:tabs>
                <w:tab w:val="left" w:pos="312"/>
              </w:tabs>
              <w:rPr>
                <w:rFonts w:hint="eastAsia"/>
                <w:b/>
                <w:bCs/>
                <w:szCs w:val="22"/>
              </w:rPr>
            </w:pPr>
            <w:r>
              <w:rPr>
                <w:rFonts w:hint="eastAsia"/>
                <w:b/>
                <w:bCs/>
                <w:szCs w:val="22"/>
              </w:rPr>
              <w:t>项目4：</w:t>
            </w:r>
            <w:r>
              <w:rPr>
                <w:rFonts w:hint="eastAsia" w:ascii="仿宋_GB2312" w:hAnsi="仿宋_GB2312" w:eastAsia="仿宋_GB2312" w:cs="仿宋_GB2312"/>
                <w:color w:val="000000"/>
                <w:kern w:val="0"/>
                <w:sz w:val="22"/>
                <w:szCs w:val="22"/>
                <w:lang w:bidi="ar"/>
              </w:rPr>
              <w:t>总体绩效目标：</w:t>
            </w:r>
          </w:p>
          <w:p>
            <w:pPr>
              <w:tabs>
                <w:tab w:val="left" w:pos="312"/>
              </w:tabs>
              <w:rPr>
                <w:rFonts w:ascii="仿宋_GB2312" w:hAnsi="仿宋_GB2312" w:eastAsia="仿宋_GB2312" w:cs="仿宋_GB2312"/>
                <w:color w:val="000000"/>
                <w:sz w:val="24"/>
              </w:rPr>
            </w:pPr>
            <w:r>
              <w:rPr>
                <w:rFonts w:ascii="仿宋_GB2312" w:hAnsi="仿宋_GB2312" w:eastAsia="仿宋_GB2312" w:cs="仿宋_GB2312"/>
                <w:color w:val="000000"/>
                <w:sz w:val="24"/>
              </w:rPr>
              <w:t>1.发挥岭南金融博物馆在宣传、展示、挖掘岭南金融文化的阵地作用，推动全省金融文化建设上新台阶。</w:t>
            </w:r>
          </w:p>
          <w:p>
            <w:pPr>
              <w:tabs>
                <w:tab w:val="left" w:pos="312"/>
              </w:tabs>
              <w:rPr>
                <w:rFonts w:ascii="仿宋_GB2312" w:hAnsi="仿宋_GB2312" w:eastAsia="仿宋_GB2312" w:cs="仿宋_GB2312"/>
                <w:color w:val="000000"/>
                <w:sz w:val="24"/>
              </w:rPr>
            </w:pPr>
            <w:r>
              <w:rPr>
                <w:rFonts w:ascii="仿宋_GB2312" w:hAnsi="仿宋_GB2312" w:eastAsia="仿宋_GB2312" w:cs="仿宋_GB2312"/>
                <w:color w:val="000000"/>
                <w:sz w:val="24"/>
              </w:rPr>
              <w:t>2.推动岭南金融博物馆展品陈列档次和数量。</w:t>
            </w:r>
          </w:p>
          <w:p>
            <w:pPr>
              <w:tabs>
                <w:tab w:val="left" w:pos="312"/>
              </w:tabs>
              <w:rPr>
                <w:rFonts w:ascii="仿宋_GB2312" w:hAnsi="仿宋_GB2312" w:eastAsia="仿宋_GB2312" w:cs="仿宋_GB2312"/>
                <w:color w:val="000000"/>
                <w:sz w:val="24"/>
              </w:rPr>
            </w:pPr>
            <w:r>
              <w:rPr>
                <w:rFonts w:ascii="仿宋_GB2312" w:hAnsi="仿宋_GB2312" w:eastAsia="仿宋_GB2312" w:cs="仿宋_GB2312"/>
                <w:color w:val="000000"/>
                <w:sz w:val="24"/>
              </w:rPr>
              <w:t>3.挖掘金融文化内涵，提升岭南金融博物馆品牌知名度和行业影响力。</w:t>
            </w:r>
          </w:p>
          <w:p>
            <w:pPr>
              <w:tabs>
                <w:tab w:val="left" w:pos="312"/>
              </w:tabs>
              <w:rPr>
                <w:rFonts w:hint="eastAsia"/>
                <w:b/>
                <w:bCs/>
                <w:szCs w:val="22"/>
              </w:rPr>
            </w:pPr>
            <w:r>
              <w:rPr>
                <w:rFonts w:ascii="仿宋_GB2312" w:hAnsi="仿宋_GB2312" w:eastAsia="仿宋_GB2312" w:cs="仿宋_GB2312"/>
                <w:color w:val="000000"/>
                <w:sz w:val="24"/>
              </w:rPr>
              <w:t>4.推动全省岭南金融文化研究。</w:t>
            </w:r>
          </w:p>
          <w:p>
            <w:pPr>
              <w:tabs>
                <w:tab w:val="left" w:pos="312"/>
              </w:tabs>
              <w:rPr>
                <w:rFonts w:hint="eastAsia" w:ascii="仿宋_GB2312" w:hAnsi="仿宋_GB2312" w:eastAsia="仿宋_GB2312" w:cs="仿宋_GB2312"/>
                <w:color w:val="000000"/>
                <w:kern w:val="0"/>
                <w:sz w:val="22"/>
                <w:szCs w:val="22"/>
                <w:lang w:bidi="ar"/>
              </w:rPr>
            </w:pPr>
            <w:r>
              <w:rPr>
                <w:rFonts w:hint="eastAsia"/>
                <w:b/>
                <w:bCs/>
                <w:szCs w:val="22"/>
              </w:rPr>
              <w:t>项目5：</w:t>
            </w:r>
            <w:r>
              <w:rPr>
                <w:rFonts w:hint="eastAsia" w:ascii="仿宋_GB2312" w:hAnsi="仿宋_GB2312" w:eastAsia="仿宋_GB2312" w:cs="仿宋_GB2312"/>
                <w:color w:val="000000"/>
                <w:kern w:val="0"/>
                <w:sz w:val="22"/>
                <w:szCs w:val="22"/>
                <w:lang w:bidi="ar"/>
              </w:rPr>
              <w:t>总体绩效目标：</w:t>
            </w:r>
          </w:p>
          <w:p>
            <w:pPr>
              <w:tabs>
                <w:tab w:val="left" w:pos="312"/>
              </w:tabs>
              <w:ind w:left="240" w:hanging="240" w:hangingChars="1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围绕广东、广州经济社会发展大局和区域金融中心建设战略性、政策性课题进行研究，以金融领域的重点问题、热点问题和难点问题为主要方向，着重从政策制定和实施的角度进行调查研究，形成专题调研报告、政策研究报告和综合评价报告，为省委、省政府和市委、市政府提供决策支持。</w:t>
            </w:r>
          </w:p>
          <w:p>
            <w:pPr>
              <w:tabs>
                <w:tab w:val="left" w:pos="312"/>
              </w:tabs>
              <w:ind w:left="240" w:hanging="240" w:hangingChars="1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2.承担各级政府、各类金融机构和企业等委托的研究咨询项目，利用研究院的研究团队力量，引导金融行业健康发展。</w:t>
            </w:r>
          </w:p>
          <w:p>
            <w:pPr>
              <w:tabs>
                <w:tab w:val="left" w:pos="312"/>
              </w:tabs>
              <w:ind w:left="240" w:hanging="240" w:hangingChars="1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3.根据经济发展前沿形势、省市金融改革试验区试点情况、金融创新与风险防控等方面，自主开展部分课题研究，形成系列有影响力的研究项目和研究成果。</w:t>
            </w:r>
          </w:p>
          <w:p>
            <w:pPr>
              <w:tabs>
                <w:tab w:val="left" w:pos="312"/>
              </w:tabs>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sz w:val="24"/>
              </w:rPr>
              <w:t>4.通过创新性研究，持续在国内外顶级学术刊物尤其是金融类顶级学术刊物发表学术论文，出版具有研究院品牌标识的金融类系列学术专著</w:t>
            </w:r>
          </w:p>
          <w:p>
            <w:pPr>
              <w:tabs>
                <w:tab w:val="left" w:pos="312"/>
              </w:tabs>
              <w:rPr>
                <w:rFonts w:hint="eastAsia" w:ascii="仿宋_GB2312" w:hAnsi="仿宋_GB2312" w:eastAsia="仿宋_GB2312" w:cs="仿宋_GB2312"/>
                <w:color w:val="000000"/>
                <w:kern w:val="0"/>
                <w:sz w:val="22"/>
                <w:szCs w:val="22"/>
                <w:lang w:bidi="ar"/>
              </w:rPr>
            </w:pPr>
            <w:r>
              <w:rPr>
                <w:rFonts w:hint="eastAsia"/>
                <w:b/>
                <w:bCs/>
                <w:szCs w:val="22"/>
              </w:rPr>
              <w:t>项目6：</w:t>
            </w:r>
            <w:r>
              <w:rPr>
                <w:rFonts w:hint="eastAsia" w:ascii="仿宋_GB2312" w:hAnsi="仿宋_GB2312" w:eastAsia="仿宋_GB2312" w:cs="仿宋_GB2312"/>
                <w:color w:val="000000"/>
                <w:kern w:val="0"/>
                <w:sz w:val="22"/>
                <w:szCs w:val="22"/>
                <w:lang w:bidi="ar"/>
              </w:rPr>
              <w:t>总体绩效目标：</w:t>
            </w:r>
          </w:p>
          <w:p>
            <w:pPr>
              <w:numPr>
                <w:ilvl w:val="0"/>
                <w:numId w:val="1"/>
              </w:numPr>
              <w:rPr>
                <w:rFonts w:hint="eastAsia" w:ascii="仿宋_GB2312" w:hAnsi="仿宋_GB2312" w:eastAsia="仿宋_GB2312" w:cs="仿宋_GB2312"/>
                <w:sz w:val="24"/>
              </w:rPr>
            </w:pPr>
            <w:r>
              <w:rPr>
                <w:rFonts w:hint="eastAsia" w:ascii="仿宋_GB2312" w:hAnsi="仿宋_GB2312" w:eastAsia="仿宋_GB2312" w:cs="仿宋_GB2312"/>
                <w:sz w:val="24"/>
              </w:rPr>
              <w:t>全年收集企业和项目不少于500家；</w:t>
            </w:r>
          </w:p>
          <w:p>
            <w:pPr>
              <w:numPr>
                <w:ilvl w:val="0"/>
                <w:numId w:val="1"/>
              </w:numPr>
              <w:rPr>
                <w:rFonts w:hint="eastAsia" w:ascii="仿宋_GB2312" w:hAnsi="仿宋_GB2312" w:eastAsia="仿宋_GB2312" w:cs="仿宋_GB2312"/>
                <w:sz w:val="24"/>
              </w:rPr>
            </w:pPr>
            <w:r>
              <w:rPr>
                <w:rFonts w:hint="eastAsia" w:ascii="仿宋_GB2312" w:hAnsi="仿宋_GB2312" w:eastAsia="仿宋_GB2312" w:cs="仿宋_GB2312"/>
                <w:sz w:val="24"/>
              </w:rPr>
              <w:t>全年认证绿色企业和项目不少于100家。</w:t>
            </w:r>
          </w:p>
          <w:p>
            <w:pPr>
              <w:numPr>
                <w:ilvl w:val="0"/>
                <w:numId w:val="1"/>
              </w:numPr>
              <w:rPr>
                <w:rFonts w:ascii="仿宋_GB2312" w:hAnsi="仿宋_GB2312" w:eastAsia="仿宋_GB2312" w:cs="仿宋_GB2312"/>
                <w:sz w:val="24"/>
              </w:rPr>
            </w:pPr>
            <w:r>
              <w:rPr>
                <w:rFonts w:hint="eastAsia" w:ascii="仿宋_GB2312" w:hAnsi="仿宋_GB2312" w:eastAsia="仿宋_GB2312" w:cs="仿宋_GB2312"/>
                <w:sz w:val="24"/>
              </w:rPr>
              <w:t>全年发放企业绿色信贷补贴不少于20家；</w:t>
            </w:r>
          </w:p>
          <w:p>
            <w:pPr>
              <w:numPr>
                <w:ilvl w:val="0"/>
                <w:numId w:val="1"/>
              </w:numPr>
              <w:rPr>
                <w:rFonts w:ascii="仿宋_GB2312" w:hAnsi="仿宋_GB2312" w:eastAsia="仿宋_GB2312" w:cs="仿宋_GB2312"/>
                <w:sz w:val="24"/>
              </w:rPr>
            </w:pPr>
            <w:r>
              <w:rPr>
                <w:rFonts w:hint="eastAsia" w:ascii="仿宋_GB2312" w:hAnsi="仿宋_GB2312" w:eastAsia="仿宋_GB2312" w:cs="仿宋_GB2312"/>
                <w:sz w:val="24"/>
              </w:rPr>
              <w:t>降低企业绿色融资成本，缓解企业融资难、融资贵问题。</w:t>
            </w:r>
          </w:p>
          <w:p>
            <w:pPr>
              <w:tabs>
                <w:tab w:val="left" w:pos="312"/>
              </w:tabs>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sz w:val="24"/>
              </w:rPr>
              <w:t>5.区域绿色发展理念有所提升，促进企业绿色发展，绿色转型升级。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453" w:type="dxa"/>
            <w:vAlign w:val="center"/>
          </w:tcPr>
          <w:p>
            <w:pPr>
              <w:jc w:val="center"/>
              <w:rPr>
                <w:rFonts w:hint="eastAsia"/>
                <w:b/>
              </w:rPr>
            </w:pPr>
          </w:p>
        </w:tc>
        <w:tc>
          <w:tcPr>
            <w:tcW w:w="790" w:type="dxa"/>
            <w:vAlign w:val="center"/>
          </w:tcPr>
          <w:p>
            <w:pPr>
              <w:jc w:val="center"/>
              <w:rPr>
                <w:rFonts w:hint="eastAsia"/>
                <w:b/>
              </w:rPr>
            </w:pPr>
            <w:r>
              <w:rPr>
                <w:rFonts w:hint="eastAsia"/>
                <w:b/>
              </w:rPr>
              <w:t>一级</w:t>
            </w:r>
          </w:p>
          <w:p>
            <w:pPr>
              <w:jc w:val="center"/>
              <w:rPr>
                <w:rFonts w:hint="eastAsia"/>
                <w:b/>
              </w:rPr>
            </w:pPr>
            <w:r>
              <w:rPr>
                <w:rFonts w:hint="eastAsia"/>
                <w:b/>
              </w:rPr>
              <w:t>指标</w:t>
            </w:r>
          </w:p>
        </w:tc>
        <w:tc>
          <w:tcPr>
            <w:tcW w:w="717" w:type="dxa"/>
            <w:vAlign w:val="center"/>
          </w:tcPr>
          <w:p>
            <w:pPr>
              <w:jc w:val="center"/>
              <w:rPr>
                <w:rFonts w:hint="eastAsia"/>
                <w:b/>
              </w:rPr>
            </w:pPr>
            <w:r>
              <w:rPr>
                <w:rFonts w:hint="eastAsia"/>
                <w:b/>
              </w:rPr>
              <w:t>二级指标</w:t>
            </w:r>
          </w:p>
        </w:tc>
        <w:tc>
          <w:tcPr>
            <w:tcW w:w="3260" w:type="dxa"/>
            <w:gridSpan w:val="2"/>
            <w:vAlign w:val="center"/>
          </w:tcPr>
          <w:p>
            <w:pPr>
              <w:jc w:val="center"/>
              <w:rPr>
                <w:rFonts w:hint="eastAsia"/>
                <w:b/>
              </w:rPr>
            </w:pPr>
            <w:r>
              <w:rPr>
                <w:rFonts w:hint="eastAsia"/>
                <w:b/>
              </w:rPr>
              <w:t>三级指标</w:t>
            </w:r>
          </w:p>
        </w:tc>
        <w:tc>
          <w:tcPr>
            <w:tcW w:w="2815" w:type="dxa"/>
            <w:vAlign w:val="center"/>
          </w:tcPr>
          <w:p>
            <w:pPr>
              <w:jc w:val="center"/>
              <w:rPr>
                <w:rFonts w:hint="eastAsia"/>
                <w:b/>
              </w:rPr>
            </w:pPr>
            <w:r>
              <w:rPr>
                <w:rFonts w:hint="eastAsia"/>
                <w:b/>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453" w:type="dxa"/>
            <w:vMerge w:val="restart"/>
            <w:vAlign w:val="center"/>
          </w:tcPr>
          <w:p>
            <w:pPr>
              <w:jc w:val="center"/>
              <w:rPr>
                <w:rFonts w:hint="eastAsia"/>
              </w:rPr>
            </w:pPr>
            <w:r>
              <w:rPr>
                <w:rFonts w:hint="eastAsia"/>
              </w:rPr>
              <w:t>绩</w:t>
            </w:r>
          </w:p>
          <w:p>
            <w:pPr>
              <w:jc w:val="center"/>
              <w:rPr>
                <w:rFonts w:hint="eastAsia"/>
              </w:rPr>
            </w:pPr>
            <w:r>
              <w:rPr>
                <w:rFonts w:hint="eastAsia"/>
              </w:rPr>
              <w:t>效</w:t>
            </w:r>
          </w:p>
          <w:p>
            <w:pPr>
              <w:jc w:val="center"/>
              <w:rPr>
                <w:rFonts w:hint="eastAsia"/>
              </w:rPr>
            </w:pPr>
            <w:r>
              <w:rPr>
                <w:rFonts w:hint="eastAsia"/>
              </w:rPr>
              <w:t>指</w:t>
            </w:r>
          </w:p>
          <w:p>
            <w:pPr>
              <w:jc w:val="center"/>
              <w:rPr>
                <w:rFonts w:hint="eastAsia"/>
              </w:rPr>
            </w:pPr>
            <w:r>
              <w:rPr>
                <w:rFonts w:hint="eastAsia"/>
              </w:rPr>
              <w:t>标</w:t>
            </w:r>
          </w:p>
        </w:tc>
        <w:tc>
          <w:tcPr>
            <w:tcW w:w="790" w:type="dxa"/>
            <w:vMerge w:val="restart"/>
            <w:vAlign w:val="center"/>
          </w:tcPr>
          <w:p>
            <w:pPr>
              <w:jc w:val="center"/>
              <w:rPr>
                <w:rFonts w:hint="eastAsia"/>
              </w:rPr>
            </w:pPr>
            <w:r>
              <w:rPr>
                <w:rFonts w:hint="eastAsia"/>
              </w:rPr>
              <w:t>产</w:t>
            </w:r>
          </w:p>
          <w:p>
            <w:pPr>
              <w:jc w:val="center"/>
              <w:rPr>
                <w:rFonts w:hint="eastAsia"/>
              </w:rPr>
            </w:pPr>
            <w:r>
              <w:rPr>
                <w:rFonts w:hint="eastAsia"/>
              </w:rPr>
              <w:t>出</w:t>
            </w:r>
          </w:p>
          <w:p>
            <w:pPr>
              <w:jc w:val="center"/>
              <w:rPr>
                <w:rFonts w:hint="eastAsia"/>
              </w:rPr>
            </w:pPr>
            <w:r>
              <w:rPr>
                <w:rFonts w:hint="eastAsia"/>
              </w:rPr>
              <w:t>指</w:t>
            </w:r>
          </w:p>
          <w:p>
            <w:pPr>
              <w:jc w:val="center"/>
              <w:rPr>
                <w:rFonts w:hint="eastAsia"/>
              </w:rPr>
            </w:pPr>
            <w:r>
              <w:rPr>
                <w:rFonts w:hint="eastAsia"/>
              </w:rPr>
              <w:t>标</w:t>
            </w:r>
          </w:p>
        </w:tc>
        <w:tc>
          <w:tcPr>
            <w:tcW w:w="717" w:type="dxa"/>
            <w:vMerge w:val="restart"/>
            <w:vAlign w:val="center"/>
          </w:tcPr>
          <w:p>
            <w:pPr>
              <w:jc w:val="center"/>
              <w:rPr>
                <w:rFonts w:hint="eastAsia"/>
              </w:rPr>
            </w:pPr>
            <w:r>
              <w:rPr>
                <w:rFonts w:hint="eastAsia"/>
              </w:rPr>
              <w:t>数量指标</w:t>
            </w:r>
          </w:p>
        </w:tc>
        <w:tc>
          <w:tcPr>
            <w:tcW w:w="3260" w:type="dxa"/>
            <w:gridSpan w:val="2"/>
            <w:vAlign w:val="center"/>
          </w:tcPr>
          <w:p>
            <w:pPr>
              <w:widowControl/>
              <w:jc w:val="left"/>
              <w:textAlignment w:val="center"/>
              <w:rPr>
                <w:rFonts w:hint="eastAsia"/>
                <w:szCs w:val="22"/>
              </w:rPr>
            </w:pPr>
            <w:r>
              <w:rPr>
                <w:rFonts w:hint="eastAsia"/>
                <w:szCs w:val="22"/>
              </w:rPr>
              <w:t>项目3：</w:t>
            </w:r>
            <w:r>
              <w:rPr>
                <w:rFonts w:hint="eastAsia" w:ascii="仿宋_GB2312" w:hAnsi="仿宋_GB2312" w:eastAsia="仿宋_GB2312" w:cs="仿宋_GB2312"/>
                <w:kern w:val="0"/>
                <w:sz w:val="22"/>
                <w:szCs w:val="22"/>
                <w:lang w:bidi="ar"/>
              </w:rPr>
              <w:t>广州供应链金融纠纷在线多元化解平台建设完成率（%）</w:t>
            </w:r>
          </w:p>
        </w:tc>
        <w:tc>
          <w:tcPr>
            <w:tcW w:w="2815" w:type="dxa"/>
            <w:vAlign w:val="center"/>
          </w:tcPr>
          <w:p>
            <w:pPr>
              <w:widowControl/>
              <w:jc w:val="left"/>
              <w:textAlignment w:val="center"/>
              <w:rPr>
                <w:rFonts w:hint="eastAsia"/>
                <w:szCs w:val="22"/>
              </w:rPr>
            </w:pPr>
            <w:r>
              <w:rPr>
                <w:rFonts w:hint="eastAsia" w:ascii="仿宋_GB2312" w:hAnsi="仿宋_GB2312" w:eastAsia="仿宋_GB2312" w:cs="仿宋_GB2312"/>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ascii="仿宋_GB2312" w:hAnsi="仿宋_GB2312" w:eastAsia="仿宋_GB2312" w:cs="仿宋_GB2312"/>
                <w:sz w:val="24"/>
              </w:rPr>
              <w:t>项目4：</w:t>
            </w:r>
            <w:r>
              <w:rPr>
                <w:rFonts w:ascii="仿宋_GB2312" w:hAnsi="仿宋_GB2312" w:eastAsia="仿宋_GB2312" w:cs="仿宋_GB2312"/>
                <w:sz w:val="24"/>
              </w:rPr>
              <w:t>开展金融文化，金融知识的宣传推广情况和相关媒体报道数量（篇次）</w:t>
            </w:r>
          </w:p>
        </w:tc>
        <w:tc>
          <w:tcPr>
            <w:tcW w:w="2815" w:type="dxa"/>
            <w:vAlign w:val="center"/>
          </w:tcPr>
          <w:p>
            <w:pPr>
              <w:widowControl/>
              <w:jc w:val="left"/>
              <w:textAlignment w:val="center"/>
              <w:rPr>
                <w:rFonts w:hint="eastAsia"/>
                <w:szCs w:val="22"/>
              </w:rPr>
            </w:pPr>
            <w:r>
              <w:rPr>
                <w:rFonts w:hint="eastAsia" w:ascii="仿宋_GB2312" w:hAnsi="仿宋_GB2312" w:eastAsia="仿宋_GB2312" w:cs="仿宋_GB2312"/>
                <w:sz w:val="24"/>
              </w:rPr>
              <w:t>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textAlignment w:val="center"/>
              <w:rPr>
                <w:szCs w:val="22"/>
              </w:rPr>
            </w:pPr>
            <w:r>
              <w:rPr>
                <w:rFonts w:hint="eastAsia" w:ascii="仿宋_GB2312" w:hAnsi="仿宋_GB2312" w:eastAsia="仿宋_GB2312" w:cs="仿宋_GB2312"/>
                <w:sz w:val="24"/>
              </w:rPr>
              <w:t>项目4：</w:t>
            </w:r>
            <w:r>
              <w:rPr>
                <w:rFonts w:ascii="仿宋_GB2312" w:hAnsi="仿宋_GB2312" w:eastAsia="仿宋_GB2312" w:cs="仿宋_GB2312"/>
                <w:sz w:val="24"/>
              </w:rPr>
              <w:t>征集一批价值较高的藏品。</w:t>
            </w:r>
          </w:p>
        </w:tc>
        <w:tc>
          <w:tcPr>
            <w:tcW w:w="2815" w:type="dxa"/>
            <w:vAlign w:val="center"/>
          </w:tcPr>
          <w:p>
            <w:pPr>
              <w:jc w:val="left"/>
              <w:rPr>
                <w:rFonts w:hint="eastAsia"/>
                <w:szCs w:val="22"/>
              </w:rPr>
            </w:pPr>
            <w:r>
              <w:rPr>
                <w:rFonts w:hint="eastAsia" w:ascii="仿宋_GB2312" w:hAnsi="仿宋_GB2312" w:eastAsia="仿宋_GB2312" w:cs="仿宋_GB2312"/>
                <w:sz w:val="24"/>
              </w:rPr>
              <w:t>20件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szCs w:val="22"/>
              </w:rPr>
              <w:t>项目5：</w:t>
            </w:r>
            <w:r>
              <w:rPr>
                <w:rFonts w:hint="eastAsia" w:ascii="仿宋_GB2312" w:hAnsi="仿宋_GB2312" w:cs="仿宋_GB2312"/>
                <w:sz w:val="24"/>
                <w:szCs w:val="24"/>
              </w:rPr>
              <w:t>开展金融研究与咨询、论坛、培训活动情况，完成率=实际开展活动数量（次数）/4*100%</w:t>
            </w:r>
          </w:p>
        </w:tc>
        <w:tc>
          <w:tcPr>
            <w:tcW w:w="2815" w:type="dxa"/>
            <w:vAlign w:val="center"/>
          </w:tcPr>
          <w:p>
            <w:pPr>
              <w:widowControl/>
              <w:jc w:val="left"/>
              <w:textAlignment w:val="center"/>
              <w:rPr>
                <w:rFonts w:hint="eastAsia"/>
                <w:szCs w:val="22"/>
              </w:rPr>
            </w:pPr>
            <w:r>
              <w:rPr>
                <w:rFonts w:hint="eastAsia" w:ascii="仿宋_GB2312" w:hAnsi="仿宋_GB2312" w:eastAsia="仿宋_GB2312" w:cs="仿宋_GB2312"/>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szCs w:val="22"/>
              </w:rPr>
              <w:t>项目6：</w:t>
            </w:r>
            <w:r>
              <w:rPr>
                <w:rFonts w:hint="eastAsia" w:ascii="仿宋_GB2312" w:hAnsi="仿宋_GB2312" w:eastAsia="仿宋_GB2312" w:cs="仿宋_GB2312"/>
                <w:kern w:val="0"/>
                <w:sz w:val="24"/>
                <w:szCs w:val="24"/>
              </w:rPr>
              <w:t>收集企业和项目</w:t>
            </w:r>
          </w:p>
        </w:tc>
        <w:tc>
          <w:tcPr>
            <w:tcW w:w="2815" w:type="dxa"/>
            <w:vAlign w:val="center"/>
          </w:tcPr>
          <w:p>
            <w:pPr>
              <w:widowControl/>
              <w:jc w:val="left"/>
              <w:textAlignment w:val="center"/>
              <w:rPr>
                <w:rFonts w:hint="eastAsia"/>
                <w:szCs w:val="22"/>
              </w:rPr>
            </w:pPr>
            <w:r>
              <w:rPr>
                <w:rFonts w:hint="eastAsia" w:ascii="仿宋_GB2312" w:hAnsi="仿宋_GB2312" w:eastAsia="仿宋_GB2312" w:cs="仿宋_GB2312"/>
                <w:kern w:val="0"/>
                <w:sz w:val="24"/>
                <w:szCs w:val="24"/>
              </w:rPr>
              <w:t>500家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center"/>
              <w:textAlignment w:val="center"/>
              <w:rPr>
                <w:rFonts w:hint="eastAsia"/>
                <w:szCs w:val="22"/>
              </w:rPr>
            </w:pPr>
            <w:r>
              <w:rPr>
                <w:rFonts w:hint="eastAsia" w:ascii="仿宋_GB2312" w:hAnsi="仿宋_GB2312" w:eastAsia="仿宋_GB2312" w:cs="仿宋_GB2312"/>
                <w:kern w:val="0"/>
                <w:sz w:val="22"/>
                <w:szCs w:val="22"/>
                <w:lang w:bidi="ar"/>
              </w:rPr>
              <w:t>项目3：系统验收合格率（%）</w:t>
            </w:r>
          </w:p>
        </w:tc>
        <w:tc>
          <w:tcPr>
            <w:tcW w:w="2815" w:type="dxa"/>
            <w:vAlign w:val="center"/>
          </w:tcPr>
          <w:p>
            <w:pPr>
              <w:jc w:val="left"/>
              <w:rPr>
                <w:rFonts w:hint="eastAsia"/>
                <w:szCs w:val="22"/>
              </w:rPr>
            </w:pPr>
            <w:r>
              <w:rPr>
                <w:rFonts w:hint="eastAsia" w:ascii="仿宋_GB2312" w:hAnsi="仿宋_GB2312" w:eastAsia="仿宋_GB2312" w:cs="仿宋_GB2312"/>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center"/>
              <w:textAlignment w:val="center"/>
              <w:rPr>
                <w:rFonts w:hint="eastAsia"/>
                <w:szCs w:val="22"/>
              </w:rPr>
            </w:pPr>
            <w:r>
              <w:rPr>
                <w:rFonts w:hint="eastAsia" w:ascii="仿宋_GB2312" w:hAnsi="仿宋_GB2312" w:eastAsia="仿宋_GB2312" w:cs="仿宋_GB2312"/>
                <w:kern w:val="0"/>
                <w:sz w:val="22"/>
                <w:szCs w:val="22"/>
                <w:lang w:bidi="ar"/>
              </w:rPr>
              <w:t>项目3：系统正常运行率（%）</w:t>
            </w:r>
          </w:p>
        </w:tc>
        <w:tc>
          <w:tcPr>
            <w:tcW w:w="2815" w:type="dxa"/>
            <w:vAlign w:val="center"/>
          </w:tcPr>
          <w:p>
            <w:pPr>
              <w:jc w:val="left"/>
              <w:rPr>
                <w:rFonts w:hint="eastAsia"/>
                <w:szCs w:val="22"/>
              </w:rPr>
            </w:pPr>
            <w:r>
              <w:rPr>
                <w:rFonts w:hint="eastAsia" w:ascii="宋体" w:hAnsi="宋体" w:cs="宋体"/>
                <w:sz w:val="22"/>
                <w:szCs w:val="22"/>
              </w:rPr>
              <w:t>≧</w:t>
            </w:r>
            <w:r>
              <w:rPr>
                <w:rFonts w:hint="eastAsia" w:ascii="仿宋_GB2312" w:hAnsi="仿宋_GB2312" w:eastAsia="仿宋_GB2312" w:cs="仿宋_GB2312"/>
                <w:sz w:val="22"/>
                <w:szCs w:val="2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szCs w:val="22"/>
              </w:rPr>
              <w:t>项目5：汇</w:t>
            </w:r>
            <w:r>
              <w:rPr>
                <w:rFonts w:hint="eastAsia" w:ascii="仿宋_GB2312" w:hAnsi="仿宋_GB2312" w:eastAsia="仿宋_GB2312" w:cs="仿宋_GB2312"/>
                <w:sz w:val="24"/>
              </w:rPr>
              <w:t>聚金融人才，组建金融实验室，打造金融智库，完成率=智库数量（家）/1*100%</w:t>
            </w:r>
          </w:p>
        </w:tc>
        <w:tc>
          <w:tcPr>
            <w:tcW w:w="2815" w:type="dxa"/>
            <w:vAlign w:val="center"/>
          </w:tcPr>
          <w:p>
            <w:pPr>
              <w:widowControl/>
              <w:jc w:val="left"/>
              <w:textAlignment w:val="center"/>
              <w:rPr>
                <w:rFonts w:hint="eastAsia"/>
                <w:szCs w:val="22"/>
              </w:rPr>
            </w:pPr>
            <w:r>
              <w:rPr>
                <w:rFonts w:hint="eastAsia" w:ascii="仿宋_GB2312" w:hAnsi="仿宋_GB2312"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szCs w:val="22"/>
              </w:rPr>
              <w:t>项目6：</w:t>
            </w:r>
            <w:r>
              <w:rPr>
                <w:rFonts w:hint="eastAsia" w:ascii="仿宋_GB2312" w:hAnsi="仿宋_GB2312" w:eastAsia="仿宋_GB2312" w:cs="仿宋_GB2312"/>
                <w:kern w:val="0"/>
                <w:sz w:val="24"/>
                <w:szCs w:val="24"/>
              </w:rPr>
              <w:t>认证绿色企业和项目</w:t>
            </w:r>
          </w:p>
        </w:tc>
        <w:tc>
          <w:tcPr>
            <w:tcW w:w="2815" w:type="dxa"/>
            <w:vAlign w:val="center"/>
          </w:tcPr>
          <w:p>
            <w:pPr>
              <w:widowControl/>
              <w:jc w:val="left"/>
              <w:textAlignment w:val="center"/>
              <w:rPr>
                <w:rFonts w:hint="eastAsia"/>
                <w:szCs w:val="22"/>
              </w:rPr>
            </w:pPr>
            <w:r>
              <w:rPr>
                <w:rFonts w:hint="eastAsia" w:ascii="仿宋_GB2312" w:hAnsi="仿宋_GB2312" w:eastAsia="仿宋_GB2312" w:cs="仿宋_GB2312"/>
                <w:kern w:val="0"/>
                <w:sz w:val="24"/>
                <w:szCs w:val="24"/>
              </w:rPr>
              <w:t>100家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restart"/>
            <w:vAlign w:val="center"/>
          </w:tcPr>
          <w:p>
            <w:pPr>
              <w:jc w:val="center"/>
              <w:rPr>
                <w:rFonts w:hint="eastAsia"/>
              </w:rPr>
            </w:pPr>
            <w:r>
              <w:rPr>
                <w:rFonts w:hint="eastAsia"/>
              </w:rPr>
              <w:t>时效指标</w:t>
            </w:r>
          </w:p>
        </w:tc>
        <w:tc>
          <w:tcPr>
            <w:tcW w:w="3260" w:type="dxa"/>
            <w:gridSpan w:val="2"/>
            <w:vAlign w:val="center"/>
          </w:tcPr>
          <w:p>
            <w:pPr>
              <w:jc w:val="left"/>
              <w:rPr>
                <w:rFonts w:hint="eastAsia"/>
                <w:szCs w:val="22"/>
              </w:rPr>
            </w:pPr>
            <w:r>
              <w:rPr>
                <w:rFonts w:hint="eastAsia"/>
                <w:szCs w:val="22"/>
              </w:rPr>
              <w:t>项目2：</w:t>
            </w:r>
            <w:r>
              <w:rPr>
                <w:rFonts w:hint="eastAsia" w:ascii="仿宋_GB2312" w:hAnsi="仿宋_GB2312" w:eastAsia="仿宋_GB2312" w:cs="仿宋_GB2312"/>
                <w:sz w:val="24"/>
              </w:rPr>
              <w:t>开展公益金融课题研究</w:t>
            </w:r>
          </w:p>
        </w:tc>
        <w:tc>
          <w:tcPr>
            <w:tcW w:w="2815" w:type="dxa"/>
            <w:vAlign w:val="center"/>
          </w:tcPr>
          <w:p>
            <w:pPr>
              <w:jc w:val="left"/>
              <w:rPr>
                <w:rFonts w:hint="eastAsia"/>
                <w:szCs w:val="22"/>
              </w:rPr>
            </w:pPr>
            <w:r>
              <w:rPr>
                <w:rFonts w:hint="eastAsia" w:ascii="仿宋_GB2312" w:hAnsi="仿宋_GB2312" w:eastAsia="仿宋_GB2312" w:cs="仿宋_GB2312"/>
                <w:sz w:val="24"/>
              </w:rPr>
              <w:t>开展专项课题研究，为将广州民间金融街打造成粤港澳大湾区乃至全国的公益金融高地奠定理论基础，提供建设思路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项目3：</w:t>
            </w:r>
            <w:r>
              <w:rPr>
                <w:rFonts w:hint="eastAsia" w:ascii="仿宋_GB2312" w:hAnsi="仿宋_GB2312" w:eastAsia="仿宋_GB2312" w:cs="仿宋_GB2312"/>
                <w:sz w:val="22"/>
                <w:szCs w:val="22"/>
              </w:rPr>
              <w:t>系统按期完成率（%）</w:t>
            </w:r>
          </w:p>
        </w:tc>
        <w:tc>
          <w:tcPr>
            <w:tcW w:w="2815" w:type="dxa"/>
            <w:vAlign w:val="center"/>
          </w:tcPr>
          <w:p>
            <w:pPr>
              <w:jc w:val="left"/>
              <w:rPr>
                <w:rFonts w:hint="eastAsia"/>
                <w:szCs w:val="22"/>
              </w:rPr>
            </w:pPr>
            <w:r>
              <w:rPr>
                <w:rFonts w:hint="eastAsia" w:ascii="仿宋_GB2312" w:hAnsi="仿宋_GB2312" w:eastAsia="仿宋_GB2312" w:cs="仿宋_GB2312"/>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项目4：</w:t>
            </w:r>
            <w:r>
              <w:rPr>
                <w:rFonts w:ascii="仿宋_GB2312" w:hAnsi="仿宋_GB2312" w:eastAsia="仿宋_GB2312" w:cs="仿宋_GB2312"/>
                <w:sz w:val="24"/>
              </w:rPr>
              <w:t>展陈效果进一步提升，观众满意度达到</w:t>
            </w:r>
            <w:r>
              <w:rPr>
                <w:rFonts w:hint="eastAsia" w:ascii="仿宋_GB2312" w:hAnsi="仿宋_GB2312" w:eastAsia="仿宋_GB2312" w:cs="仿宋_GB2312"/>
                <w:sz w:val="24"/>
              </w:rPr>
              <w:t>85%以上。</w:t>
            </w:r>
          </w:p>
        </w:tc>
        <w:tc>
          <w:tcPr>
            <w:tcW w:w="2815" w:type="dxa"/>
            <w:vAlign w:val="center"/>
          </w:tcPr>
          <w:p>
            <w:pPr>
              <w:jc w:val="left"/>
              <w:rPr>
                <w:rFonts w:hint="eastAsia"/>
                <w:szCs w:val="22"/>
              </w:rPr>
            </w:pPr>
            <w:r>
              <w:rPr>
                <w:rFonts w:hint="eastAsia" w:ascii="仿宋_GB2312" w:hAnsi="仿宋_GB2312" w:eastAsia="仿宋_GB2312" w:cs="仿宋_GB2312"/>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项目5：</w:t>
            </w:r>
            <w:r>
              <w:rPr>
                <w:rFonts w:hint="eastAsia" w:ascii="仿宋_GB2312" w:hAnsi="仿宋_GB2312" w:cs="仿宋_GB2312"/>
                <w:sz w:val="24"/>
                <w:szCs w:val="24"/>
              </w:rPr>
              <w:t>项目按期完成率</w:t>
            </w:r>
          </w:p>
        </w:tc>
        <w:tc>
          <w:tcPr>
            <w:tcW w:w="2815" w:type="dxa"/>
            <w:vAlign w:val="center"/>
          </w:tcPr>
          <w:p>
            <w:pPr>
              <w:jc w:val="left"/>
              <w:rPr>
                <w:rFonts w:hint="eastAsia"/>
                <w:szCs w:val="22"/>
              </w:rPr>
            </w:pPr>
            <w:r>
              <w:rPr>
                <w:rFonts w:hint="eastAsia" w:ascii="仿宋_GB2312" w:hAnsi="仿宋_GB2312" w:cs="仿宋_GB2312"/>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项目6：</w:t>
            </w:r>
            <w:r>
              <w:rPr>
                <w:rFonts w:hint="eastAsia" w:ascii="仿宋_GB2312" w:hAnsi="仿宋_GB2312" w:eastAsia="仿宋_GB2312" w:cs="仿宋_GB2312"/>
                <w:kern w:val="0"/>
                <w:sz w:val="24"/>
                <w:szCs w:val="24"/>
              </w:rPr>
              <w:t>资金使用率=资金使用金额/专项资金金额</w:t>
            </w:r>
          </w:p>
        </w:tc>
        <w:tc>
          <w:tcPr>
            <w:tcW w:w="2815" w:type="dxa"/>
            <w:vAlign w:val="center"/>
          </w:tcPr>
          <w:p>
            <w:pPr>
              <w:jc w:val="left"/>
              <w:rPr>
                <w:rFonts w:hint="eastAsia"/>
                <w:szCs w:val="22"/>
              </w:rPr>
            </w:pPr>
            <w:r>
              <w:rPr>
                <w:rFonts w:hint="eastAsia" w:ascii="仿宋_GB2312" w:hAnsi="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53" w:type="dxa"/>
            <w:vMerge w:val="continue"/>
            <w:vAlign w:val="center"/>
          </w:tcPr>
          <w:p>
            <w:pPr>
              <w:jc w:val="center"/>
              <w:rPr>
                <w:rFonts w:hint="eastAsia"/>
              </w:rPr>
            </w:pPr>
          </w:p>
        </w:tc>
        <w:tc>
          <w:tcPr>
            <w:tcW w:w="790" w:type="dxa"/>
            <w:vMerge w:val="restart"/>
            <w:vAlign w:val="center"/>
          </w:tcPr>
          <w:p>
            <w:pPr>
              <w:jc w:val="center"/>
              <w:rPr>
                <w:rFonts w:hint="eastAsia"/>
              </w:rPr>
            </w:pPr>
            <w:r>
              <w:rPr>
                <w:rFonts w:hint="eastAsia"/>
              </w:rPr>
              <w:t>效</w:t>
            </w:r>
          </w:p>
          <w:p>
            <w:pPr>
              <w:jc w:val="center"/>
              <w:rPr>
                <w:rFonts w:hint="eastAsia"/>
              </w:rPr>
            </w:pPr>
            <w:r>
              <w:rPr>
                <w:rFonts w:hint="eastAsia"/>
              </w:rPr>
              <w:t>益</w:t>
            </w:r>
          </w:p>
          <w:p>
            <w:pPr>
              <w:jc w:val="center"/>
              <w:rPr>
                <w:rFonts w:hint="eastAsia"/>
              </w:rPr>
            </w:pPr>
            <w:r>
              <w:rPr>
                <w:rFonts w:hint="eastAsia"/>
              </w:rPr>
              <w:t>指</w:t>
            </w:r>
          </w:p>
          <w:p>
            <w:pPr>
              <w:jc w:val="center"/>
              <w:rPr>
                <w:rFonts w:hint="eastAsia"/>
              </w:rPr>
            </w:pPr>
            <w:r>
              <w:rPr>
                <w:rFonts w:hint="eastAsia"/>
              </w:rPr>
              <w:t>标</w:t>
            </w:r>
          </w:p>
        </w:tc>
        <w:tc>
          <w:tcPr>
            <w:tcW w:w="717" w:type="dxa"/>
            <w:vMerge w:val="restart"/>
            <w:vAlign w:val="center"/>
          </w:tcPr>
          <w:p>
            <w:pPr>
              <w:jc w:val="center"/>
              <w:rPr>
                <w:rFonts w:hint="eastAsia"/>
              </w:rPr>
            </w:pPr>
            <w:r>
              <w:rPr>
                <w:rFonts w:hint="eastAsia"/>
              </w:rPr>
              <w:t>经济效益指标</w:t>
            </w:r>
          </w:p>
        </w:tc>
        <w:tc>
          <w:tcPr>
            <w:tcW w:w="3260" w:type="dxa"/>
            <w:gridSpan w:val="2"/>
            <w:vAlign w:val="center"/>
          </w:tcPr>
          <w:p>
            <w:pPr>
              <w:jc w:val="left"/>
              <w:rPr>
                <w:rFonts w:hint="eastAsia"/>
                <w:szCs w:val="22"/>
              </w:rPr>
            </w:pPr>
            <w:r>
              <w:rPr>
                <w:rFonts w:hint="eastAsia"/>
                <w:szCs w:val="22"/>
              </w:rPr>
              <w:t>项目1</w:t>
            </w:r>
            <w:r>
              <w:rPr>
                <w:rFonts w:hint="eastAsia" w:ascii="仿宋_GB2312" w:hAnsi="仿宋_GB2312" w:eastAsia="仿宋_GB2312" w:cs="仿宋_GB2312"/>
                <w:sz w:val="24"/>
              </w:rPr>
              <w:t>广州期货交易所注册资本额</w:t>
            </w:r>
          </w:p>
        </w:tc>
        <w:tc>
          <w:tcPr>
            <w:tcW w:w="2815" w:type="dxa"/>
            <w:vAlign w:val="center"/>
          </w:tcPr>
          <w:p>
            <w:pPr>
              <w:rPr>
                <w:rFonts w:hint="eastAsia"/>
                <w:szCs w:val="22"/>
              </w:rPr>
            </w:pPr>
            <w:r>
              <w:rPr>
                <w:rFonts w:hint="eastAsia" w:ascii="仿宋_GB2312" w:hAnsi="仿宋_GB2312" w:eastAsia="仿宋_GB2312" w:cs="仿宋_GB2312"/>
                <w:sz w:val="24"/>
              </w:rPr>
              <w:t>广州期货交易所批筹后注册资本达到1</w:t>
            </w:r>
            <w:r>
              <w:rPr>
                <w:rFonts w:ascii="仿宋_GB2312" w:hAnsi="仿宋_GB2312" w:eastAsia="仿宋_GB2312" w:cs="仿宋_GB2312"/>
                <w:sz w:val="24"/>
              </w:rPr>
              <w:t>0</w:t>
            </w:r>
            <w:r>
              <w:rPr>
                <w:rFonts w:hint="eastAsia" w:ascii="仿宋_GB2312" w:hAnsi="仿宋_GB2312" w:eastAsia="仿宋_GB2312" w:cs="仿宋_GB2312"/>
                <w:sz w:val="24"/>
              </w:rPr>
              <w:t>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项目1：</w:t>
            </w:r>
            <w:r>
              <w:rPr>
                <w:rFonts w:hint="eastAsia" w:ascii="仿宋_GB2312" w:hAnsi="仿宋_GB2312" w:eastAsia="仿宋_GB2312" w:cs="仿宋_GB2312"/>
                <w:sz w:val="24"/>
              </w:rPr>
              <w:t>期货交易品种研究和储备数量</w:t>
            </w:r>
          </w:p>
        </w:tc>
        <w:tc>
          <w:tcPr>
            <w:tcW w:w="2815" w:type="dxa"/>
            <w:vAlign w:val="center"/>
          </w:tcPr>
          <w:p>
            <w:pPr>
              <w:jc w:val="center"/>
              <w:rPr>
                <w:rFonts w:hint="eastAsia"/>
                <w:szCs w:val="22"/>
              </w:rPr>
            </w:pPr>
            <w:r>
              <w:rPr>
                <w:rFonts w:hint="eastAsia" w:ascii="仿宋_GB2312" w:hAnsi="仿宋_GB2312" w:eastAsia="仿宋_GB2312" w:cs="仿宋_GB2312"/>
                <w:sz w:val="24"/>
              </w:rPr>
              <w:t>完成2</w:t>
            </w:r>
            <w:r>
              <w:rPr>
                <w:rFonts w:ascii="仿宋_GB2312" w:hAnsi="仿宋_GB2312" w:eastAsia="仿宋_GB2312" w:cs="仿宋_GB2312"/>
                <w:sz w:val="24"/>
              </w:rPr>
              <w:t>-3</w:t>
            </w:r>
            <w:r>
              <w:rPr>
                <w:rFonts w:hint="eastAsia" w:ascii="仿宋_GB2312" w:hAnsi="仿宋_GB2312" w:eastAsia="仿宋_GB2312" w:cs="仿宋_GB2312"/>
                <w:sz w:val="24"/>
              </w:rPr>
              <w:t>个期货品种研究储备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项目2：</w:t>
            </w:r>
            <w:r>
              <w:rPr>
                <w:rFonts w:hint="eastAsia" w:ascii="仿宋_GB2312" w:hAnsi="仿宋_GB2312" w:eastAsia="仿宋_GB2312" w:cs="仿宋_GB2312"/>
                <w:sz w:val="24"/>
              </w:rPr>
              <w:t>为“三农”及贫困人口提供融资/捐资（万元）</w:t>
            </w:r>
          </w:p>
        </w:tc>
        <w:tc>
          <w:tcPr>
            <w:tcW w:w="2815" w:type="dxa"/>
            <w:vAlign w:val="center"/>
          </w:tcPr>
          <w:p>
            <w:pPr>
              <w:jc w:val="left"/>
              <w:rPr>
                <w:rFonts w:hint="eastAsia"/>
                <w:szCs w:val="22"/>
              </w:rPr>
            </w:pPr>
            <w:r>
              <w:rPr>
                <w:rFonts w:hint="eastAsia" w:ascii="仿宋_GB2312" w:hAnsi="仿宋_GB2312" w:eastAsia="仿宋_GB2312" w:cs="仿宋_GB2312"/>
                <w:sz w:val="24"/>
              </w:rPr>
              <w:t>鼓励社会资本设立公益性小额贷款公司，注册资本约5亿元，落地服务对象为“三农”及贫困人口的融资服务；引导1-2家慈善基金会落户，实现为“三农”及贫困人口的捐资。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项目3：</w:t>
            </w:r>
            <w:r>
              <w:rPr>
                <w:rFonts w:hint="eastAsia" w:ascii="仿宋_GB2312" w:hAnsi="仿宋_GB2312" w:eastAsia="仿宋_GB2312" w:cs="仿宋_GB2312"/>
                <w:sz w:val="22"/>
                <w:szCs w:val="22"/>
              </w:rPr>
              <w:t>接入广州供应链金融纠纷在线多元化解平台的供应链金融产品数量</w:t>
            </w:r>
          </w:p>
        </w:tc>
        <w:tc>
          <w:tcPr>
            <w:tcW w:w="2815" w:type="dxa"/>
            <w:vAlign w:val="center"/>
          </w:tcPr>
          <w:p>
            <w:pPr>
              <w:jc w:val="left"/>
              <w:rPr>
                <w:rFonts w:hint="eastAsia"/>
                <w:szCs w:val="22"/>
              </w:rPr>
            </w:pPr>
            <w:r>
              <w:rPr>
                <w:rFonts w:hint="eastAsia"/>
                <w:szCs w:val="22"/>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项目5：</w:t>
            </w:r>
            <w:r>
              <w:rPr>
                <w:rFonts w:hint="eastAsia" w:ascii="仿宋_GB2312" w:hAnsi="仿宋_GB2312" w:eastAsia="仿宋_GB2312" w:cs="仿宋_GB2312"/>
                <w:sz w:val="24"/>
              </w:rPr>
              <w:t>提交广东、广州金融政策内参、研究报告，完成率=政策内参报告数量（篇）/10*100%</w:t>
            </w:r>
          </w:p>
        </w:tc>
        <w:tc>
          <w:tcPr>
            <w:tcW w:w="2815" w:type="dxa"/>
            <w:vAlign w:val="center"/>
          </w:tcPr>
          <w:p>
            <w:pPr>
              <w:jc w:val="left"/>
              <w:rPr>
                <w:rFonts w:hint="eastAsia"/>
                <w:szCs w:val="22"/>
              </w:rPr>
            </w:pPr>
            <w:r>
              <w:rPr>
                <w:rFonts w:hint="eastAsia" w:ascii="仿宋_GB2312" w:hAnsi="仿宋_GB2312" w:eastAsia="仿宋_GB2312"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pStyle w:val="4"/>
              <w:spacing w:line="620" w:lineRule="exact"/>
              <w:ind w:firstLine="0" w:firstLineChars="0"/>
              <w:jc w:val="center"/>
              <w:rPr>
                <w:rFonts w:hint="eastAsia"/>
                <w:szCs w:val="22"/>
              </w:rPr>
            </w:pPr>
            <w:r>
              <w:rPr>
                <w:rFonts w:hint="eastAsia" w:ascii="仿宋_GB2312" w:hAnsi="仿宋_GB2312" w:cs="仿宋_GB2312"/>
                <w:snapToGrid/>
                <w:sz w:val="24"/>
                <w:szCs w:val="24"/>
              </w:rPr>
              <w:t>项目6：给予企业绿色信贷补贴</w:t>
            </w:r>
          </w:p>
        </w:tc>
        <w:tc>
          <w:tcPr>
            <w:tcW w:w="2815" w:type="dxa"/>
            <w:vAlign w:val="center"/>
          </w:tcPr>
          <w:p>
            <w:pPr>
              <w:pStyle w:val="4"/>
              <w:spacing w:line="620" w:lineRule="exact"/>
              <w:ind w:firstLine="0" w:firstLineChars="0"/>
              <w:jc w:val="center"/>
              <w:rPr>
                <w:rFonts w:hint="eastAsia"/>
                <w:szCs w:val="22"/>
              </w:rPr>
            </w:pPr>
            <w:r>
              <w:rPr>
                <w:rFonts w:hint="eastAsia" w:ascii="仿宋_GB2312" w:hAnsi="仿宋_GB2312" w:cs="仿宋_GB2312"/>
                <w:snapToGrid/>
                <w:sz w:val="24"/>
                <w:szCs w:val="24"/>
              </w:rPr>
              <w:t>≧20家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restart"/>
            <w:vAlign w:val="center"/>
          </w:tcPr>
          <w:p>
            <w:pPr>
              <w:jc w:val="center"/>
              <w:rPr>
                <w:rFonts w:hint="eastAsia"/>
              </w:rPr>
            </w:pPr>
            <w:r>
              <w:rPr>
                <w:rFonts w:hint="eastAsia"/>
              </w:rPr>
              <w:t>社会效益指标</w:t>
            </w:r>
          </w:p>
        </w:tc>
        <w:tc>
          <w:tcPr>
            <w:tcW w:w="3260" w:type="dxa"/>
            <w:gridSpan w:val="2"/>
            <w:vAlign w:val="center"/>
          </w:tcPr>
          <w:p>
            <w:pPr>
              <w:jc w:val="left"/>
              <w:rPr>
                <w:rFonts w:hint="eastAsia"/>
                <w:szCs w:val="22"/>
              </w:rPr>
            </w:pPr>
            <w:r>
              <w:rPr>
                <w:rFonts w:hint="eastAsia"/>
                <w:szCs w:val="22"/>
              </w:rPr>
              <w:t>项目1：</w:t>
            </w:r>
            <w:r>
              <w:rPr>
                <w:rFonts w:hint="eastAsia" w:ascii="仿宋_GB2312" w:hAnsi="仿宋_GB2312" w:eastAsia="仿宋_GB2312" w:cs="仿宋_GB2312"/>
                <w:sz w:val="24"/>
              </w:rPr>
              <w:t>促进我省金融市场发展建设</w:t>
            </w:r>
            <w:r>
              <w:rPr>
                <w:rFonts w:hint="eastAsia"/>
                <w:szCs w:val="22"/>
              </w:rPr>
              <w:t>）</w:t>
            </w:r>
          </w:p>
        </w:tc>
        <w:tc>
          <w:tcPr>
            <w:tcW w:w="2815" w:type="dxa"/>
            <w:vAlign w:val="center"/>
          </w:tcPr>
          <w:p>
            <w:pPr>
              <w:jc w:val="left"/>
              <w:rPr>
                <w:rFonts w:hint="eastAsia"/>
                <w:szCs w:val="22"/>
              </w:rPr>
            </w:pPr>
            <w:r>
              <w:rPr>
                <w:rFonts w:hint="eastAsia" w:ascii="仿宋_GB2312" w:hAnsi="仿宋_GB2312" w:eastAsia="仿宋_GB2312" w:cs="仿宋_GB2312"/>
                <w:sz w:val="24"/>
              </w:rPr>
              <w:t>设立广州期货交易所补足我省没有国家级期货交易市场短板，促进我省金融市场发展建设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center"/>
              <w:textAlignment w:val="center"/>
              <w:rPr>
                <w:rFonts w:hint="eastAsia"/>
                <w:szCs w:val="22"/>
              </w:rPr>
            </w:pPr>
            <w:r>
              <w:rPr>
                <w:rFonts w:hint="eastAsia" w:ascii="仿宋_GB2312" w:hAnsi="仿宋_GB2312" w:eastAsia="仿宋_GB2312" w:cs="仿宋_GB2312"/>
                <w:sz w:val="24"/>
              </w:rPr>
              <w:t>项目2：广州民间金融街落成公益金融路演中心</w:t>
            </w:r>
          </w:p>
        </w:tc>
        <w:tc>
          <w:tcPr>
            <w:tcW w:w="2815" w:type="dxa"/>
            <w:vAlign w:val="center"/>
          </w:tcPr>
          <w:p>
            <w:pPr>
              <w:jc w:val="left"/>
              <w:rPr>
                <w:rFonts w:hint="eastAsia"/>
                <w:szCs w:val="22"/>
              </w:rPr>
            </w:pPr>
            <w:r>
              <w:rPr>
                <w:rFonts w:hint="eastAsia" w:ascii="仿宋_GB2312" w:hAnsi="仿宋_GB2312" w:eastAsia="仿宋_GB2312" w:cs="仿宋_GB2312"/>
                <w:sz w:val="24"/>
              </w:rPr>
              <w:t>2020年全年路演展示公益项目不少于20个。</w:t>
            </w:r>
            <w:r>
              <w:rPr>
                <w:rFonts w:ascii="仿宋_GB2312" w:hAnsi="仿宋_GB2312" w:eastAsia="仿宋_GB2312" w:cs="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center"/>
              <w:textAlignment w:val="center"/>
              <w:rPr>
                <w:rFonts w:hint="eastAsia"/>
                <w:szCs w:val="22"/>
              </w:rPr>
            </w:pPr>
            <w:r>
              <w:rPr>
                <w:rFonts w:hint="eastAsia" w:ascii="仿宋_GB2312" w:hAnsi="仿宋_GB2312" w:eastAsia="仿宋_GB2312" w:cs="仿宋_GB2312"/>
                <w:sz w:val="24"/>
              </w:rPr>
              <w:t>项目2：筹建粤港澳公益金融联合会</w:t>
            </w:r>
          </w:p>
        </w:tc>
        <w:tc>
          <w:tcPr>
            <w:tcW w:w="2815" w:type="dxa"/>
            <w:vAlign w:val="center"/>
          </w:tcPr>
          <w:p>
            <w:pPr>
              <w:rPr>
                <w:rFonts w:hint="eastAsia"/>
                <w:szCs w:val="22"/>
              </w:rPr>
            </w:pPr>
            <w:r>
              <w:rPr>
                <w:rFonts w:hint="eastAsia" w:ascii="仿宋_GB2312" w:hAnsi="仿宋_GB2312" w:eastAsia="仿宋_GB2312" w:cs="仿宋_GB2312"/>
                <w:sz w:val="24"/>
              </w:rPr>
              <w:t>建成粤港澳公益金融联合会。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项目3：广州供应链金融服务平台社会影响力</w:t>
            </w:r>
          </w:p>
        </w:tc>
        <w:tc>
          <w:tcPr>
            <w:tcW w:w="2815" w:type="dxa"/>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有所提升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项目4：</w:t>
            </w:r>
            <w:r>
              <w:rPr>
                <w:rFonts w:ascii="仿宋_GB2312" w:hAnsi="仿宋_GB2312" w:eastAsia="仿宋_GB2312" w:cs="仿宋_GB2312"/>
                <w:sz w:val="24"/>
              </w:rPr>
              <w:t>展陈效果进一步提升，观众满意度达到</w:t>
            </w:r>
            <w:r>
              <w:rPr>
                <w:rFonts w:hint="eastAsia" w:ascii="仿宋_GB2312" w:hAnsi="仿宋_GB2312" w:eastAsia="仿宋_GB2312" w:cs="仿宋_GB2312"/>
                <w:sz w:val="24"/>
              </w:rPr>
              <w:t>85%以上。</w:t>
            </w:r>
          </w:p>
        </w:tc>
        <w:tc>
          <w:tcPr>
            <w:tcW w:w="281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4"/>
              </w:rPr>
              <w:t>项目4：</w:t>
            </w:r>
            <w:r>
              <w:rPr>
                <w:rFonts w:ascii="仿宋_GB2312" w:hAnsi="仿宋_GB2312" w:eastAsia="仿宋_GB2312" w:cs="仿宋_GB2312"/>
                <w:sz w:val="24"/>
              </w:rPr>
              <w:t>完善岭南金融博物馆的周边配套设施，博物馆影响力、辐射力进一步提升，参观人次不断增加，年参观人数达到</w:t>
            </w:r>
            <w:r>
              <w:rPr>
                <w:rFonts w:hint="eastAsia" w:ascii="仿宋_GB2312" w:hAnsi="仿宋_GB2312" w:eastAsia="仿宋_GB2312" w:cs="仿宋_GB2312"/>
                <w:sz w:val="24"/>
              </w:rPr>
              <w:t>30000人次以上。</w:t>
            </w:r>
          </w:p>
        </w:tc>
        <w:tc>
          <w:tcPr>
            <w:tcW w:w="2815" w:type="dxa"/>
            <w:vAlign w:val="center"/>
          </w:tcPr>
          <w:p>
            <w:pPr>
              <w:jc w:val="left"/>
              <w:rPr>
                <w:rFonts w:hint="eastAsia" w:ascii="仿宋_GB2312" w:hAnsi="仿宋_GB2312" w:eastAsia="仿宋_GB2312" w:cs="仿宋_GB2312"/>
                <w:sz w:val="22"/>
                <w:szCs w:val="22"/>
              </w:rPr>
            </w:pPr>
            <w:r>
              <w:rPr>
                <w:rFonts w:hint="eastAsia" w:ascii="仿宋_GB2312" w:hAnsi="仿宋_GB2312" w:eastAsia="仿宋_GB2312" w:cs="仿宋_GB2312"/>
                <w:sz w:val="24"/>
              </w:rPr>
              <w:t>30000人次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4"/>
              </w:rPr>
              <w:t>项目5：为1000人次提供专题培训、论坛、沙龙交流服务，完成率=累计提供服务（人次）/1000*100%</w:t>
            </w:r>
          </w:p>
        </w:tc>
        <w:tc>
          <w:tcPr>
            <w:tcW w:w="2815" w:type="dxa"/>
            <w:vAlign w:val="center"/>
          </w:tcPr>
          <w:p>
            <w:pPr>
              <w:widowControl/>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pStyle w:val="4"/>
              <w:spacing w:line="620" w:lineRule="exact"/>
              <w:ind w:firstLine="0" w:firstLineChars="0"/>
              <w:jc w:val="left"/>
              <w:rPr>
                <w:rFonts w:hint="eastAsia" w:ascii="仿宋_GB2312" w:hAnsi="仿宋_GB2312" w:cs="仿宋_GB2312"/>
                <w:sz w:val="22"/>
                <w:szCs w:val="22"/>
              </w:rPr>
            </w:pPr>
            <w:r>
              <w:rPr>
                <w:rFonts w:hint="eastAsia" w:ascii="仿宋_GB2312" w:hAnsi="仿宋_GB2312" w:cs="仿宋_GB2312"/>
                <w:snapToGrid/>
                <w:sz w:val="24"/>
                <w:szCs w:val="24"/>
              </w:rPr>
              <w:t>项目6：绿色发展理念</w:t>
            </w:r>
          </w:p>
        </w:tc>
        <w:tc>
          <w:tcPr>
            <w:tcW w:w="2815" w:type="dxa"/>
            <w:vAlign w:val="center"/>
          </w:tcPr>
          <w:p>
            <w:pPr>
              <w:pStyle w:val="4"/>
              <w:spacing w:line="620" w:lineRule="exact"/>
              <w:ind w:firstLine="0" w:firstLineChars="0"/>
              <w:jc w:val="left"/>
              <w:rPr>
                <w:rFonts w:hint="eastAsia" w:ascii="仿宋_GB2312" w:hAnsi="仿宋_GB2312" w:cs="仿宋_GB2312"/>
                <w:sz w:val="22"/>
                <w:szCs w:val="22"/>
              </w:rPr>
            </w:pPr>
            <w:r>
              <w:rPr>
                <w:rFonts w:hint="eastAsia" w:ascii="仿宋_GB2312" w:hAnsi="仿宋_GB2312" w:cs="仿宋_GB2312"/>
                <w:snapToGrid/>
                <w:sz w:val="24"/>
                <w:szCs w:val="24"/>
              </w:rPr>
              <w:t>有所提升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restart"/>
            <w:vAlign w:val="center"/>
          </w:tcPr>
          <w:p>
            <w:pPr>
              <w:jc w:val="center"/>
              <w:rPr>
                <w:rFonts w:hint="eastAsia"/>
              </w:rPr>
            </w:pPr>
            <w:r>
              <w:rPr>
                <w:rFonts w:hint="eastAsia"/>
              </w:rPr>
              <w:t>可持续影响指标</w:t>
            </w:r>
          </w:p>
        </w:tc>
        <w:tc>
          <w:tcPr>
            <w:tcW w:w="3260" w:type="dxa"/>
            <w:gridSpan w:val="2"/>
            <w:vAlign w:val="center"/>
          </w:tcPr>
          <w:p>
            <w:pPr>
              <w:widowControl/>
              <w:jc w:val="left"/>
              <w:textAlignment w:val="center"/>
              <w:rPr>
                <w:rFonts w:hint="eastAsia"/>
                <w:szCs w:val="22"/>
              </w:rPr>
            </w:pPr>
            <w:r>
              <w:rPr>
                <w:rFonts w:hint="eastAsia"/>
                <w:szCs w:val="22"/>
              </w:rPr>
              <w:t>项目1：</w:t>
            </w:r>
            <w:r>
              <w:rPr>
                <w:rFonts w:hint="eastAsia" w:ascii="仿宋_GB2312" w:hAnsi="仿宋_GB2312" w:eastAsia="仿宋_GB2312" w:cs="仿宋_GB2312"/>
                <w:sz w:val="24"/>
              </w:rPr>
              <w:t>推进我省生态文明建设</w:t>
            </w:r>
          </w:p>
        </w:tc>
        <w:tc>
          <w:tcPr>
            <w:tcW w:w="2815" w:type="dxa"/>
            <w:vAlign w:val="center"/>
          </w:tcPr>
          <w:p>
            <w:pPr>
              <w:widowControl/>
              <w:jc w:val="left"/>
              <w:textAlignment w:val="center"/>
              <w:rPr>
                <w:rFonts w:hint="eastAsia"/>
                <w:szCs w:val="22"/>
              </w:rPr>
            </w:pPr>
            <w:r>
              <w:rPr>
                <w:rFonts w:hint="eastAsia" w:ascii="仿宋_GB2312" w:hAnsi="仿宋_GB2312" w:eastAsia="仿宋_GB2312" w:cs="仿宋_GB2312"/>
                <w:sz w:val="24"/>
              </w:rPr>
              <w:t>开展碳期货等期货品种研究和储备，利用广州期货交易所推进我省生态文明建设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center"/>
              <w:textAlignment w:val="center"/>
              <w:rPr>
                <w:rFonts w:hint="eastAsia"/>
                <w:szCs w:val="22"/>
              </w:rPr>
            </w:pPr>
            <w:r>
              <w:rPr>
                <w:rFonts w:hint="eastAsia" w:ascii="仿宋_GB2312" w:hAnsi="仿宋_GB2312" w:eastAsia="仿宋_GB2312" w:cs="仿宋_GB2312"/>
                <w:sz w:val="24"/>
              </w:rPr>
              <w:t>项目2：开展公益金融课题研究</w:t>
            </w:r>
          </w:p>
        </w:tc>
        <w:tc>
          <w:tcPr>
            <w:tcW w:w="2815" w:type="dxa"/>
            <w:vAlign w:val="center"/>
          </w:tcPr>
          <w:p>
            <w:pPr>
              <w:jc w:val="left"/>
              <w:rPr>
                <w:rFonts w:hint="eastAsia"/>
                <w:szCs w:val="22"/>
              </w:rPr>
            </w:pPr>
            <w:r>
              <w:rPr>
                <w:rFonts w:hint="eastAsia" w:ascii="仿宋_GB2312" w:hAnsi="仿宋_GB2312" w:eastAsia="仿宋_GB2312" w:cs="仿宋_GB2312"/>
                <w:sz w:val="24"/>
              </w:rPr>
              <w:t>开展专项课题研究，为将广州民间金融街打造成粤港澳大湾区乃至全国的公益金融高地奠定理论基础，提供建设思路。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pStyle w:val="4"/>
              <w:spacing w:line="480" w:lineRule="exact"/>
              <w:ind w:firstLine="0" w:firstLineChars="0"/>
              <w:jc w:val="left"/>
              <w:rPr>
                <w:rFonts w:hint="eastAsia" w:eastAsia="宋体"/>
                <w:snapToGrid/>
                <w:kern w:val="2"/>
                <w:sz w:val="21"/>
                <w:szCs w:val="22"/>
              </w:rPr>
            </w:pPr>
            <w:r>
              <w:rPr>
                <w:rFonts w:hint="eastAsia" w:ascii="仿宋_GB2312" w:hAnsi="仿宋_GB2312" w:cs="仿宋_GB2312"/>
                <w:snapToGrid/>
                <w:sz w:val="24"/>
                <w:szCs w:val="24"/>
              </w:rPr>
              <w:t>项目6：促进企业绿色发展，绿色转型升级。</w:t>
            </w:r>
          </w:p>
        </w:tc>
        <w:tc>
          <w:tcPr>
            <w:tcW w:w="2815" w:type="dxa"/>
            <w:vAlign w:val="center"/>
          </w:tcPr>
          <w:p>
            <w:pPr>
              <w:pStyle w:val="4"/>
              <w:spacing w:line="480" w:lineRule="exact"/>
              <w:ind w:firstLine="0" w:firstLineChars="0"/>
              <w:jc w:val="left"/>
              <w:rPr>
                <w:rFonts w:hint="eastAsia" w:eastAsia="宋体"/>
                <w:snapToGrid/>
                <w:kern w:val="2"/>
                <w:sz w:val="21"/>
                <w:szCs w:val="22"/>
              </w:rPr>
            </w:pPr>
            <w:r>
              <w:rPr>
                <w:rFonts w:hint="eastAsia" w:ascii="仿宋_GB2312" w:hAnsi="仿宋_GB2312" w:cs="仿宋_GB2312"/>
                <w:snapToGrid/>
                <w:sz w:val="24"/>
                <w:szCs w:val="24"/>
              </w:rPr>
              <w:t>促进企业绿色发展，绿色转型升级。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restart"/>
            <w:vAlign w:val="center"/>
          </w:tcPr>
          <w:p>
            <w:pPr>
              <w:jc w:val="center"/>
              <w:rPr>
                <w:rFonts w:hint="eastAsia"/>
              </w:rPr>
            </w:pPr>
            <w:r>
              <w:rPr>
                <w:rFonts w:hint="eastAsia"/>
              </w:rPr>
              <w:t>服务对象满意度指标</w:t>
            </w:r>
          </w:p>
        </w:tc>
        <w:tc>
          <w:tcPr>
            <w:tcW w:w="3260" w:type="dxa"/>
            <w:gridSpan w:val="2"/>
            <w:vAlign w:val="center"/>
          </w:tcPr>
          <w:p>
            <w:pPr>
              <w:widowControl/>
              <w:jc w:val="left"/>
              <w:textAlignment w:val="center"/>
              <w:rPr>
                <w:rFonts w:hint="eastAsia"/>
                <w:szCs w:val="22"/>
              </w:rPr>
            </w:pPr>
            <w:r>
              <w:rPr>
                <w:rFonts w:hint="eastAsia"/>
                <w:szCs w:val="22"/>
              </w:rPr>
              <w:t>项目2：服务对象满意度（%）</w:t>
            </w:r>
          </w:p>
        </w:tc>
        <w:tc>
          <w:tcPr>
            <w:tcW w:w="2815" w:type="dxa"/>
            <w:vAlign w:val="center"/>
          </w:tcPr>
          <w:p>
            <w:pPr>
              <w:rPr>
                <w:rFonts w:hint="eastAsia"/>
                <w:szCs w:val="22"/>
              </w:rPr>
            </w:pPr>
            <w:r>
              <w:rPr>
                <w:rFonts w:hint="eastAsia"/>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szCs w:val="22"/>
              </w:rPr>
              <w:t>项目3：用户满意度（%）</w:t>
            </w:r>
          </w:p>
        </w:tc>
        <w:tc>
          <w:tcPr>
            <w:tcW w:w="2815" w:type="dxa"/>
            <w:vAlign w:val="center"/>
          </w:tcPr>
          <w:p>
            <w:pPr>
              <w:widowControl/>
              <w:jc w:val="left"/>
              <w:textAlignment w:val="center"/>
              <w:rPr>
                <w:rFonts w:hint="eastAsia"/>
                <w:szCs w:val="22"/>
              </w:rPr>
            </w:pPr>
            <w:r>
              <w:rPr>
                <w:rFonts w:hint="eastAsia"/>
                <w:szCs w:val="22"/>
              </w:rPr>
              <w:t>100%</w:t>
            </w:r>
          </w:p>
        </w:tc>
      </w:tr>
      <w:tr>
        <w:tblPrEx>
          <w:tblLayout w:type="fixed"/>
          <w:tblCellMar>
            <w:top w:w="0" w:type="dxa"/>
            <w:left w:w="108" w:type="dxa"/>
            <w:bottom w:w="0" w:type="dxa"/>
            <w:right w:w="108" w:type="dxa"/>
          </w:tblCellMar>
        </w:tblPrEx>
        <w:trPr>
          <w:trHeight w:val="323"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p>
        </w:tc>
        <w:tc>
          <w:tcPr>
            <w:tcW w:w="2815" w:type="dxa"/>
            <w:vAlign w:val="center"/>
          </w:tcPr>
          <w:p>
            <w:pPr>
              <w:rPr>
                <w:rFonts w:hint="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szCs w:val="22"/>
              </w:rPr>
            </w:pPr>
          </w:p>
        </w:tc>
        <w:tc>
          <w:tcPr>
            <w:tcW w:w="2815" w:type="dxa"/>
            <w:vAlign w:val="center"/>
          </w:tcPr>
          <w:p>
            <w:pPr>
              <w:widowControl/>
              <w:jc w:val="left"/>
              <w:textAlignment w:val="center"/>
              <w:rPr>
                <w:rFonts w:hint="eastAsia"/>
                <w:szCs w:val="22"/>
              </w:rPr>
            </w:pPr>
          </w:p>
        </w:tc>
      </w:tr>
    </w:tbl>
    <w:p>
      <w:pPr>
        <w:rPr>
          <w:rFonts w:hint="eastAsia"/>
        </w:rPr>
      </w:pPr>
    </w:p>
    <w:p>
      <w:pPr>
        <w:snapToGrid w:val="0"/>
        <w:jc w:val="left"/>
        <w:rPr>
          <w:rFonts w:ascii="STZhongsong" w:hAnsi="STZhongsong" w:eastAsia="STZhongsong" w:cs="STZhongsong"/>
          <w:b/>
          <w:bCs/>
          <w:sz w:val="36"/>
          <w:szCs w:val="36"/>
        </w:rPr>
      </w:pPr>
    </w:p>
    <w:p/>
    <w:p>
      <w:pPr>
        <w:pStyle w:val="3"/>
        <w:pageBreakBefore w:val="0"/>
        <w:widowControl w:val="0"/>
        <w:kinsoku/>
        <w:wordWrap/>
        <w:overflowPunct/>
        <w:topLinePunct w:val="0"/>
        <w:autoSpaceDE w:val="0"/>
        <w:autoSpaceDN w:val="0"/>
        <w:bidi w:val="0"/>
        <w:adjustRightInd w:val="0"/>
        <w:snapToGrid w:val="0"/>
        <w:spacing w:before="0" w:after="0" w:line="620" w:lineRule="exact"/>
        <w:ind w:left="0" w:leftChars="0" w:firstLine="0" w:firstLineChars="0"/>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广东省促进经济高质量发展（金融发展）</w:t>
      </w:r>
    </w:p>
    <w:p>
      <w:pPr>
        <w:pStyle w:val="3"/>
        <w:pageBreakBefore w:val="0"/>
        <w:widowControl w:val="0"/>
        <w:kinsoku/>
        <w:wordWrap/>
        <w:overflowPunct/>
        <w:topLinePunct w:val="0"/>
        <w:autoSpaceDE w:val="0"/>
        <w:autoSpaceDN w:val="0"/>
        <w:bidi w:val="0"/>
        <w:adjustRightInd w:val="0"/>
        <w:snapToGrid w:val="0"/>
        <w:spacing w:before="0" w:after="0" w:line="620" w:lineRule="exact"/>
        <w:ind w:left="0" w:leftChars="0" w:firstLine="0" w:firstLineChars="0"/>
        <w:jc w:val="center"/>
        <w:textAlignment w:val="auto"/>
      </w:pPr>
      <w:r>
        <w:rPr>
          <w:rFonts w:hint="eastAsia" w:ascii="方正小标宋简体" w:hAnsi="方正小标宋简体" w:eastAsia="方正小标宋简体" w:cs="方正小标宋简体"/>
          <w:b w:val="0"/>
          <w:bCs w:val="0"/>
        </w:rPr>
        <w:t>专项资金绩效目标表</w:t>
      </w:r>
    </w:p>
    <w:p>
      <w:pPr>
        <w:pStyle w:val="4"/>
        <w:pageBreakBefore w:val="0"/>
        <w:widowControl w:val="0"/>
        <w:kinsoku/>
        <w:wordWrap/>
        <w:overflowPunct/>
        <w:topLinePunct w:val="0"/>
        <w:autoSpaceDE w:val="0"/>
        <w:autoSpaceDN w:val="0"/>
        <w:bidi w:val="0"/>
        <w:adjustRightInd w:val="0"/>
        <w:snapToGrid w:val="0"/>
        <w:spacing w:line="620" w:lineRule="exact"/>
        <w:ind w:firstLine="0" w:firstLineChars="0"/>
        <w:jc w:val="center"/>
        <w:textAlignment w:val="auto"/>
        <w:rPr>
          <w:rFonts w:ascii="楷体_GB2312" w:eastAsia="楷体_GB2312"/>
          <w:sz w:val="30"/>
          <w:szCs w:val="30"/>
        </w:rPr>
      </w:pPr>
      <w:r>
        <w:rPr>
          <w:rFonts w:hint="eastAsia" w:ascii="楷体_GB2312" w:eastAsia="楷体_GB2312"/>
          <w:sz w:val="30"/>
          <w:szCs w:val="30"/>
        </w:rPr>
        <w:t>（2020年）</w:t>
      </w:r>
    </w:p>
    <w:tbl>
      <w:tblPr>
        <w:tblStyle w:val="10"/>
        <w:tblW w:w="9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790"/>
        <w:gridCol w:w="717"/>
        <w:gridCol w:w="1116"/>
        <w:gridCol w:w="2144"/>
        <w:gridCol w:w="2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453" w:type="dxa"/>
            <w:vAlign w:val="center"/>
          </w:tcPr>
          <w:p>
            <w:pPr>
              <w:jc w:val="center"/>
              <w:rPr>
                <w:rFonts w:hint="eastAsia"/>
                <w:b/>
              </w:rPr>
            </w:pPr>
            <w:r>
              <w:rPr>
                <w:rFonts w:hint="eastAsia"/>
                <w:b/>
              </w:rPr>
              <w:t>项目名称</w:t>
            </w:r>
          </w:p>
        </w:tc>
        <w:tc>
          <w:tcPr>
            <w:tcW w:w="7582" w:type="dxa"/>
            <w:gridSpan w:val="5"/>
            <w:vAlign w:val="center"/>
          </w:tcPr>
          <w:p>
            <w:pPr>
              <w:jc w:val="center"/>
              <w:rPr>
                <w:rFonts w:hint="eastAsia"/>
              </w:rPr>
            </w:pPr>
            <w:r>
              <w:rPr>
                <w:rFonts w:hint="eastAsia"/>
              </w:rPr>
              <w:t>惠州市提升金融服务实体经济水平项目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53" w:type="dxa"/>
            <w:vAlign w:val="center"/>
          </w:tcPr>
          <w:p>
            <w:pPr>
              <w:jc w:val="center"/>
              <w:rPr>
                <w:rFonts w:hint="eastAsia"/>
                <w:b/>
              </w:rPr>
            </w:pPr>
            <w:r>
              <w:rPr>
                <w:rFonts w:hint="eastAsia"/>
                <w:b/>
              </w:rPr>
              <w:t>资金类型</w:t>
            </w:r>
          </w:p>
        </w:tc>
        <w:tc>
          <w:tcPr>
            <w:tcW w:w="7582" w:type="dxa"/>
            <w:gridSpan w:val="5"/>
            <w:vAlign w:val="center"/>
          </w:tcPr>
          <w:p>
            <w:pPr>
              <w:jc w:val="center"/>
              <w:rPr>
                <w:rFonts w:hint="eastAsia"/>
              </w:rPr>
            </w:pPr>
            <w:r>
              <w:rPr>
                <w:rFonts w:hint="eastAsia"/>
              </w:rPr>
              <w:t>省级财政专项资金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53" w:type="dxa"/>
            <w:vAlign w:val="center"/>
          </w:tcPr>
          <w:p>
            <w:pPr>
              <w:jc w:val="center"/>
              <w:rPr>
                <w:rFonts w:hint="eastAsia"/>
                <w:b/>
              </w:rPr>
            </w:pPr>
            <w:r>
              <w:rPr>
                <w:rFonts w:hint="eastAsia"/>
                <w:b/>
              </w:rPr>
              <w:t>项目等级</w:t>
            </w:r>
          </w:p>
        </w:tc>
        <w:tc>
          <w:tcPr>
            <w:tcW w:w="7582" w:type="dxa"/>
            <w:gridSpan w:val="5"/>
            <w:vAlign w:val="center"/>
          </w:tcPr>
          <w:p>
            <w:pPr>
              <w:jc w:val="center"/>
              <w:rPr>
                <w:rFonts w:hint="eastAsia"/>
              </w:rPr>
            </w:pPr>
            <w:r>
              <w:rPr>
                <w:rFonts w:hint="eastAsia"/>
              </w:rPr>
              <w:t>二级项目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1453" w:type="dxa"/>
            <w:vAlign w:val="center"/>
          </w:tcPr>
          <w:p>
            <w:pPr>
              <w:jc w:val="center"/>
              <w:rPr>
                <w:rFonts w:hint="eastAsia"/>
                <w:b/>
              </w:rPr>
            </w:pPr>
            <w:r>
              <w:rPr>
                <w:rFonts w:hint="eastAsia"/>
                <w:b/>
              </w:rPr>
              <w:t>省级主管部门</w:t>
            </w:r>
          </w:p>
        </w:tc>
        <w:tc>
          <w:tcPr>
            <w:tcW w:w="1507" w:type="dxa"/>
            <w:gridSpan w:val="2"/>
            <w:vAlign w:val="center"/>
          </w:tcPr>
          <w:p>
            <w:pPr>
              <w:jc w:val="center"/>
              <w:rPr>
                <w:rFonts w:hint="eastAsia"/>
              </w:rPr>
            </w:pPr>
            <w:r>
              <w:rPr>
                <w:rFonts w:hint="eastAsia"/>
              </w:rPr>
              <w:t>广东省地方金融监督管理局</w:t>
            </w:r>
          </w:p>
        </w:tc>
        <w:tc>
          <w:tcPr>
            <w:tcW w:w="1116" w:type="dxa"/>
            <w:vAlign w:val="center"/>
          </w:tcPr>
          <w:p>
            <w:pPr>
              <w:jc w:val="center"/>
              <w:rPr>
                <w:rFonts w:hint="eastAsia"/>
              </w:rPr>
            </w:pPr>
            <w:r>
              <w:rPr>
                <w:rFonts w:hint="eastAsia"/>
              </w:rPr>
              <w:t>实施单位</w:t>
            </w:r>
          </w:p>
        </w:tc>
        <w:tc>
          <w:tcPr>
            <w:tcW w:w="4959" w:type="dxa"/>
            <w:gridSpan w:val="2"/>
            <w:vAlign w:val="center"/>
          </w:tcPr>
          <w:p>
            <w:pPr>
              <w:jc w:val="left"/>
              <w:rPr>
                <w:rFonts w:hint="eastAsia"/>
                <w:szCs w:val="22"/>
              </w:rPr>
            </w:pPr>
            <w:r>
              <w:rPr>
                <w:rFonts w:hint="eastAsia"/>
              </w:rPr>
              <w:t>项</w:t>
            </w:r>
            <w:r>
              <w:rPr>
                <w:rFonts w:hint="eastAsia"/>
                <w:szCs w:val="22"/>
              </w:rPr>
              <w:t>目1：TCL集团股份有限公司</w:t>
            </w:r>
          </w:p>
          <w:p>
            <w:pPr>
              <w:jc w:val="left"/>
              <w:rPr>
                <w:rFonts w:hint="eastAsia"/>
                <w:szCs w:val="22"/>
              </w:rPr>
            </w:pPr>
            <w:r>
              <w:rPr>
                <w:rFonts w:hint="eastAsia"/>
                <w:szCs w:val="22"/>
              </w:rPr>
              <w:t>项目2：惠州万企智汇恺聚科技有限公司</w:t>
            </w:r>
          </w:p>
          <w:p>
            <w:pPr>
              <w:jc w:val="left"/>
              <w:rPr>
                <w:rFonts w:hint="eastAsia"/>
                <w:szCs w:val="22"/>
              </w:rPr>
            </w:pPr>
            <w:r>
              <w:rPr>
                <w:rFonts w:hint="eastAsia"/>
                <w:szCs w:val="22"/>
              </w:rPr>
              <w:t>项目3：中国太平洋财产保险股份有限公司惠州中心支公司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53" w:type="dxa"/>
            <w:vAlign w:val="center"/>
          </w:tcPr>
          <w:p>
            <w:pPr>
              <w:jc w:val="center"/>
              <w:rPr>
                <w:rFonts w:hint="eastAsia"/>
                <w:b/>
              </w:rPr>
            </w:pPr>
            <w:r>
              <w:rPr>
                <w:rFonts w:hint="eastAsia"/>
                <w:b/>
              </w:rPr>
              <w:t>预算年度</w:t>
            </w:r>
          </w:p>
        </w:tc>
        <w:tc>
          <w:tcPr>
            <w:tcW w:w="7582" w:type="dxa"/>
            <w:gridSpan w:val="5"/>
            <w:vAlign w:val="center"/>
          </w:tcPr>
          <w:p>
            <w:pPr>
              <w:jc w:val="center"/>
              <w:rPr>
                <w:rFonts w:hint="eastAsia"/>
              </w:rPr>
            </w:pPr>
            <w:r>
              <w:rPr>
                <w:rFonts w:hint="eastAsia"/>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53" w:type="dxa"/>
            <w:vAlign w:val="center"/>
          </w:tcPr>
          <w:p>
            <w:pPr>
              <w:jc w:val="center"/>
              <w:rPr>
                <w:rFonts w:hint="eastAsia"/>
                <w:b/>
              </w:rPr>
            </w:pPr>
            <w:r>
              <w:rPr>
                <w:rFonts w:hint="eastAsia"/>
                <w:b/>
              </w:rPr>
              <w:t>资金需求</w:t>
            </w:r>
          </w:p>
        </w:tc>
        <w:tc>
          <w:tcPr>
            <w:tcW w:w="7582" w:type="dxa"/>
            <w:gridSpan w:val="5"/>
            <w:vAlign w:val="center"/>
          </w:tcPr>
          <w:p>
            <w:pPr>
              <w:jc w:val="center"/>
              <w:rPr>
                <w:rFonts w:hint="eastAsia"/>
              </w:rPr>
            </w:pPr>
            <w:r>
              <w:rPr>
                <w:rFonts w:hint="eastAsia"/>
              </w:rPr>
              <w:t>365万元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jc w:val="center"/>
        </w:trPr>
        <w:tc>
          <w:tcPr>
            <w:tcW w:w="1453" w:type="dxa"/>
            <w:vAlign w:val="center"/>
          </w:tcPr>
          <w:p>
            <w:pPr>
              <w:jc w:val="center"/>
              <w:rPr>
                <w:rFonts w:hint="eastAsia"/>
                <w:b/>
              </w:rPr>
            </w:pPr>
            <w:r>
              <w:rPr>
                <w:rFonts w:hint="eastAsia"/>
                <w:b/>
              </w:rPr>
              <w:t>支出内容</w:t>
            </w:r>
          </w:p>
        </w:tc>
        <w:tc>
          <w:tcPr>
            <w:tcW w:w="7582" w:type="dxa"/>
            <w:gridSpan w:val="5"/>
            <w:vAlign w:val="center"/>
          </w:tcPr>
          <w:p>
            <w:pPr>
              <w:rPr>
                <w:rFonts w:hint="eastAsia"/>
                <w:szCs w:val="22"/>
              </w:rPr>
            </w:pPr>
            <w:r>
              <w:rPr>
                <w:rFonts w:hint="eastAsia"/>
              </w:rPr>
              <w:t>项目1：</w:t>
            </w:r>
            <w:r>
              <w:rPr>
                <w:rFonts w:hint="eastAsia"/>
                <w:szCs w:val="22"/>
              </w:rPr>
              <w:t>建设“简单汇”服务平台，包含软件开发费用。</w:t>
            </w:r>
          </w:p>
          <w:p>
            <w:pPr>
              <w:rPr>
                <w:rFonts w:hint="eastAsia"/>
                <w:szCs w:val="22"/>
              </w:rPr>
            </w:pPr>
            <w:r>
              <w:rPr>
                <w:rFonts w:hint="eastAsia"/>
                <w:szCs w:val="22"/>
              </w:rPr>
              <w:t>项目2：建设科技金融在线服务平台，包含委托业务费、差旅费、印刷费等。</w:t>
            </w:r>
          </w:p>
          <w:p>
            <w:pPr>
              <w:rPr>
                <w:szCs w:val="22"/>
              </w:rPr>
            </w:pPr>
            <w:r>
              <w:rPr>
                <w:rFonts w:hint="eastAsia"/>
                <w:szCs w:val="22"/>
              </w:rPr>
              <w:t>项目3：完成猪饲料成本指数“保险+期货”承保理赔项目，包含期权费、差旅费、印刷费、服务网络建设等费用。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0" w:hRule="atLeast"/>
          <w:jc w:val="center"/>
        </w:trPr>
        <w:tc>
          <w:tcPr>
            <w:tcW w:w="1453" w:type="dxa"/>
            <w:vAlign w:val="center"/>
          </w:tcPr>
          <w:p>
            <w:pPr>
              <w:jc w:val="center"/>
              <w:rPr>
                <w:rFonts w:hint="eastAsia"/>
                <w:b/>
              </w:rPr>
            </w:pPr>
            <w:r>
              <w:rPr>
                <w:rFonts w:hint="eastAsia"/>
                <w:b/>
              </w:rPr>
              <w:t>政策依据</w:t>
            </w:r>
          </w:p>
        </w:tc>
        <w:tc>
          <w:tcPr>
            <w:tcW w:w="7582" w:type="dxa"/>
            <w:gridSpan w:val="5"/>
            <w:vAlign w:val="center"/>
          </w:tcPr>
          <w:p>
            <w:pPr>
              <w:jc w:val="left"/>
              <w:rPr>
                <w:rFonts w:hint="eastAsia"/>
                <w:szCs w:val="22"/>
              </w:rPr>
            </w:pPr>
            <w:r>
              <w:rPr>
                <w:rFonts w:hint="eastAsia"/>
              </w:rPr>
              <w:t>项目</w:t>
            </w:r>
            <w:r>
              <w:rPr>
                <w:rFonts w:hint="eastAsia"/>
                <w:szCs w:val="22"/>
              </w:rPr>
              <w:t>1：《广东省促进经济高质量发展专项资金（金融发展）管理办法》（粤财金【2019】43号），项目紧紧围绕服务实体经济、防控金融风险、深化金融改革三项任务，属于对本地区金融发展有重要影响的金融平台。</w:t>
            </w:r>
          </w:p>
          <w:p>
            <w:pPr>
              <w:jc w:val="left"/>
              <w:rPr>
                <w:rFonts w:hint="eastAsia"/>
                <w:szCs w:val="22"/>
              </w:rPr>
            </w:pPr>
            <w:r>
              <w:rPr>
                <w:rFonts w:hint="eastAsia"/>
                <w:szCs w:val="22"/>
              </w:rPr>
              <w:t>项目2：《国务院办公厅关于金融支持经济结构调整和转型升级的指导意见》（国发〔2013〕67号）</w:t>
            </w:r>
          </w:p>
          <w:p>
            <w:pPr>
              <w:jc w:val="left"/>
              <w:rPr>
                <w:rFonts w:hint="eastAsia"/>
                <w:szCs w:val="22"/>
              </w:rPr>
            </w:pPr>
            <w:r>
              <w:rPr>
                <w:rFonts w:hint="eastAsia"/>
                <w:szCs w:val="22"/>
              </w:rPr>
              <w:t>《广东省人民政府关于印发广东省降低制造业企业成本支持实体经济发展若干政策措施（修订版）的通知》（粤府〔2018〕79号）</w:t>
            </w:r>
          </w:p>
          <w:p>
            <w:pPr>
              <w:jc w:val="left"/>
              <w:rPr>
                <w:rFonts w:hint="eastAsia"/>
                <w:szCs w:val="22"/>
              </w:rPr>
            </w:pPr>
            <w:r>
              <w:rPr>
                <w:rFonts w:hint="eastAsia"/>
                <w:szCs w:val="22"/>
              </w:rPr>
              <w:t>《关于进一步促进科技创新若干政策措施的通知》（粤府〔2019〕1号）》</w:t>
            </w:r>
          </w:p>
          <w:p>
            <w:pPr>
              <w:jc w:val="left"/>
              <w:rPr>
                <w:rFonts w:hint="eastAsia"/>
                <w:szCs w:val="22"/>
              </w:rPr>
            </w:pPr>
            <w:r>
              <w:rPr>
                <w:rFonts w:hint="eastAsia"/>
                <w:szCs w:val="22"/>
              </w:rPr>
              <w:t>惠州市印发的《惠州市国民经济和社会发展第十三个五年规划纲要》（惠府〔2016〕67号）</w:t>
            </w:r>
          </w:p>
          <w:p>
            <w:pPr>
              <w:jc w:val="left"/>
              <w:rPr>
                <w:rFonts w:hint="eastAsia"/>
                <w:szCs w:val="22"/>
              </w:rPr>
            </w:pPr>
            <w:r>
              <w:rPr>
                <w:rFonts w:hint="eastAsia"/>
                <w:szCs w:val="22"/>
              </w:rPr>
              <w:t>《仲恺高新区“恺炬创新行动”纲要》（2014-2023）</w:t>
            </w:r>
          </w:p>
          <w:p>
            <w:pPr>
              <w:jc w:val="left"/>
              <w:rPr>
                <w:rFonts w:hint="eastAsia"/>
                <w:szCs w:val="22"/>
              </w:rPr>
            </w:pPr>
            <w:r>
              <w:rPr>
                <w:rFonts w:hint="eastAsia"/>
                <w:szCs w:val="22"/>
              </w:rPr>
              <w:t>仲恺高新区《仲恺高新区金融服务实体经济专项资金管理办法》惠仲委办〔2019〕1号</w:t>
            </w:r>
          </w:p>
          <w:p>
            <w:pPr>
              <w:jc w:val="left"/>
              <w:rPr>
                <w:rFonts w:hint="eastAsia"/>
                <w:szCs w:val="22"/>
              </w:rPr>
            </w:pPr>
            <w:r>
              <w:rPr>
                <w:rFonts w:hint="eastAsia"/>
                <w:szCs w:val="22"/>
              </w:rPr>
              <w:t>项目3:1.2016-2019年的“中央一号”文件均提出“稳步扩大‘保险+期货’试点”;</w:t>
            </w:r>
          </w:p>
          <w:p>
            <w:pPr>
              <w:jc w:val="left"/>
              <w:rPr>
                <w:rFonts w:hint="eastAsia"/>
                <w:szCs w:val="22"/>
              </w:rPr>
            </w:pPr>
            <w:r>
              <w:rPr>
                <w:rFonts w:hint="eastAsia"/>
                <w:szCs w:val="22"/>
              </w:rPr>
              <w:t>2. 2019年，人民银行等五部委联合下发的《关于金融服务乡村振兴的指导意见》提出：稳步扩大“保险+期货”试点，探索“订单农业+保险+期货（权）”的试点，探索建立农业补贴、涉农信贷、农产品期货（权）和农业保险联动机制，形成金融支农综合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53" w:type="dxa"/>
            <w:vAlign w:val="center"/>
          </w:tcPr>
          <w:p>
            <w:pPr>
              <w:jc w:val="center"/>
              <w:rPr>
                <w:rFonts w:hint="eastAsia"/>
                <w:b/>
              </w:rPr>
            </w:pPr>
            <w:r>
              <w:rPr>
                <w:rFonts w:hint="eastAsia"/>
                <w:b/>
              </w:rPr>
              <w:t>总体绩</w:t>
            </w:r>
          </w:p>
          <w:p>
            <w:pPr>
              <w:jc w:val="center"/>
              <w:rPr>
                <w:rFonts w:hint="eastAsia"/>
                <w:b/>
              </w:rPr>
            </w:pPr>
            <w:r>
              <w:rPr>
                <w:rFonts w:hint="eastAsia"/>
                <w:b/>
              </w:rPr>
              <w:t>效目标</w:t>
            </w:r>
          </w:p>
        </w:tc>
        <w:tc>
          <w:tcPr>
            <w:tcW w:w="7582" w:type="dxa"/>
            <w:gridSpan w:val="5"/>
            <w:vAlign w:val="center"/>
          </w:tcPr>
          <w:p>
            <w:pPr>
              <w:jc w:val="left"/>
              <w:rPr>
                <w:rFonts w:hint="eastAsia"/>
                <w:szCs w:val="22"/>
              </w:rPr>
            </w:pPr>
            <w:r>
              <w:rPr>
                <w:rFonts w:hint="eastAsia"/>
                <w:szCs w:val="22"/>
              </w:rPr>
              <w:t>推进解决中小企业融资难、融资贵问题，推广应用“广东省中小企业融资平台”；支持供应链金融服务平台建设，助力中小微企业应收账款融资；开展涉农保险试点，探索建立农业补贴、涉农信贷、农产品期货（权）和农业保险联动机制，形成金融支农综合体系。</w:t>
            </w:r>
          </w:p>
          <w:p>
            <w:pPr>
              <w:pStyle w:val="4"/>
              <w:spacing w:line="240" w:lineRule="auto"/>
              <w:ind w:firstLine="0" w:firstLineChars="0"/>
              <w:jc w:val="left"/>
              <w:rPr>
                <w:rFonts w:hint="eastAsia" w:eastAsia="宋体"/>
                <w:snapToGrid/>
                <w:kern w:val="2"/>
                <w:sz w:val="21"/>
                <w:szCs w:val="22"/>
              </w:rPr>
            </w:pPr>
            <w:r>
              <w:rPr>
                <w:rFonts w:hint="eastAsia" w:eastAsia="宋体"/>
                <w:snapToGrid/>
                <w:kern w:val="2"/>
                <w:sz w:val="21"/>
                <w:szCs w:val="22"/>
              </w:rPr>
              <w:t>项目1：实施期目标：</w:t>
            </w:r>
          </w:p>
          <w:p>
            <w:pPr>
              <w:pStyle w:val="4"/>
              <w:spacing w:line="240" w:lineRule="auto"/>
              <w:ind w:firstLine="0" w:firstLineChars="0"/>
              <w:jc w:val="left"/>
              <w:rPr>
                <w:rFonts w:hint="eastAsia" w:eastAsia="宋体"/>
                <w:snapToGrid/>
                <w:kern w:val="2"/>
                <w:sz w:val="21"/>
                <w:szCs w:val="22"/>
              </w:rPr>
            </w:pPr>
            <w:r>
              <w:rPr>
                <w:rFonts w:hint="eastAsia" w:eastAsia="宋体"/>
                <w:snapToGrid/>
                <w:kern w:val="2"/>
                <w:sz w:val="21"/>
                <w:szCs w:val="22"/>
              </w:rPr>
              <w:t>1、平台累计达成交易规模3,000亿元。</w:t>
            </w:r>
          </w:p>
          <w:p>
            <w:pPr>
              <w:pStyle w:val="4"/>
              <w:spacing w:line="240" w:lineRule="auto"/>
              <w:ind w:firstLine="0" w:firstLineChars="0"/>
              <w:jc w:val="left"/>
              <w:rPr>
                <w:rFonts w:hint="eastAsia" w:eastAsia="宋体"/>
                <w:snapToGrid/>
                <w:kern w:val="2"/>
                <w:sz w:val="21"/>
                <w:szCs w:val="22"/>
              </w:rPr>
            </w:pPr>
            <w:r>
              <w:rPr>
                <w:rFonts w:hint="eastAsia" w:eastAsia="宋体"/>
                <w:snapToGrid/>
                <w:kern w:val="2"/>
                <w:sz w:val="21"/>
                <w:szCs w:val="22"/>
              </w:rPr>
              <w:t>2、平台累计累计服务客户数1,4000家。</w:t>
            </w:r>
          </w:p>
          <w:p>
            <w:pPr>
              <w:rPr>
                <w:rFonts w:hint="eastAsia"/>
                <w:szCs w:val="22"/>
              </w:rPr>
            </w:pPr>
            <w:r>
              <w:rPr>
                <w:rFonts w:hint="eastAsia"/>
                <w:szCs w:val="22"/>
              </w:rPr>
              <w:t>3、平台累计促成融资成本节省10,000万元</w:t>
            </w:r>
            <w:r>
              <w:rPr>
                <w:rFonts w:hint="eastAsia"/>
                <w:szCs w:val="22"/>
              </w:rPr>
              <w:tab/>
            </w:r>
            <w:r>
              <w:rPr>
                <w:rFonts w:hint="eastAsia"/>
                <w:szCs w:val="22"/>
              </w:rPr>
              <w:t>。</w:t>
            </w:r>
          </w:p>
          <w:p>
            <w:pPr>
              <w:rPr>
                <w:rFonts w:hint="eastAsia"/>
                <w:szCs w:val="22"/>
              </w:rPr>
            </w:pPr>
            <w:r>
              <w:rPr>
                <w:rFonts w:hint="eastAsia"/>
                <w:szCs w:val="22"/>
              </w:rPr>
              <w:t>项目2：预期产出目标：累计目标覆盖300家企业，力争促成60家以上企业融资，总额度达到4.5亿元。</w:t>
            </w:r>
          </w:p>
          <w:p>
            <w:pPr>
              <w:jc w:val="left"/>
              <w:rPr>
                <w:rFonts w:hint="eastAsia"/>
                <w:szCs w:val="22"/>
              </w:rPr>
            </w:pPr>
            <w:r>
              <w:rPr>
                <w:rFonts w:hint="eastAsia"/>
                <w:szCs w:val="22"/>
              </w:rPr>
              <w:t>项目4：1.生猪参保头数达到20433头，成本风险保障金额达到1634.64万元；</w:t>
            </w:r>
          </w:p>
          <w:p>
            <w:pPr>
              <w:jc w:val="left"/>
              <w:rPr>
                <w:rFonts w:hint="eastAsia"/>
                <w:szCs w:val="22"/>
              </w:rPr>
            </w:pPr>
            <w:r>
              <w:rPr>
                <w:rFonts w:hint="eastAsia"/>
                <w:szCs w:val="22"/>
              </w:rPr>
              <w:t>2.参保养殖企业和农户的满意度达到95%及以上；</w:t>
            </w:r>
          </w:p>
          <w:p>
            <w:pPr>
              <w:jc w:val="left"/>
              <w:rPr>
                <w:rFonts w:hint="eastAsia"/>
                <w:szCs w:val="22"/>
              </w:rPr>
            </w:pPr>
            <w:r>
              <w:rPr>
                <w:rFonts w:hint="eastAsia"/>
                <w:szCs w:val="22"/>
              </w:rPr>
              <w:t>3.成为生猪养殖产业控制成本，恢复生产的有效金融工具；</w:t>
            </w:r>
          </w:p>
          <w:p>
            <w:pPr>
              <w:jc w:val="left"/>
              <w:rPr>
                <w:szCs w:val="22"/>
              </w:rPr>
            </w:pPr>
            <w:r>
              <w:rPr>
                <w:rFonts w:hint="eastAsia"/>
                <w:szCs w:val="22"/>
              </w:rPr>
              <w:t>4.形成一套可复制、可推广的模式，逐步向全省推广。</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453" w:type="dxa"/>
            <w:vAlign w:val="center"/>
          </w:tcPr>
          <w:p>
            <w:pPr>
              <w:jc w:val="center"/>
              <w:rPr>
                <w:rFonts w:hint="eastAsia"/>
                <w:b/>
              </w:rPr>
            </w:pPr>
          </w:p>
        </w:tc>
        <w:tc>
          <w:tcPr>
            <w:tcW w:w="790" w:type="dxa"/>
            <w:vAlign w:val="center"/>
          </w:tcPr>
          <w:p>
            <w:pPr>
              <w:jc w:val="center"/>
              <w:rPr>
                <w:rFonts w:hint="eastAsia"/>
                <w:b/>
              </w:rPr>
            </w:pPr>
            <w:r>
              <w:rPr>
                <w:rFonts w:hint="eastAsia"/>
                <w:b/>
              </w:rPr>
              <w:t>一级</w:t>
            </w:r>
          </w:p>
          <w:p>
            <w:pPr>
              <w:jc w:val="center"/>
              <w:rPr>
                <w:rFonts w:hint="eastAsia"/>
                <w:b/>
              </w:rPr>
            </w:pPr>
            <w:r>
              <w:rPr>
                <w:rFonts w:hint="eastAsia"/>
                <w:b/>
              </w:rPr>
              <w:t>指标</w:t>
            </w:r>
          </w:p>
        </w:tc>
        <w:tc>
          <w:tcPr>
            <w:tcW w:w="717" w:type="dxa"/>
            <w:vAlign w:val="center"/>
          </w:tcPr>
          <w:p>
            <w:pPr>
              <w:jc w:val="center"/>
              <w:rPr>
                <w:rFonts w:hint="eastAsia"/>
                <w:b/>
              </w:rPr>
            </w:pPr>
            <w:r>
              <w:rPr>
                <w:rFonts w:hint="eastAsia"/>
                <w:b/>
              </w:rPr>
              <w:t>二级指标</w:t>
            </w:r>
          </w:p>
        </w:tc>
        <w:tc>
          <w:tcPr>
            <w:tcW w:w="3260" w:type="dxa"/>
            <w:gridSpan w:val="2"/>
            <w:vAlign w:val="center"/>
          </w:tcPr>
          <w:p>
            <w:pPr>
              <w:jc w:val="center"/>
              <w:rPr>
                <w:rFonts w:hint="eastAsia"/>
                <w:b/>
              </w:rPr>
            </w:pPr>
            <w:r>
              <w:rPr>
                <w:rFonts w:hint="eastAsia"/>
                <w:b/>
              </w:rPr>
              <w:t>三级指标</w:t>
            </w:r>
          </w:p>
        </w:tc>
        <w:tc>
          <w:tcPr>
            <w:tcW w:w="2815" w:type="dxa"/>
            <w:vAlign w:val="center"/>
          </w:tcPr>
          <w:p>
            <w:pPr>
              <w:jc w:val="center"/>
              <w:rPr>
                <w:rFonts w:hint="eastAsia"/>
                <w:b/>
              </w:rPr>
            </w:pPr>
            <w:r>
              <w:rPr>
                <w:rFonts w:hint="eastAsia"/>
                <w:b/>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453" w:type="dxa"/>
            <w:vMerge w:val="restart"/>
            <w:vAlign w:val="center"/>
          </w:tcPr>
          <w:p>
            <w:pPr>
              <w:jc w:val="center"/>
              <w:rPr>
                <w:rFonts w:hint="eastAsia"/>
              </w:rPr>
            </w:pPr>
            <w:r>
              <w:rPr>
                <w:rFonts w:hint="eastAsia"/>
              </w:rPr>
              <w:t>绩</w:t>
            </w:r>
          </w:p>
          <w:p>
            <w:pPr>
              <w:jc w:val="center"/>
              <w:rPr>
                <w:rFonts w:hint="eastAsia"/>
              </w:rPr>
            </w:pPr>
            <w:r>
              <w:rPr>
                <w:rFonts w:hint="eastAsia"/>
              </w:rPr>
              <w:t>效</w:t>
            </w:r>
          </w:p>
          <w:p>
            <w:pPr>
              <w:jc w:val="center"/>
              <w:rPr>
                <w:rFonts w:hint="eastAsia"/>
              </w:rPr>
            </w:pPr>
            <w:r>
              <w:rPr>
                <w:rFonts w:hint="eastAsia"/>
              </w:rPr>
              <w:t>指</w:t>
            </w:r>
          </w:p>
          <w:p>
            <w:pPr>
              <w:jc w:val="center"/>
              <w:rPr>
                <w:rFonts w:hint="eastAsia"/>
              </w:rPr>
            </w:pPr>
            <w:r>
              <w:rPr>
                <w:rFonts w:hint="eastAsia"/>
              </w:rPr>
              <w:t>标</w:t>
            </w:r>
          </w:p>
        </w:tc>
        <w:tc>
          <w:tcPr>
            <w:tcW w:w="790" w:type="dxa"/>
            <w:vMerge w:val="restart"/>
            <w:vAlign w:val="center"/>
          </w:tcPr>
          <w:p>
            <w:pPr>
              <w:jc w:val="center"/>
              <w:rPr>
                <w:rFonts w:hint="eastAsia"/>
              </w:rPr>
            </w:pPr>
            <w:r>
              <w:rPr>
                <w:rFonts w:hint="eastAsia"/>
              </w:rPr>
              <w:t>产</w:t>
            </w:r>
          </w:p>
          <w:p>
            <w:pPr>
              <w:jc w:val="center"/>
              <w:rPr>
                <w:rFonts w:hint="eastAsia"/>
              </w:rPr>
            </w:pPr>
            <w:r>
              <w:rPr>
                <w:rFonts w:hint="eastAsia"/>
              </w:rPr>
              <w:t>出</w:t>
            </w:r>
          </w:p>
          <w:p>
            <w:pPr>
              <w:jc w:val="center"/>
              <w:rPr>
                <w:rFonts w:hint="eastAsia"/>
              </w:rPr>
            </w:pPr>
            <w:r>
              <w:rPr>
                <w:rFonts w:hint="eastAsia"/>
              </w:rPr>
              <w:t>指</w:t>
            </w:r>
          </w:p>
          <w:p>
            <w:pPr>
              <w:jc w:val="center"/>
              <w:rPr>
                <w:rFonts w:hint="eastAsia"/>
              </w:rPr>
            </w:pPr>
            <w:r>
              <w:rPr>
                <w:rFonts w:hint="eastAsia"/>
              </w:rPr>
              <w:t>标</w:t>
            </w:r>
          </w:p>
        </w:tc>
        <w:tc>
          <w:tcPr>
            <w:tcW w:w="717" w:type="dxa"/>
            <w:vMerge w:val="restart"/>
            <w:vAlign w:val="center"/>
          </w:tcPr>
          <w:p>
            <w:pPr>
              <w:jc w:val="center"/>
              <w:rPr>
                <w:rFonts w:hint="eastAsia"/>
              </w:rPr>
            </w:pPr>
            <w:r>
              <w:rPr>
                <w:rFonts w:hint="eastAsia"/>
              </w:rPr>
              <w:t>数量指标</w:t>
            </w:r>
          </w:p>
        </w:tc>
        <w:tc>
          <w:tcPr>
            <w:tcW w:w="3260" w:type="dxa"/>
            <w:gridSpan w:val="2"/>
            <w:vAlign w:val="center"/>
          </w:tcPr>
          <w:p>
            <w:pPr>
              <w:widowControl/>
              <w:jc w:val="left"/>
              <w:textAlignment w:val="center"/>
              <w:rPr>
                <w:rFonts w:hint="eastAsia"/>
                <w:szCs w:val="22"/>
              </w:rPr>
            </w:pPr>
            <w:r>
              <w:rPr>
                <w:rFonts w:hint="eastAsia"/>
                <w:szCs w:val="22"/>
              </w:rPr>
              <w:t>项目1：软件开发数量（台）</w:t>
            </w:r>
          </w:p>
        </w:tc>
        <w:tc>
          <w:tcPr>
            <w:tcW w:w="2815" w:type="dxa"/>
            <w:vAlign w:val="center"/>
          </w:tcPr>
          <w:p>
            <w:pPr>
              <w:widowControl/>
              <w:jc w:val="left"/>
              <w:textAlignment w:val="center"/>
              <w:rPr>
                <w:rFonts w:hint="eastAsia"/>
                <w:szCs w:val="22"/>
              </w:rPr>
            </w:pPr>
            <w:r>
              <w:rPr>
                <w:rFonts w:hint="eastAsia"/>
                <w:szCs w:val="22"/>
              </w:rPr>
              <w:t>在简单汇平台上,开发发票融资、动态折扣2.0、海外金单3个产品功能</w:t>
            </w:r>
          </w:p>
        </w:tc>
      </w:tr>
      <w:tr>
        <w:tblPrEx>
          <w:tblLayout w:type="fixed"/>
          <w:tblCellMar>
            <w:top w:w="0" w:type="dxa"/>
            <w:left w:w="108" w:type="dxa"/>
            <w:bottom w:w="0" w:type="dxa"/>
            <w:right w:w="108" w:type="dxa"/>
          </w:tblCellMar>
        </w:tblPrEx>
        <w:trPr>
          <w:trHeight w:val="25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pStyle w:val="4"/>
              <w:spacing w:line="240" w:lineRule="auto"/>
              <w:ind w:firstLine="0" w:firstLineChars="0"/>
              <w:jc w:val="left"/>
              <w:rPr>
                <w:rFonts w:hint="eastAsia" w:eastAsia="宋体"/>
                <w:snapToGrid/>
                <w:kern w:val="2"/>
                <w:sz w:val="21"/>
                <w:szCs w:val="22"/>
              </w:rPr>
            </w:pPr>
            <w:r>
              <w:rPr>
                <w:rFonts w:hint="eastAsia" w:eastAsia="宋体"/>
                <w:snapToGrid/>
                <w:kern w:val="2"/>
                <w:sz w:val="21"/>
                <w:szCs w:val="22"/>
              </w:rPr>
              <w:t xml:space="preserve">项目2：1.促进区域内小微企业融资贷款金额； </w:t>
            </w:r>
          </w:p>
          <w:p>
            <w:pPr>
              <w:pStyle w:val="4"/>
              <w:spacing w:line="240" w:lineRule="auto"/>
              <w:ind w:firstLine="0" w:firstLineChars="0"/>
              <w:jc w:val="left"/>
              <w:rPr>
                <w:rFonts w:hint="eastAsia" w:eastAsia="宋体"/>
                <w:snapToGrid/>
                <w:kern w:val="2"/>
                <w:sz w:val="21"/>
                <w:szCs w:val="22"/>
              </w:rPr>
            </w:pPr>
            <w:r>
              <w:rPr>
                <w:rFonts w:hint="eastAsia" w:eastAsia="宋体"/>
                <w:snapToGrid/>
                <w:kern w:val="2"/>
                <w:sz w:val="21"/>
                <w:szCs w:val="22"/>
              </w:rPr>
              <w:t>2.促成区域内融资贷款的小微企业家数；</w:t>
            </w:r>
          </w:p>
          <w:p>
            <w:pPr>
              <w:pStyle w:val="4"/>
              <w:spacing w:line="240" w:lineRule="auto"/>
              <w:ind w:firstLine="0" w:firstLineChars="0"/>
              <w:jc w:val="left"/>
              <w:rPr>
                <w:rFonts w:hint="eastAsia" w:eastAsia="宋体"/>
                <w:snapToGrid/>
                <w:kern w:val="2"/>
                <w:sz w:val="21"/>
                <w:szCs w:val="22"/>
              </w:rPr>
            </w:pPr>
            <w:r>
              <w:rPr>
                <w:rFonts w:hint="eastAsia" w:eastAsia="宋体"/>
                <w:snapToGrid/>
                <w:kern w:val="2"/>
                <w:sz w:val="21"/>
                <w:szCs w:val="22"/>
              </w:rPr>
              <w:t>3.平台累计引入金融机构家数</w:t>
            </w:r>
          </w:p>
        </w:tc>
        <w:tc>
          <w:tcPr>
            <w:tcW w:w="2815" w:type="dxa"/>
            <w:vAlign w:val="center"/>
          </w:tcPr>
          <w:p>
            <w:pPr>
              <w:pStyle w:val="4"/>
              <w:spacing w:line="240" w:lineRule="auto"/>
              <w:ind w:firstLine="0" w:firstLineChars="0"/>
              <w:jc w:val="left"/>
              <w:rPr>
                <w:rFonts w:hint="eastAsia" w:eastAsia="宋体"/>
                <w:snapToGrid/>
                <w:kern w:val="2"/>
                <w:sz w:val="21"/>
                <w:szCs w:val="22"/>
              </w:rPr>
            </w:pPr>
            <w:r>
              <w:rPr>
                <w:rFonts w:hint="eastAsia" w:eastAsia="宋体"/>
                <w:snapToGrid/>
                <w:kern w:val="2"/>
                <w:sz w:val="21"/>
                <w:szCs w:val="22"/>
              </w:rPr>
              <w:t>1.促成区域内优质小微企业融资贷款金额4.5亿元；</w:t>
            </w:r>
          </w:p>
          <w:p>
            <w:pPr>
              <w:widowControl/>
              <w:jc w:val="left"/>
              <w:rPr>
                <w:rFonts w:hint="eastAsia"/>
                <w:szCs w:val="22"/>
              </w:rPr>
            </w:pPr>
            <w:r>
              <w:rPr>
                <w:rFonts w:hint="eastAsia"/>
                <w:szCs w:val="22"/>
              </w:rPr>
              <w:t>2.促成60家以上企业完成融资贷款；</w:t>
            </w:r>
          </w:p>
          <w:p>
            <w:pPr>
              <w:widowControl/>
              <w:jc w:val="left"/>
              <w:rPr>
                <w:rFonts w:hint="eastAsia"/>
                <w:szCs w:val="22"/>
              </w:rPr>
            </w:pPr>
            <w:r>
              <w:rPr>
                <w:rFonts w:hint="eastAsia"/>
                <w:szCs w:val="22"/>
              </w:rPr>
              <w:t>3.累计引入14家金融机构入驻平台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szCs w:val="22"/>
              </w:rPr>
            </w:pPr>
            <w:r>
              <w:rPr>
                <w:rFonts w:hint="eastAsia"/>
                <w:szCs w:val="22"/>
              </w:rPr>
              <w:t>项目3：生猪承保数量</w:t>
            </w:r>
          </w:p>
        </w:tc>
        <w:tc>
          <w:tcPr>
            <w:tcW w:w="2815" w:type="dxa"/>
            <w:vAlign w:val="center"/>
          </w:tcPr>
          <w:p>
            <w:pPr>
              <w:widowControl/>
              <w:jc w:val="left"/>
              <w:textAlignment w:val="center"/>
              <w:rPr>
                <w:rFonts w:hint="eastAsia"/>
                <w:szCs w:val="22"/>
              </w:rPr>
            </w:pPr>
            <w:r>
              <w:rPr>
                <w:rFonts w:hint="eastAsia"/>
                <w:szCs w:val="22"/>
              </w:rPr>
              <w:t>20433头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restart"/>
            <w:vAlign w:val="center"/>
          </w:tcPr>
          <w:p>
            <w:pPr>
              <w:jc w:val="center"/>
              <w:rPr>
                <w:rFonts w:hint="eastAsia"/>
              </w:rPr>
            </w:pPr>
            <w:r>
              <w:rPr>
                <w:rFonts w:hint="eastAsia"/>
              </w:rPr>
              <w:t>质量指标</w:t>
            </w:r>
          </w:p>
        </w:tc>
        <w:tc>
          <w:tcPr>
            <w:tcW w:w="3260" w:type="dxa"/>
            <w:gridSpan w:val="2"/>
            <w:vAlign w:val="center"/>
          </w:tcPr>
          <w:p>
            <w:pPr>
              <w:widowControl/>
              <w:jc w:val="left"/>
              <w:textAlignment w:val="center"/>
              <w:rPr>
                <w:rFonts w:hint="eastAsia"/>
                <w:szCs w:val="22"/>
              </w:rPr>
            </w:pPr>
            <w:r>
              <w:rPr>
                <w:rFonts w:hint="eastAsia"/>
                <w:szCs w:val="22"/>
              </w:rPr>
              <w:t>项目1：系统验收合格率（%）</w:t>
            </w:r>
          </w:p>
        </w:tc>
        <w:tc>
          <w:tcPr>
            <w:tcW w:w="2815" w:type="dxa"/>
            <w:vAlign w:val="center"/>
          </w:tcPr>
          <w:p>
            <w:pPr>
              <w:widowControl/>
              <w:jc w:val="left"/>
              <w:textAlignment w:val="center"/>
              <w:rPr>
                <w:rFonts w:hint="eastAsia"/>
                <w:szCs w:val="22"/>
              </w:rPr>
            </w:pPr>
            <w:r>
              <w:rPr>
                <w:rFonts w:hint="eastAsia"/>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szCs w:val="22"/>
              </w:rPr>
              <w:t>项目1：系统功能实现率（%）</w:t>
            </w:r>
          </w:p>
        </w:tc>
        <w:tc>
          <w:tcPr>
            <w:tcW w:w="2815" w:type="dxa"/>
            <w:vAlign w:val="center"/>
          </w:tcPr>
          <w:p>
            <w:pPr>
              <w:widowControl/>
              <w:jc w:val="left"/>
              <w:textAlignment w:val="center"/>
              <w:rPr>
                <w:rFonts w:hint="eastAsia"/>
                <w:szCs w:val="22"/>
              </w:rPr>
            </w:pPr>
            <w:r>
              <w:rPr>
                <w:rFonts w:hint="eastAsia"/>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szCs w:val="22"/>
              </w:rPr>
              <w:t>项目1：系统正常运行率（%）</w:t>
            </w:r>
          </w:p>
        </w:tc>
        <w:tc>
          <w:tcPr>
            <w:tcW w:w="2815" w:type="dxa"/>
            <w:vAlign w:val="center"/>
          </w:tcPr>
          <w:p>
            <w:pPr>
              <w:widowControl/>
              <w:jc w:val="left"/>
              <w:textAlignment w:val="center"/>
              <w:rPr>
                <w:rFonts w:hint="eastAsia"/>
                <w:szCs w:val="22"/>
              </w:rPr>
            </w:pPr>
            <w:r>
              <w:rPr>
                <w:rFonts w:hint="eastAsia"/>
                <w:szCs w:val="22"/>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szCs w:val="22"/>
              </w:rPr>
              <w:t>项目1：系统故障解决率（%）</w:t>
            </w:r>
          </w:p>
        </w:tc>
        <w:tc>
          <w:tcPr>
            <w:tcW w:w="2815" w:type="dxa"/>
            <w:vAlign w:val="center"/>
          </w:tcPr>
          <w:p>
            <w:pPr>
              <w:widowControl/>
              <w:jc w:val="left"/>
              <w:textAlignment w:val="center"/>
              <w:rPr>
                <w:rFonts w:hint="eastAsia"/>
                <w:szCs w:val="22"/>
              </w:rPr>
            </w:pPr>
            <w:r>
              <w:rPr>
                <w:rFonts w:hint="eastAsia"/>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szCs w:val="22"/>
              </w:rPr>
              <w:t>项目1：系统上线后日常运维服务人数（人）</w:t>
            </w:r>
          </w:p>
        </w:tc>
        <w:tc>
          <w:tcPr>
            <w:tcW w:w="2815" w:type="dxa"/>
            <w:vAlign w:val="center"/>
          </w:tcPr>
          <w:p>
            <w:pPr>
              <w:widowControl/>
              <w:jc w:val="left"/>
              <w:textAlignment w:val="center"/>
              <w:rPr>
                <w:rFonts w:hint="eastAsia"/>
                <w:szCs w:val="22"/>
              </w:rPr>
            </w:pPr>
            <w:r>
              <w:rPr>
                <w:rFonts w:hint="eastAsia"/>
                <w:szCs w:val="22"/>
              </w:rPr>
              <w:t>不少于3人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szCs w:val="22"/>
              </w:rPr>
              <w:t>项目2：搭建科技企业创新能力综合评价模型，形成科技创新中小企业数据库</w:t>
            </w:r>
          </w:p>
        </w:tc>
        <w:tc>
          <w:tcPr>
            <w:tcW w:w="2815" w:type="dxa"/>
            <w:vAlign w:val="center"/>
          </w:tcPr>
          <w:p>
            <w:pPr>
              <w:widowControl/>
              <w:jc w:val="left"/>
              <w:textAlignment w:val="center"/>
              <w:rPr>
                <w:rFonts w:hint="eastAsia"/>
                <w:szCs w:val="22"/>
              </w:rPr>
            </w:pPr>
            <w:r>
              <w:rPr>
                <w:rFonts w:hint="eastAsia"/>
                <w:szCs w:val="22"/>
              </w:rPr>
              <w:t>最终确定4个维度、18个二级指标，92个三级指标的评估体系，数据库搭建完成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szCs w:val="22"/>
              </w:rPr>
              <w:t>项目3：简单赔付率（%）</w:t>
            </w:r>
          </w:p>
          <w:p>
            <w:pPr>
              <w:widowControl/>
              <w:jc w:val="left"/>
              <w:textAlignment w:val="center"/>
              <w:rPr>
                <w:rFonts w:hint="eastAsia"/>
                <w:szCs w:val="22"/>
              </w:rPr>
            </w:pPr>
            <w:r>
              <w:rPr>
                <w:rFonts w:hint="eastAsia"/>
                <w:szCs w:val="22"/>
              </w:rPr>
              <w:t>简单赔付率=赔款/保费</w:t>
            </w:r>
          </w:p>
        </w:tc>
        <w:tc>
          <w:tcPr>
            <w:tcW w:w="2815" w:type="dxa"/>
            <w:vAlign w:val="center"/>
          </w:tcPr>
          <w:p>
            <w:pPr>
              <w:widowControl/>
              <w:jc w:val="left"/>
              <w:textAlignment w:val="center"/>
              <w:rPr>
                <w:rFonts w:hint="eastAsia"/>
                <w:szCs w:val="22"/>
              </w:rPr>
            </w:pPr>
            <w:r>
              <w:rPr>
                <w:rFonts w:hint="eastAsia"/>
                <w:szCs w:val="2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restart"/>
            <w:vAlign w:val="center"/>
          </w:tcPr>
          <w:p>
            <w:pPr>
              <w:jc w:val="center"/>
              <w:rPr>
                <w:rFonts w:hint="eastAsia"/>
              </w:rPr>
            </w:pPr>
            <w:r>
              <w:rPr>
                <w:rFonts w:hint="eastAsia"/>
              </w:rPr>
              <w:t>时效指标</w:t>
            </w:r>
          </w:p>
        </w:tc>
        <w:tc>
          <w:tcPr>
            <w:tcW w:w="3260" w:type="dxa"/>
            <w:gridSpan w:val="2"/>
            <w:vAlign w:val="center"/>
          </w:tcPr>
          <w:p>
            <w:pPr>
              <w:jc w:val="left"/>
              <w:rPr>
                <w:rFonts w:hint="eastAsia"/>
                <w:szCs w:val="22"/>
              </w:rPr>
            </w:pPr>
            <w:r>
              <w:rPr>
                <w:rFonts w:hint="eastAsia"/>
                <w:szCs w:val="22"/>
              </w:rPr>
              <w:t>项目1：系统故障修复平均响应时间（分钟）</w:t>
            </w:r>
          </w:p>
        </w:tc>
        <w:tc>
          <w:tcPr>
            <w:tcW w:w="2815" w:type="dxa"/>
            <w:vAlign w:val="center"/>
          </w:tcPr>
          <w:p>
            <w:pPr>
              <w:jc w:val="left"/>
              <w:rPr>
                <w:rFonts w:hint="eastAsia"/>
                <w:szCs w:val="22"/>
              </w:rPr>
            </w:pPr>
            <w:r>
              <w:rPr>
                <w:rFonts w:hint="eastAsia"/>
                <w:szCs w:val="22"/>
              </w:rPr>
              <w:t>少于30分钟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项目1：系统运行维护平均响应时间（分钟）</w:t>
            </w:r>
          </w:p>
        </w:tc>
        <w:tc>
          <w:tcPr>
            <w:tcW w:w="2815" w:type="dxa"/>
            <w:vAlign w:val="center"/>
          </w:tcPr>
          <w:p>
            <w:pPr>
              <w:jc w:val="left"/>
              <w:rPr>
                <w:rFonts w:hint="eastAsia"/>
                <w:szCs w:val="22"/>
              </w:rPr>
            </w:pPr>
            <w:r>
              <w:rPr>
                <w:rFonts w:hint="eastAsia"/>
                <w:szCs w:val="22"/>
              </w:rPr>
              <w:t>少于15分钟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项目1：系统建设时长（月）</w:t>
            </w:r>
          </w:p>
        </w:tc>
        <w:tc>
          <w:tcPr>
            <w:tcW w:w="2815" w:type="dxa"/>
            <w:vAlign w:val="center"/>
          </w:tcPr>
          <w:p>
            <w:pPr>
              <w:jc w:val="left"/>
              <w:rPr>
                <w:rFonts w:hint="eastAsia"/>
                <w:szCs w:val="22"/>
              </w:rPr>
            </w:pPr>
            <w:r>
              <w:rPr>
                <w:rFonts w:hint="eastAsia"/>
                <w:szCs w:val="22"/>
              </w:rPr>
              <w:t>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项目1：系统故障平均处理时间（小时）</w:t>
            </w:r>
          </w:p>
        </w:tc>
        <w:tc>
          <w:tcPr>
            <w:tcW w:w="2815" w:type="dxa"/>
            <w:vAlign w:val="center"/>
          </w:tcPr>
          <w:p>
            <w:pPr>
              <w:jc w:val="left"/>
              <w:rPr>
                <w:rFonts w:hint="eastAsia"/>
                <w:szCs w:val="22"/>
              </w:rPr>
            </w:pPr>
            <w:r>
              <w:rPr>
                <w:rFonts w:hint="eastAsia"/>
                <w:szCs w:val="22"/>
              </w:rPr>
              <w:t>少于1小时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项目2：项目建设时长</w:t>
            </w:r>
          </w:p>
        </w:tc>
        <w:tc>
          <w:tcPr>
            <w:tcW w:w="2815" w:type="dxa"/>
            <w:vAlign w:val="center"/>
          </w:tcPr>
          <w:p>
            <w:pPr>
              <w:jc w:val="left"/>
              <w:rPr>
                <w:rFonts w:hint="eastAsia"/>
                <w:szCs w:val="22"/>
              </w:rPr>
            </w:pPr>
            <w:r>
              <w:rPr>
                <w:rFonts w:hint="eastAsia"/>
                <w:szCs w:val="22"/>
              </w:rPr>
              <w:t>已建成（运营服务中）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项目2：预计当年度财政资金支出数（元）</w:t>
            </w:r>
          </w:p>
        </w:tc>
        <w:tc>
          <w:tcPr>
            <w:tcW w:w="2815" w:type="dxa"/>
            <w:vAlign w:val="center"/>
          </w:tcPr>
          <w:p>
            <w:pPr>
              <w:jc w:val="left"/>
              <w:rPr>
                <w:rFonts w:hint="eastAsia"/>
                <w:szCs w:val="22"/>
              </w:rPr>
            </w:pPr>
            <w:r>
              <w:rPr>
                <w:rFonts w:hint="eastAsia"/>
                <w:szCs w:val="22"/>
              </w:rPr>
              <w:t>90.34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项目2：预计当年度预算执行率（%）</w:t>
            </w:r>
          </w:p>
        </w:tc>
        <w:tc>
          <w:tcPr>
            <w:tcW w:w="2815" w:type="dxa"/>
            <w:vAlign w:val="center"/>
          </w:tcPr>
          <w:p>
            <w:pPr>
              <w:jc w:val="left"/>
              <w:rPr>
                <w:rFonts w:hint="eastAsia"/>
                <w:szCs w:val="22"/>
              </w:rPr>
            </w:pPr>
            <w:r>
              <w:rPr>
                <w:rFonts w:hint="eastAsia"/>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项目2：项目计划完成时间</w:t>
            </w:r>
          </w:p>
        </w:tc>
        <w:tc>
          <w:tcPr>
            <w:tcW w:w="2815" w:type="dxa"/>
            <w:vAlign w:val="center"/>
          </w:tcPr>
          <w:p>
            <w:pPr>
              <w:jc w:val="left"/>
              <w:rPr>
                <w:rFonts w:hint="eastAsia"/>
                <w:szCs w:val="22"/>
              </w:rPr>
            </w:pPr>
            <w:r>
              <w:rPr>
                <w:rFonts w:hint="eastAsia"/>
                <w:szCs w:val="22"/>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项目3：全部承保工作完成时间</w:t>
            </w:r>
          </w:p>
        </w:tc>
        <w:tc>
          <w:tcPr>
            <w:tcW w:w="2815" w:type="dxa"/>
            <w:vAlign w:val="center"/>
          </w:tcPr>
          <w:p>
            <w:pPr>
              <w:jc w:val="left"/>
              <w:rPr>
                <w:rFonts w:hint="eastAsia"/>
                <w:szCs w:val="22"/>
              </w:rPr>
            </w:pPr>
            <w:r>
              <w:rPr>
                <w:rFonts w:hint="eastAsia"/>
                <w:szCs w:val="22"/>
              </w:rPr>
              <w:t>2020年10月前</w:t>
            </w:r>
          </w:p>
        </w:tc>
      </w:tr>
      <w:tr>
        <w:tblPrEx>
          <w:tblLayout w:type="fixed"/>
          <w:tblCellMar>
            <w:top w:w="0" w:type="dxa"/>
            <w:left w:w="108" w:type="dxa"/>
            <w:bottom w:w="0" w:type="dxa"/>
            <w:right w:w="108" w:type="dxa"/>
          </w:tblCellMar>
        </w:tblPrEx>
        <w:trPr>
          <w:trHeight w:val="27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restart"/>
            <w:vAlign w:val="center"/>
          </w:tcPr>
          <w:p>
            <w:pPr>
              <w:jc w:val="center"/>
              <w:rPr>
                <w:rFonts w:hint="eastAsia"/>
              </w:rPr>
            </w:pPr>
            <w:r>
              <w:rPr>
                <w:rFonts w:hint="eastAsia"/>
              </w:rPr>
              <w:t>成本指标</w:t>
            </w:r>
          </w:p>
        </w:tc>
        <w:tc>
          <w:tcPr>
            <w:tcW w:w="3260" w:type="dxa"/>
            <w:gridSpan w:val="2"/>
            <w:vAlign w:val="center"/>
          </w:tcPr>
          <w:p>
            <w:pPr>
              <w:jc w:val="left"/>
              <w:rPr>
                <w:rFonts w:hint="eastAsia"/>
                <w:szCs w:val="22"/>
              </w:rPr>
            </w:pPr>
            <w:r>
              <w:rPr>
                <w:rFonts w:hint="eastAsia"/>
                <w:szCs w:val="22"/>
              </w:rPr>
              <w:t>项目1：软件开发成本</w:t>
            </w:r>
          </w:p>
        </w:tc>
        <w:tc>
          <w:tcPr>
            <w:tcW w:w="2815" w:type="dxa"/>
            <w:vAlign w:val="center"/>
          </w:tcPr>
          <w:p>
            <w:pPr>
              <w:jc w:val="left"/>
              <w:rPr>
                <w:rFonts w:hint="eastAsia"/>
                <w:szCs w:val="22"/>
              </w:rPr>
            </w:pPr>
            <w:r>
              <w:rPr>
                <w:rFonts w:hint="eastAsia"/>
                <w:szCs w:val="22"/>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项目2：财政资金投入比（%）</w:t>
            </w:r>
          </w:p>
        </w:tc>
        <w:tc>
          <w:tcPr>
            <w:tcW w:w="2815" w:type="dxa"/>
            <w:vAlign w:val="center"/>
          </w:tcPr>
          <w:p>
            <w:pPr>
              <w:jc w:val="left"/>
              <w:rPr>
                <w:rFonts w:hint="eastAsia"/>
                <w:szCs w:val="22"/>
              </w:rPr>
            </w:pPr>
            <w:r>
              <w:rPr>
                <w:rFonts w:hint="eastAsia"/>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项目2：项目投资概算（元）</w:t>
            </w:r>
          </w:p>
        </w:tc>
        <w:tc>
          <w:tcPr>
            <w:tcW w:w="2815" w:type="dxa"/>
            <w:vAlign w:val="center"/>
          </w:tcPr>
          <w:p>
            <w:pPr>
              <w:jc w:val="left"/>
              <w:rPr>
                <w:rFonts w:hint="eastAsia"/>
                <w:szCs w:val="22"/>
              </w:rPr>
            </w:pPr>
            <w:r>
              <w:rPr>
                <w:rFonts w:hint="eastAsia"/>
                <w:szCs w:val="22"/>
              </w:rPr>
              <w:t>90.34万元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项目3：保险费率</w:t>
            </w:r>
          </w:p>
        </w:tc>
        <w:tc>
          <w:tcPr>
            <w:tcW w:w="2815" w:type="dxa"/>
            <w:vAlign w:val="center"/>
          </w:tcPr>
          <w:p>
            <w:pPr>
              <w:jc w:val="left"/>
              <w:rPr>
                <w:rFonts w:hint="eastAsia"/>
                <w:szCs w:val="22"/>
              </w:rPr>
            </w:pPr>
            <w:r>
              <w:rPr>
                <w:rFonts w:hint="eastAsia"/>
                <w:szCs w:val="22"/>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453" w:type="dxa"/>
            <w:vMerge w:val="continue"/>
            <w:vAlign w:val="center"/>
          </w:tcPr>
          <w:p>
            <w:pPr>
              <w:jc w:val="center"/>
              <w:rPr>
                <w:rFonts w:hint="eastAsia"/>
              </w:rPr>
            </w:pPr>
          </w:p>
        </w:tc>
        <w:tc>
          <w:tcPr>
            <w:tcW w:w="790" w:type="dxa"/>
            <w:vMerge w:val="restart"/>
            <w:vAlign w:val="center"/>
          </w:tcPr>
          <w:p>
            <w:pPr>
              <w:jc w:val="center"/>
              <w:rPr>
                <w:rFonts w:hint="eastAsia"/>
              </w:rPr>
            </w:pPr>
            <w:r>
              <w:rPr>
                <w:rFonts w:hint="eastAsia"/>
              </w:rPr>
              <w:t>效</w:t>
            </w:r>
          </w:p>
          <w:p>
            <w:pPr>
              <w:jc w:val="center"/>
              <w:rPr>
                <w:rFonts w:hint="eastAsia"/>
              </w:rPr>
            </w:pPr>
            <w:r>
              <w:rPr>
                <w:rFonts w:hint="eastAsia"/>
              </w:rPr>
              <w:t>益</w:t>
            </w:r>
          </w:p>
          <w:p>
            <w:pPr>
              <w:jc w:val="center"/>
              <w:rPr>
                <w:rFonts w:hint="eastAsia"/>
              </w:rPr>
            </w:pPr>
            <w:r>
              <w:rPr>
                <w:rFonts w:hint="eastAsia"/>
              </w:rPr>
              <w:t>指</w:t>
            </w:r>
          </w:p>
          <w:p>
            <w:pPr>
              <w:jc w:val="center"/>
              <w:rPr>
                <w:rFonts w:hint="eastAsia"/>
              </w:rPr>
            </w:pPr>
            <w:r>
              <w:rPr>
                <w:rFonts w:hint="eastAsia"/>
              </w:rPr>
              <w:t>标</w:t>
            </w:r>
          </w:p>
        </w:tc>
        <w:tc>
          <w:tcPr>
            <w:tcW w:w="717" w:type="dxa"/>
            <w:vMerge w:val="restart"/>
            <w:vAlign w:val="center"/>
          </w:tcPr>
          <w:p>
            <w:pPr>
              <w:jc w:val="center"/>
              <w:rPr>
                <w:rFonts w:hint="eastAsia"/>
              </w:rPr>
            </w:pPr>
            <w:r>
              <w:rPr>
                <w:rFonts w:hint="eastAsia"/>
              </w:rPr>
              <w:t>经济效益指标</w:t>
            </w:r>
          </w:p>
        </w:tc>
        <w:tc>
          <w:tcPr>
            <w:tcW w:w="3260" w:type="dxa"/>
            <w:gridSpan w:val="2"/>
            <w:vAlign w:val="center"/>
          </w:tcPr>
          <w:p>
            <w:pPr>
              <w:jc w:val="left"/>
              <w:rPr>
                <w:rFonts w:hint="eastAsia"/>
                <w:szCs w:val="22"/>
              </w:rPr>
            </w:pPr>
            <w:r>
              <w:rPr>
                <w:rFonts w:hint="eastAsia"/>
                <w:szCs w:val="22"/>
              </w:rPr>
              <w:t>项目1：在应收账款融资流转方面促成行业龙头企业及金融机构与中小企业达成的交易额</w:t>
            </w:r>
          </w:p>
        </w:tc>
        <w:tc>
          <w:tcPr>
            <w:tcW w:w="2815" w:type="dxa"/>
            <w:vAlign w:val="center"/>
          </w:tcPr>
          <w:p>
            <w:pPr>
              <w:jc w:val="left"/>
              <w:rPr>
                <w:rFonts w:hint="eastAsia"/>
                <w:szCs w:val="22"/>
              </w:rPr>
            </w:pPr>
            <w:r>
              <w:rPr>
                <w:rFonts w:hint="eastAsia"/>
                <w:szCs w:val="22"/>
              </w:rPr>
              <w:t>不历史累计交易额≥3000亿元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项目1：降低中小企业平均融资成本</w:t>
            </w:r>
          </w:p>
        </w:tc>
        <w:tc>
          <w:tcPr>
            <w:tcW w:w="2815" w:type="dxa"/>
            <w:vAlign w:val="center"/>
          </w:tcPr>
          <w:p>
            <w:pPr>
              <w:jc w:val="left"/>
              <w:rPr>
                <w:rFonts w:hint="eastAsia"/>
                <w:szCs w:val="22"/>
              </w:rPr>
            </w:pPr>
            <w:r>
              <w:rPr>
                <w:rFonts w:hint="eastAsia"/>
                <w:szCs w:val="22"/>
              </w:rPr>
              <w:t>平台上平均融资成本≤6%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项目2：解决区域内中小微企业融资贵问题，确保优质中小微企业营收、净利润、纳税贡献度的稳定增长</w:t>
            </w:r>
          </w:p>
        </w:tc>
        <w:tc>
          <w:tcPr>
            <w:tcW w:w="2815" w:type="dxa"/>
            <w:vAlign w:val="center"/>
          </w:tcPr>
          <w:p>
            <w:pPr>
              <w:jc w:val="left"/>
              <w:rPr>
                <w:rFonts w:hint="eastAsia"/>
                <w:szCs w:val="22"/>
              </w:rPr>
            </w:pPr>
            <w:r>
              <w:rPr>
                <w:rFonts w:hint="eastAsia"/>
                <w:szCs w:val="22"/>
              </w:rPr>
              <w:t>服务企业中，平均贷款成本不高于行业同同期水平。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1453" w:type="dxa"/>
            <w:vMerge w:val="continue"/>
            <w:vAlign w:val="center"/>
          </w:tcPr>
          <w:p>
            <w:pPr>
              <w:jc w:val="center"/>
              <w:rPr>
                <w:rFonts w:hint="eastAsia"/>
              </w:rPr>
            </w:pPr>
          </w:p>
        </w:tc>
        <w:tc>
          <w:tcPr>
            <w:tcW w:w="790" w:type="dxa"/>
            <w:vMerge w:val="continue"/>
            <w:vAlign w:val="center"/>
          </w:tcPr>
          <w:p>
            <w:pPr>
              <w:jc w:val="cente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项目3：全年赔付批次数</w:t>
            </w:r>
          </w:p>
        </w:tc>
        <w:tc>
          <w:tcPr>
            <w:tcW w:w="2815" w:type="dxa"/>
            <w:vAlign w:val="center"/>
          </w:tcPr>
          <w:p>
            <w:pPr>
              <w:jc w:val="left"/>
              <w:rPr>
                <w:rFonts w:hint="eastAsia"/>
                <w:szCs w:val="22"/>
              </w:rPr>
            </w:pPr>
            <w:r>
              <w:rPr>
                <w:rFonts w:hint="eastAsia"/>
                <w:szCs w:val="22"/>
              </w:rPr>
              <w:t>≧3批次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restart"/>
            <w:vAlign w:val="center"/>
          </w:tcPr>
          <w:p>
            <w:pPr>
              <w:jc w:val="center"/>
              <w:rPr>
                <w:rFonts w:hint="eastAsia"/>
              </w:rPr>
            </w:pPr>
            <w:r>
              <w:rPr>
                <w:rFonts w:hint="eastAsia"/>
              </w:rPr>
              <w:t>社会效益指标</w:t>
            </w:r>
          </w:p>
        </w:tc>
        <w:tc>
          <w:tcPr>
            <w:tcW w:w="3260" w:type="dxa"/>
            <w:gridSpan w:val="2"/>
            <w:vAlign w:val="center"/>
          </w:tcPr>
          <w:p>
            <w:pPr>
              <w:jc w:val="left"/>
              <w:rPr>
                <w:rFonts w:hint="eastAsia"/>
                <w:szCs w:val="22"/>
              </w:rPr>
            </w:pPr>
            <w:r>
              <w:rPr>
                <w:rFonts w:hint="eastAsia"/>
                <w:szCs w:val="22"/>
              </w:rPr>
              <w:t>项目1：促成融资成本节省（与同期社会平均融资成本对比）</w:t>
            </w:r>
          </w:p>
        </w:tc>
        <w:tc>
          <w:tcPr>
            <w:tcW w:w="2815" w:type="dxa"/>
            <w:vAlign w:val="center"/>
          </w:tcPr>
          <w:p>
            <w:pPr>
              <w:jc w:val="left"/>
              <w:rPr>
                <w:rFonts w:hint="eastAsia"/>
                <w:szCs w:val="22"/>
              </w:rPr>
            </w:pPr>
            <w:r>
              <w:rPr>
                <w:rFonts w:hint="eastAsia"/>
                <w:szCs w:val="22"/>
              </w:rPr>
              <w:t>累计节省融资成本≥10000万元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 xml:space="preserve">项目1：平台累计累计服务客户数(家) </w:t>
            </w:r>
          </w:p>
        </w:tc>
        <w:tc>
          <w:tcPr>
            <w:tcW w:w="2815" w:type="dxa"/>
            <w:vAlign w:val="center"/>
          </w:tcPr>
          <w:p>
            <w:pPr>
              <w:jc w:val="left"/>
              <w:rPr>
                <w:rFonts w:hint="eastAsia"/>
                <w:szCs w:val="22"/>
              </w:rPr>
            </w:pPr>
            <w:r>
              <w:rPr>
                <w:rFonts w:hint="eastAsia"/>
                <w:szCs w:val="22"/>
              </w:rPr>
              <w:t>≥1,4000家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项目1：协助企业对接银行，促进金融服务实体</w:t>
            </w:r>
          </w:p>
        </w:tc>
        <w:tc>
          <w:tcPr>
            <w:tcW w:w="2815" w:type="dxa"/>
            <w:vAlign w:val="center"/>
          </w:tcPr>
          <w:p>
            <w:pPr>
              <w:jc w:val="left"/>
              <w:rPr>
                <w:rFonts w:hint="eastAsia"/>
                <w:szCs w:val="22"/>
              </w:rPr>
            </w:pPr>
            <w:r>
              <w:rPr>
                <w:rFonts w:hint="eastAsia"/>
                <w:szCs w:val="22"/>
              </w:rPr>
              <w:t>新产品开发后，为中小企业提供多种可选择的融资服务，为银行提供多种对接中小企业融资的产品模式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jc w:val="left"/>
              <w:rPr>
                <w:rFonts w:hint="eastAsia"/>
                <w:szCs w:val="22"/>
              </w:rPr>
            </w:pPr>
            <w:r>
              <w:rPr>
                <w:rFonts w:hint="eastAsia"/>
                <w:szCs w:val="22"/>
              </w:rPr>
              <w:t>项目2：业务处理能力提升率（%）</w:t>
            </w:r>
          </w:p>
        </w:tc>
        <w:tc>
          <w:tcPr>
            <w:tcW w:w="2815" w:type="dxa"/>
            <w:vAlign w:val="center"/>
          </w:tcPr>
          <w:p>
            <w:pPr>
              <w:jc w:val="left"/>
              <w:rPr>
                <w:rFonts w:hint="eastAsia"/>
                <w:szCs w:val="22"/>
              </w:rPr>
            </w:pPr>
            <w:r>
              <w:rPr>
                <w:rFonts w:hint="eastAsia"/>
                <w:szCs w:val="22"/>
              </w:rPr>
              <w:t>不低于20%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Align w:val="center"/>
          </w:tcPr>
          <w:p>
            <w:pPr>
              <w:jc w:val="center"/>
              <w:rPr>
                <w:rFonts w:hint="eastAsia"/>
              </w:rPr>
            </w:pPr>
          </w:p>
        </w:tc>
        <w:tc>
          <w:tcPr>
            <w:tcW w:w="3260" w:type="dxa"/>
            <w:gridSpan w:val="2"/>
            <w:vAlign w:val="center"/>
          </w:tcPr>
          <w:p>
            <w:pPr>
              <w:widowControl/>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项目3：生猪存栏量增长率（%）</w:t>
            </w:r>
          </w:p>
          <w:p>
            <w:pPr>
              <w:widowControl/>
              <w:jc w:val="left"/>
              <w:textAlignment w:val="center"/>
              <w:rPr>
                <w:rFonts w:hint="eastAsia" w:ascii="仿宋_GB2312" w:hAnsi="仿宋_GB2312" w:eastAsia="仿宋_GB2312" w:cs="仿宋_GB2312"/>
                <w:color w:val="000000"/>
                <w:sz w:val="22"/>
                <w:szCs w:val="22"/>
              </w:rPr>
            </w:pPr>
            <w:r>
              <w:rPr>
                <w:rFonts w:hint="eastAsia" w:ascii="仿宋_GB2312" w:hAnsi="宋体" w:eastAsia="仿宋_GB2312"/>
                <w:color w:val="000000"/>
                <w:sz w:val="15"/>
                <w:szCs w:val="15"/>
              </w:rPr>
              <w:t>100%</w:t>
            </w:r>
          </w:p>
        </w:tc>
        <w:tc>
          <w:tcPr>
            <w:tcW w:w="2815" w:type="dxa"/>
            <w:vAlign w:val="center"/>
          </w:tcPr>
          <w:p>
            <w:pPr>
              <w:widowControl/>
              <w:jc w:val="left"/>
              <w:textAlignment w:val="center"/>
              <w:rPr>
                <w:rFonts w:hint="eastAsia" w:ascii="仿宋_GB2312" w:hAnsi="仿宋_GB2312" w:eastAsia="仿宋_GB2312" w:cs="仿宋_GB2312"/>
                <w:color w:val="000000"/>
                <w:sz w:val="22"/>
                <w:szCs w:val="22"/>
              </w:rPr>
            </w:pPr>
            <w:r>
              <w:rPr>
                <w:rFonts w:hint="eastAsia" w:ascii="宋体" w:hAnsi="宋体" w:cs="宋体"/>
                <w:color w:val="000000"/>
                <w:sz w:val="22"/>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restart"/>
            <w:vAlign w:val="center"/>
          </w:tcPr>
          <w:p>
            <w:pPr>
              <w:jc w:val="center"/>
              <w:rPr>
                <w:rFonts w:hint="eastAsia"/>
              </w:rPr>
            </w:pPr>
            <w:r>
              <w:rPr>
                <w:rFonts w:hint="eastAsia"/>
              </w:rPr>
              <w:t>生态效益指标</w:t>
            </w:r>
          </w:p>
        </w:tc>
        <w:tc>
          <w:tcPr>
            <w:tcW w:w="3260" w:type="dxa"/>
            <w:gridSpan w:val="2"/>
            <w:vAlign w:val="center"/>
          </w:tcPr>
          <w:p>
            <w:pPr>
              <w:widowControl/>
              <w:jc w:val="left"/>
              <w:textAlignment w:val="center"/>
              <w:rPr>
                <w:rFonts w:hint="eastAsia"/>
                <w:szCs w:val="22"/>
              </w:rPr>
            </w:pPr>
            <w:r>
              <w:rPr>
                <w:rFonts w:hint="eastAsia"/>
                <w:szCs w:val="22"/>
              </w:rPr>
              <w:t>项目1：业务办理无纸化率（%）</w:t>
            </w:r>
          </w:p>
        </w:tc>
        <w:tc>
          <w:tcPr>
            <w:tcW w:w="2815" w:type="dxa"/>
            <w:vAlign w:val="center"/>
          </w:tcPr>
          <w:p>
            <w:pPr>
              <w:rPr>
                <w:rFonts w:hint="eastAsia"/>
                <w:szCs w:val="22"/>
              </w:rPr>
            </w:pPr>
            <w:r>
              <w:rPr>
                <w:rFonts w:hint="eastAsia"/>
                <w:szCs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szCs w:val="22"/>
              </w:rPr>
              <w:t>项目1：改善区域内相关企业融资环境</w:t>
            </w:r>
          </w:p>
        </w:tc>
        <w:tc>
          <w:tcPr>
            <w:tcW w:w="2815" w:type="dxa"/>
            <w:vAlign w:val="center"/>
          </w:tcPr>
          <w:p>
            <w:pPr>
              <w:rPr>
                <w:rFonts w:hint="eastAsia"/>
                <w:szCs w:val="22"/>
              </w:rPr>
            </w:pPr>
            <w:r>
              <w:rPr>
                <w:rFonts w:hint="eastAsia"/>
                <w:szCs w:val="22"/>
              </w:rPr>
              <w:t>为中小企业提供多种可选择的融资服务，为银行提供多种对接中小企业融资的产品模式，提升服务实体经济水平。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szCs w:val="22"/>
              </w:rPr>
              <w:t>项目2：业务办理无纸化率（%）</w:t>
            </w:r>
          </w:p>
        </w:tc>
        <w:tc>
          <w:tcPr>
            <w:tcW w:w="2815" w:type="dxa"/>
            <w:vAlign w:val="center"/>
          </w:tcPr>
          <w:p>
            <w:pPr>
              <w:rPr>
                <w:rFonts w:hint="eastAsia"/>
                <w:szCs w:val="22"/>
              </w:rPr>
            </w:pPr>
            <w:r>
              <w:rPr>
                <w:rFonts w:hint="eastAsia"/>
                <w:szCs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pStyle w:val="4"/>
              <w:widowControl/>
              <w:autoSpaceDE/>
              <w:autoSpaceDN/>
              <w:adjustRightInd/>
              <w:snapToGrid/>
              <w:spacing w:line="400" w:lineRule="exact"/>
              <w:ind w:firstLine="0" w:firstLineChars="0"/>
              <w:textAlignment w:val="center"/>
              <w:rPr>
                <w:rFonts w:hint="eastAsia" w:eastAsia="宋体"/>
                <w:snapToGrid/>
                <w:kern w:val="2"/>
                <w:sz w:val="21"/>
                <w:szCs w:val="22"/>
              </w:rPr>
            </w:pPr>
            <w:r>
              <w:rPr>
                <w:rFonts w:hint="eastAsia" w:eastAsia="宋体"/>
                <w:snapToGrid/>
                <w:kern w:val="2"/>
                <w:sz w:val="21"/>
                <w:szCs w:val="22"/>
              </w:rPr>
              <w:t>项目2：改善区域内相关企业融资环境</w:t>
            </w:r>
          </w:p>
        </w:tc>
        <w:tc>
          <w:tcPr>
            <w:tcW w:w="2815" w:type="dxa"/>
            <w:vAlign w:val="center"/>
          </w:tcPr>
          <w:p>
            <w:pPr>
              <w:pStyle w:val="4"/>
              <w:widowControl/>
              <w:autoSpaceDE/>
              <w:autoSpaceDN/>
              <w:adjustRightInd/>
              <w:snapToGrid/>
              <w:spacing w:line="400" w:lineRule="exact"/>
              <w:ind w:firstLine="0" w:firstLineChars="0"/>
              <w:textAlignment w:val="center"/>
              <w:rPr>
                <w:rFonts w:hint="eastAsia" w:eastAsia="宋体"/>
                <w:snapToGrid/>
                <w:kern w:val="2"/>
                <w:sz w:val="21"/>
                <w:szCs w:val="22"/>
              </w:rPr>
            </w:pPr>
            <w:r>
              <w:rPr>
                <w:rFonts w:hint="eastAsia" w:eastAsia="宋体"/>
                <w:snapToGrid/>
                <w:kern w:val="2"/>
                <w:sz w:val="21"/>
                <w:szCs w:val="22"/>
              </w:rPr>
              <w:t>项目有助于增加企业信贷资金，提振银行信心，降低信贷门槛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szCs w:val="22"/>
              </w:rPr>
              <w:t>项目3：病死猪无害化处理率（%）</w:t>
            </w:r>
          </w:p>
        </w:tc>
        <w:tc>
          <w:tcPr>
            <w:tcW w:w="2815" w:type="dxa"/>
            <w:vAlign w:val="center"/>
          </w:tcPr>
          <w:p>
            <w:pPr>
              <w:widowControl/>
              <w:jc w:val="left"/>
              <w:textAlignment w:val="center"/>
              <w:rPr>
                <w:rFonts w:hint="eastAsia"/>
                <w:szCs w:val="22"/>
              </w:rPr>
            </w:pPr>
            <w:r>
              <w:rPr>
                <w:rFonts w:hint="eastAsia"/>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restart"/>
            <w:vAlign w:val="center"/>
          </w:tcPr>
          <w:p>
            <w:pPr>
              <w:jc w:val="center"/>
              <w:rPr>
                <w:rFonts w:hint="eastAsia"/>
              </w:rPr>
            </w:pPr>
            <w:r>
              <w:rPr>
                <w:rFonts w:hint="eastAsia"/>
              </w:rPr>
              <w:t>可持续影响指标</w:t>
            </w:r>
          </w:p>
        </w:tc>
        <w:tc>
          <w:tcPr>
            <w:tcW w:w="3260" w:type="dxa"/>
            <w:gridSpan w:val="2"/>
            <w:vAlign w:val="center"/>
          </w:tcPr>
          <w:p>
            <w:pPr>
              <w:rPr>
                <w:rFonts w:hint="eastAsia"/>
                <w:szCs w:val="22"/>
              </w:rPr>
            </w:pPr>
            <w:r>
              <w:rPr>
                <w:rFonts w:hint="eastAsia"/>
                <w:szCs w:val="22"/>
              </w:rPr>
              <w:t>项目1：产品功能正常使用年限（年）</w:t>
            </w:r>
          </w:p>
        </w:tc>
        <w:tc>
          <w:tcPr>
            <w:tcW w:w="2815" w:type="dxa"/>
            <w:vAlign w:val="center"/>
          </w:tcPr>
          <w:p>
            <w:pPr>
              <w:jc w:val="center"/>
              <w:rPr>
                <w:rFonts w:hint="eastAsia"/>
                <w:szCs w:val="22"/>
              </w:rPr>
            </w:pPr>
            <w:r>
              <w:rPr>
                <w:rFonts w:hint="eastAsia"/>
                <w:szCs w:val="22"/>
              </w:rPr>
              <w:t>不少于5年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pStyle w:val="4"/>
              <w:spacing w:line="240" w:lineRule="auto"/>
              <w:ind w:firstLine="0" w:firstLineChars="0"/>
              <w:jc w:val="left"/>
              <w:rPr>
                <w:rFonts w:hint="eastAsia" w:eastAsia="宋体"/>
                <w:snapToGrid/>
                <w:kern w:val="2"/>
                <w:sz w:val="21"/>
                <w:szCs w:val="22"/>
              </w:rPr>
            </w:pPr>
            <w:r>
              <w:rPr>
                <w:rFonts w:hint="eastAsia" w:eastAsia="宋体"/>
                <w:snapToGrid/>
                <w:kern w:val="2"/>
                <w:sz w:val="21"/>
                <w:szCs w:val="22"/>
              </w:rPr>
              <w:t>项目2：培养金融机构对区域内中小微企业的持续支持力度，建立和谐稳定金融生态圈</w:t>
            </w:r>
          </w:p>
        </w:tc>
        <w:tc>
          <w:tcPr>
            <w:tcW w:w="2815" w:type="dxa"/>
            <w:vAlign w:val="center"/>
          </w:tcPr>
          <w:p>
            <w:pPr>
              <w:pStyle w:val="4"/>
              <w:spacing w:line="240" w:lineRule="auto"/>
              <w:ind w:firstLine="0" w:firstLineChars="0"/>
              <w:jc w:val="left"/>
              <w:rPr>
                <w:rFonts w:hint="eastAsia" w:eastAsia="宋体"/>
                <w:snapToGrid/>
                <w:kern w:val="2"/>
                <w:sz w:val="21"/>
                <w:szCs w:val="22"/>
              </w:rPr>
            </w:pPr>
            <w:r>
              <w:rPr>
                <w:rFonts w:hint="eastAsia" w:eastAsia="宋体"/>
                <w:snapToGrid/>
                <w:kern w:val="2"/>
                <w:sz w:val="21"/>
                <w:szCs w:val="22"/>
              </w:rPr>
              <w:t>平台合作金融机构家数增加，类别丰富，产品个性化、多样化。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szCs w:val="22"/>
              </w:rPr>
              <w:t>项目3;形成可复制、可推广模式</w:t>
            </w:r>
          </w:p>
        </w:tc>
        <w:tc>
          <w:tcPr>
            <w:tcW w:w="2815" w:type="dxa"/>
            <w:vAlign w:val="center"/>
          </w:tcPr>
          <w:p>
            <w:pPr>
              <w:widowControl/>
              <w:jc w:val="left"/>
              <w:textAlignment w:val="center"/>
              <w:rPr>
                <w:rFonts w:hint="eastAsia"/>
                <w:szCs w:val="22"/>
              </w:rPr>
            </w:pPr>
            <w:r>
              <w:rPr>
                <w:rFonts w:hint="eastAsia"/>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restart"/>
            <w:vAlign w:val="center"/>
          </w:tcPr>
          <w:p>
            <w:pPr>
              <w:jc w:val="center"/>
              <w:rPr>
                <w:rFonts w:hint="eastAsia"/>
              </w:rPr>
            </w:pPr>
            <w:r>
              <w:rPr>
                <w:rFonts w:hint="eastAsia"/>
              </w:rPr>
              <w:t>服务对象满意度指标</w:t>
            </w:r>
          </w:p>
        </w:tc>
        <w:tc>
          <w:tcPr>
            <w:tcW w:w="3260" w:type="dxa"/>
            <w:gridSpan w:val="2"/>
            <w:vAlign w:val="center"/>
          </w:tcPr>
          <w:p>
            <w:pPr>
              <w:widowControl/>
              <w:jc w:val="left"/>
              <w:textAlignment w:val="center"/>
              <w:rPr>
                <w:rFonts w:hint="eastAsia"/>
                <w:szCs w:val="22"/>
              </w:rPr>
            </w:pPr>
            <w:r>
              <w:rPr>
                <w:rFonts w:hint="eastAsia"/>
                <w:szCs w:val="22"/>
              </w:rPr>
              <w:t>项目1：系统用户满意度（%）</w:t>
            </w:r>
          </w:p>
        </w:tc>
        <w:tc>
          <w:tcPr>
            <w:tcW w:w="2815" w:type="dxa"/>
            <w:vAlign w:val="center"/>
          </w:tcPr>
          <w:p>
            <w:pPr>
              <w:rPr>
                <w:rFonts w:hint="eastAsia"/>
                <w:szCs w:val="22"/>
              </w:rPr>
            </w:pPr>
            <w:r>
              <w:rPr>
                <w:rFonts w:hint="eastAsia"/>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szCs w:val="22"/>
              </w:rPr>
              <w:t>项目2：职工满意度（%）</w:t>
            </w:r>
          </w:p>
        </w:tc>
        <w:tc>
          <w:tcPr>
            <w:tcW w:w="2815" w:type="dxa"/>
            <w:vAlign w:val="center"/>
          </w:tcPr>
          <w:p>
            <w:pPr>
              <w:rPr>
                <w:rFonts w:hint="eastAsia"/>
                <w:szCs w:val="22"/>
              </w:rPr>
            </w:pPr>
            <w:r>
              <w:rPr>
                <w:rFonts w:hint="eastAsia"/>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rFonts w:hint="eastAsia"/>
                <w:szCs w:val="22"/>
              </w:rPr>
            </w:pPr>
            <w:r>
              <w:rPr>
                <w:rFonts w:hint="eastAsia"/>
                <w:szCs w:val="22"/>
              </w:rPr>
              <w:t>项目2：服务对象满意度（%）</w:t>
            </w:r>
          </w:p>
        </w:tc>
        <w:tc>
          <w:tcPr>
            <w:tcW w:w="2815" w:type="dxa"/>
            <w:vAlign w:val="center"/>
          </w:tcPr>
          <w:p>
            <w:pPr>
              <w:rPr>
                <w:rFonts w:hint="eastAsia"/>
                <w:szCs w:val="22"/>
              </w:rPr>
            </w:pPr>
            <w:r>
              <w:rPr>
                <w:rFonts w:hint="eastAsia"/>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453" w:type="dxa"/>
            <w:vMerge w:val="continue"/>
            <w:vAlign w:val="top"/>
          </w:tcPr>
          <w:p>
            <w:pPr>
              <w:rPr>
                <w:rFonts w:hint="eastAsia"/>
              </w:rPr>
            </w:pPr>
          </w:p>
        </w:tc>
        <w:tc>
          <w:tcPr>
            <w:tcW w:w="790" w:type="dxa"/>
            <w:vMerge w:val="continue"/>
            <w:vAlign w:val="top"/>
          </w:tcPr>
          <w:p>
            <w:pPr>
              <w:rPr>
                <w:rFonts w:hint="eastAsia"/>
              </w:rPr>
            </w:pPr>
          </w:p>
        </w:tc>
        <w:tc>
          <w:tcPr>
            <w:tcW w:w="717" w:type="dxa"/>
            <w:vMerge w:val="continue"/>
            <w:vAlign w:val="center"/>
          </w:tcPr>
          <w:p>
            <w:pPr>
              <w:jc w:val="center"/>
              <w:rPr>
                <w:rFonts w:hint="eastAsia"/>
              </w:rPr>
            </w:pPr>
          </w:p>
        </w:tc>
        <w:tc>
          <w:tcPr>
            <w:tcW w:w="3260" w:type="dxa"/>
            <w:gridSpan w:val="2"/>
            <w:vAlign w:val="center"/>
          </w:tcPr>
          <w:p>
            <w:pPr>
              <w:widowControl/>
              <w:jc w:val="left"/>
              <w:textAlignment w:val="center"/>
              <w:rPr>
                <w:szCs w:val="22"/>
              </w:rPr>
            </w:pPr>
            <w:r>
              <w:rPr>
                <w:rFonts w:hint="eastAsia"/>
                <w:szCs w:val="22"/>
              </w:rPr>
              <w:t>项目3：投保农户满意度（%）</w:t>
            </w:r>
          </w:p>
        </w:tc>
        <w:tc>
          <w:tcPr>
            <w:tcW w:w="2815" w:type="dxa"/>
            <w:vAlign w:val="center"/>
          </w:tcPr>
          <w:p>
            <w:pPr>
              <w:widowControl/>
              <w:jc w:val="left"/>
              <w:textAlignment w:val="center"/>
              <w:rPr>
                <w:rFonts w:hint="eastAsia"/>
                <w:szCs w:val="22"/>
              </w:rPr>
            </w:pPr>
            <w:r>
              <w:rPr>
                <w:rFonts w:hint="eastAsia"/>
                <w:szCs w:val="22"/>
              </w:rPr>
              <w:t>100%</w:t>
            </w:r>
          </w:p>
        </w:tc>
      </w:tr>
    </w:tbl>
    <w:p>
      <w:pPr>
        <w:rPr>
          <w:rFonts w:hint="eastAsia"/>
        </w:rPr>
      </w:pPr>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tbl>
      <w:tblPr>
        <w:tblStyle w:val="10"/>
        <w:tblW w:w="9227" w:type="dxa"/>
        <w:tblInd w:w="0" w:type="dxa"/>
        <w:tblLayout w:type="fixed"/>
        <w:tblCellMar>
          <w:top w:w="15" w:type="dxa"/>
          <w:left w:w="15" w:type="dxa"/>
          <w:bottom w:w="15" w:type="dxa"/>
          <w:right w:w="15" w:type="dxa"/>
        </w:tblCellMar>
      </w:tblPr>
      <w:tblGrid>
        <w:gridCol w:w="1715"/>
        <w:gridCol w:w="551"/>
        <w:gridCol w:w="1316"/>
        <w:gridCol w:w="753"/>
        <w:gridCol w:w="1620"/>
        <w:gridCol w:w="3249"/>
        <w:gridCol w:w="23"/>
      </w:tblGrid>
      <w:tr>
        <w:tblPrEx>
          <w:tblLayout w:type="fixed"/>
          <w:tblCellMar>
            <w:top w:w="15" w:type="dxa"/>
            <w:left w:w="15" w:type="dxa"/>
            <w:bottom w:w="15" w:type="dxa"/>
            <w:right w:w="15" w:type="dxa"/>
          </w:tblCellMar>
        </w:tblPrEx>
        <w:trPr>
          <w:trHeight w:val="516" w:hRule="atLeast"/>
        </w:trPr>
        <w:tc>
          <w:tcPr>
            <w:tcW w:w="9227" w:type="dxa"/>
            <w:gridSpan w:val="7"/>
            <w:vAlign w:val="center"/>
          </w:tcPr>
          <w:p>
            <w:pPr>
              <w:pStyle w:val="3"/>
              <w:pageBreakBefore w:val="0"/>
              <w:widowControl w:val="0"/>
              <w:kinsoku/>
              <w:wordWrap/>
              <w:overflowPunct/>
              <w:topLinePunct w:val="0"/>
              <w:autoSpaceDE w:val="0"/>
              <w:autoSpaceDN w:val="0"/>
              <w:bidi w:val="0"/>
              <w:adjustRightInd w:val="0"/>
              <w:snapToGrid w:val="0"/>
              <w:spacing w:before="0" w:after="0" w:line="620" w:lineRule="exact"/>
              <w:ind w:firstLine="0" w:firstLineChars="0"/>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广东省促进经济高质量发展（金融发展）</w:t>
            </w:r>
          </w:p>
          <w:p>
            <w:pPr>
              <w:pStyle w:val="3"/>
              <w:pageBreakBefore w:val="0"/>
              <w:widowControl w:val="0"/>
              <w:kinsoku/>
              <w:wordWrap/>
              <w:overflowPunct/>
              <w:topLinePunct w:val="0"/>
              <w:autoSpaceDE w:val="0"/>
              <w:autoSpaceDN w:val="0"/>
              <w:bidi w:val="0"/>
              <w:adjustRightInd w:val="0"/>
              <w:snapToGrid w:val="0"/>
              <w:spacing w:before="0" w:after="0" w:line="620" w:lineRule="exact"/>
              <w:ind w:firstLine="0" w:firstLineChars="0"/>
              <w:jc w:val="center"/>
              <w:textAlignment w:val="auto"/>
            </w:pPr>
            <w:r>
              <w:rPr>
                <w:rFonts w:hint="eastAsia" w:ascii="方正小标宋简体" w:hAnsi="方正小标宋简体" w:eastAsia="方正小标宋简体" w:cs="方正小标宋简体"/>
                <w:b w:val="0"/>
                <w:bCs w:val="0"/>
              </w:rPr>
              <w:t>专项资金绩效目标表</w:t>
            </w:r>
          </w:p>
          <w:p>
            <w:pPr>
              <w:pStyle w:val="4"/>
              <w:pageBreakBefore w:val="0"/>
              <w:widowControl w:val="0"/>
              <w:kinsoku/>
              <w:wordWrap/>
              <w:overflowPunct/>
              <w:topLinePunct w:val="0"/>
              <w:autoSpaceDE w:val="0"/>
              <w:autoSpaceDN w:val="0"/>
              <w:bidi w:val="0"/>
              <w:adjustRightInd w:val="0"/>
              <w:snapToGrid w:val="0"/>
              <w:spacing w:line="620" w:lineRule="exact"/>
              <w:ind w:firstLine="0" w:firstLineChars="0"/>
              <w:jc w:val="center"/>
              <w:textAlignment w:val="auto"/>
              <w:rPr>
                <w:rFonts w:ascii="方正小标宋简体" w:hAnsi="方正小标宋简体" w:eastAsia="方正小标宋简体" w:cs="方正小标宋简体"/>
                <w:color w:val="000000"/>
              </w:rPr>
            </w:pPr>
            <w:r>
              <w:rPr>
                <w:rFonts w:hint="eastAsia" w:ascii="楷体_GB2312" w:eastAsia="楷体_GB2312"/>
                <w:sz w:val="30"/>
                <w:szCs w:val="30"/>
              </w:rPr>
              <w:t>（2020年）</w:t>
            </w:r>
          </w:p>
        </w:tc>
      </w:tr>
      <w:tr>
        <w:tblPrEx>
          <w:tblLayout w:type="fixed"/>
          <w:tblCellMar>
            <w:top w:w="15" w:type="dxa"/>
            <w:left w:w="15" w:type="dxa"/>
            <w:bottom w:w="15" w:type="dxa"/>
            <w:right w:w="15" w:type="dxa"/>
          </w:tblCellMar>
        </w:tblPrEx>
        <w:trPr>
          <w:trHeight w:val="220" w:hRule="atLeast"/>
        </w:trPr>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51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茂名市提升金融服务实体经济水平专项资金</w:t>
            </w:r>
          </w:p>
        </w:tc>
      </w:tr>
      <w:tr>
        <w:tblPrEx>
          <w:tblLayout w:type="fixed"/>
          <w:tblCellMar>
            <w:top w:w="15" w:type="dxa"/>
            <w:left w:w="15" w:type="dxa"/>
            <w:bottom w:w="15" w:type="dxa"/>
            <w:right w:w="15" w:type="dxa"/>
          </w:tblCellMar>
        </w:tblPrEx>
        <w:trPr>
          <w:trHeight w:val="220" w:hRule="atLeast"/>
        </w:trPr>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资金类型</w:t>
            </w:r>
          </w:p>
        </w:tc>
        <w:tc>
          <w:tcPr>
            <w:tcW w:w="751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省级财政专项资金</w:t>
            </w:r>
          </w:p>
        </w:tc>
      </w:tr>
      <w:tr>
        <w:tblPrEx>
          <w:tblLayout w:type="fixed"/>
          <w:tblCellMar>
            <w:top w:w="15" w:type="dxa"/>
            <w:left w:w="15" w:type="dxa"/>
            <w:bottom w:w="15" w:type="dxa"/>
            <w:right w:w="15" w:type="dxa"/>
          </w:tblCellMar>
        </w:tblPrEx>
        <w:trPr>
          <w:trHeight w:val="220" w:hRule="atLeast"/>
        </w:trPr>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项目等级</w:t>
            </w:r>
          </w:p>
        </w:tc>
        <w:tc>
          <w:tcPr>
            <w:tcW w:w="751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二级项目</w:t>
            </w:r>
          </w:p>
        </w:tc>
      </w:tr>
      <w:tr>
        <w:tblPrEx>
          <w:tblLayout w:type="fixed"/>
          <w:tblCellMar>
            <w:top w:w="15" w:type="dxa"/>
            <w:left w:w="15" w:type="dxa"/>
            <w:bottom w:w="15" w:type="dxa"/>
            <w:right w:w="15" w:type="dxa"/>
          </w:tblCellMar>
        </w:tblPrEx>
        <w:trPr>
          <w:trHeight w:val="220" w:hRule="atLeast"/>
        </w:trPr>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省级主管部门</w:t>
            </w:r>
          </w:p>
        </w:tc>
        <w:tc>
          <w:tcPr>
            <w:tcW w:w="262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广东省地方金融监管局</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地方主管部门</w:t>
            </w:r>
          </w:p>
        </w:tc>
        <w:tc>
          <w:tcPr>
            <w:tcW w:w="327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茂名市金融工作局</w:t>
            </w:r>
          </w:p>
        </w:tc>
      </w:tr>
      <w:tr>
        <w:tblPrEx>
          <w:tblLayout w:type="fixed"/>
          <w:tblCellMar>
            <w:top w:w="15" w:type="dxa"/>
            <w:left w:w="15" w:type="dxa"/>
            <w:bottom w:w="15" w:type="dxa"/>
            <w:right w:w="15" w:type="dxa"/>
          </w:tblCellMar>
        </w:tblPrEx>
        <w:trPr>
          <w:trHeight w:val="220" w:hRule="atLeast"/>
        </w:trPr>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预算年度</w:t>
            </w:r>
          </w:p>
        </w:tc>
        <w:tc>
          <w:tcPr>
            <w:tcW w:w="751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2020</w:t>
            </w:r>
            <w:r>
              <w:rPr>
                <w:rFonts w:hint="eastAsia" w:ascii="仿宋_GB2312" w:hAnsi="仿宋_GB2312" w:eastAsia="仿宋_GB2312" w:cs="仿宋_GB2312"/>
                <w:color w:val="000000"/>
                <w:sz w:val="24"/>
              </w:rPr>
              <w:t>年，不跨年</w:t>
            </w:r>
          </w:p>
        </w:tc>
      </w:tr>
      <w:tr>
        <w:tblPrEx>
          <w:tblLayout w:type="fixed"/>
          <w:tblCellMar>
            <w:top w:w="15" w:type="dxa"/>
            <w:left w:w="15" w:type="dxa"/>
            <w:bottom w:w="15" w:type="dxa"/>
            <w:right w:w="15" w:type="dxa"/>
          </w:tblCellMar>
        </w:tblPrEx>
        <w:trPr>
          <w:trHeight w:val="220" w:hRule="atLeast"/>
        </w:trPr>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资金需求</w:t>
            </w:r>
          </w:p>
        </w:tc>
        <w:tc>
          <w:tcPr>
            <w:tcW w:w="7512"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r>
              <w:rPr>
                <w:rStyle w:val="11"/>
                <w:rFonts w:ascii="仿宋_GB2312" w:eastAsia="仿宋_GB2312"/>
                <w:sz w:val="24"/>
                <w:szCs w:val="24"/>
              </w:rPr>
              <w:t>300</w:t>
            </w:r>
            <w:r>
              <w:rPr>
                <w:rStyle w:val="11"/>
                <w:rFonts w:hint="eastAsia" w:ascii="仿宋_GB2312" w:eastAsia="仿宋_GB2312"/>
                <w:sz w:val="24"/>
                <w:szCs w:val="24"/>
              </w:rPr>
              <w:t>万</w:t>
            </w:r>
          </w:p>
        </w:tc>
      </w:tr>
      <w:tr>
        <w:tblPrEx>
          <w:tblLayout w:type="fixed"/>
          <w:tblCellMar>
            <w:top w:w="15" w:type="dxa"/>
            <w:left w:w="15" w:type="dxa"/>
            <w:bottom w:w="15" w:type="dxa"/>
            <w:right w:w="15" w:type="dxa"/>
          </w:tblCellMar>
        </w:tblPrEx>
        <w:trPr>
          <w:trHeight w:val="283" w:hRule="atLeast"/>
        </w:trPr>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支出内容</w:t>
            </w:r>
          </w:p>
        </w:tc>
        <w:tc>
          <w:tcPr>
            <w:tcW w:w="7512" w:type="dxa"/>
            <w:gridSpan w:val="6"/>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用于推广应用“广东省中小企业融资平台”、支持小微企业增信融资和中小微企业转贷资金日常运营管理过程中所产生的印刷费、租赁费、差旅费、委托业务费、劳务费、专用材料费以及其他商品和服务支出等费用</w:t>
            </w:r>
          </w:p>
        </w:tc>
      </w:tr>
      <w:tr>
        <w:tblPrEx>
          <w:tblLayout w:type="fixed"/>
          <w:tblCellMar>
            <w:top w:w="15" w:type="dxa"/>
            <w:left w:w="15" w:type="dxa"/>
            <w:bottom w:w="15" w:type="dxa"/>
            <w:right w:w="15" w:type="dxa"/>
          </w:tblCellMar>
        </w:tblPrEx>
        <w:trPr>
          <w:trHeight w:val="315" w:hRule="atLeast"/>
        </w:trPr>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政策依据</w:t>
            </w:r>
          </w:p>
        </w:tc>
        <w:tc>
          <w:tcPr>
            <w:tcW w:w="7512" w:type="dxa"/>
            <w:gridSpan w:val="6"/>
            <w:tcBorders>
              <w:top w:val="single" w:color="000000" w:sz="4" w:space="0"/>
              <w:left w:val="single" w:color="000000" w:sz="4" w:space="0"/>
              <w:bottom w:val="single" w:color="000000" w:sz="4" w:space="0"/>
              <w:right w:val="single" w:color="000000" w:sz="4" w:space="0"/>
            </w:tcBorders>
            <w:vAlign w:val="center"/>
          </w:tcPr>
          <w:p>
            <w:pPr>
              <w:pStyle w:val="7"/>
              <w:keepNext w:val="0"/>
              <w:keepLines w:val="0"/>
              <w:pageBreakBefore w:val="0"/>
              <w:widowControl/>
              <w:kinsoku/>
              <w:wordWrap/>
              <w:overflowPunct/>
              <w:topLinePunct w:val="0"/>
              <w:autoSpaceDE/>
              <w:autoSpaceDN/>
              <w:bidi w:val="0"/>
              <w:adjustRightInd/>
              <w:snapToGrid/>
              <w:spacing w:before="0" w:beforeAutospacing="0" w:line="400" w:lineRule="exact"/>
              <w:jc w:val="both"/>
              <w:textAlignment w:val="auto"/>
              <w:outlineLvl w:val="9"/>
              <w:rPr>
                <w:rFonts w:ascii="仿宋_GB2312" w:hAnsi="仿宋" w:eastAsia="仿宋_GB2312" w:cs="仿宋"/>
              </w:rPr>
            </w:pPr>
            <w:r>
              <w:rPr>
                <w:rFonts w:ascii="仿宋_GB2312" w:hAnsi="仿宋" w:eastAsia="仿宋_GB2312"/>
              </w:rPr>
              <w:t>1.</w:t>
            </w:r>
            <w:r>
              <w:rPr>
                <w:rFonts w:hint="eastAsia" w:ascii="仿宋_GB2312" w:hAnsi="仿宋" w:eastAsia="仿宋_GB2312" w:cs="仿宋"/>
              </w:rPr>
              <w:t>《广东省省级财政专项资金管理办法（试行）》（粤府〔</w:t>
            </w:r>
            <w:r>
              <w:rPr>
                <w:rFonts w:ascii="仿宋_GB2312" w:hAnsi="仿宋" w:eastAsia="仿宋_GB2312" w:cs="仿宋"/>
              </w:rPr>
              <w:t>2018</w:t>
            </w:r>
            <w:r>
              <w:rPr>
                <w:rFonts w:hint="eastAsia" w:ascii="仿宋_GB2312" w:hAnsi="仿宋" w:eastAsia="仿宋_GB2312" w:cs="仿宋"/>
              </w:rPr>
              <w:t>〕</w:t>
            </w:r>
            <w:r>
              <w:rPr>
                <w:rFonts w:ascii="仿宋_GB2312" w:hAnsi="仿宋" w:eastAsia="仿宋_GB2312" w:cs="仿宋"/>
              </w:rPr>
              <w:t>120</w:t>
            </w:r>
            <w:r>
              <w:rPr>
                <w:rFonts w:hint="eastAsia" w:ascii="仿宋_GB2312" w:hAnsi="仿宋" w:eastAsia="仿宋_GB2312" w:cs="仿宋"/>
              </w:rPr>
              <w:t>号）</w:t>
            </w:r>
          </w:p>
          <w:p>
            <w:pPr>
              <w:pStyle w:val="7"/>
              <w:keepNext w:val="0"/>
              <w:keepLines w:val="0"/>
              <w:pageBreakBefore w:val="0"/>
              <w:widowControl/>
              <w:kinsoku/>
              <w:wordWrap/>
              <w:overflowPunct/>
              <w:topLinePunct w:val="0"/>
              <w:autoSpaceDE/>
              <w:autoSpaceDN/>
              <w:bidi w:val="0"/>
              <w:adjustRightInd/>
              <w:snapToGrid/>
              <w:spacing w:before="0" w:beforeAutospacing="0" w:line="400" w:lineRule="exact"/>
              <w:jc w:val="both"/>
              <w:textAlignment w:val="auto"/>
              <w:outlineLvl w:val="9"/>
              <w:rPr>
                <w:rFonts w:ascii="仿宋_GB2312" w:hAnsi="仿宋" w:eastAsia="仿宋_GB2312" w:cs="仿宋"/>
              </w:rPr>
            </w:pPr>
            <w:r>
              <w:rPr>
                <w:rFonts w:ascii="仿宋_GB2312" w:hAnsi="仿宋" w:eastAsia="仿宋_GB2312" w:cs="仿宋"/>
              </w:rPr>
              <w:t>2.</w:t>
            </w:r>
            <w:r>
              <w:rPr>
                <w:rFonts w:hint="eastAsia" w:ascii="仿宋_GB2312" w:hAnsi="仿宋" w:eastAsia="仿宋_GB2312" w:cs="仿宋"/>
              </w:rPr>
              <w:t>《广东省省级预算执行监督管理办法》（粤财预〔</w:t>
            </w:r>
            <w:r>
              <w:rPr>
                <w:rFonts w:ascii="仿宋_GB2312" w:hAnsi="仿宋" w:eastAsia="仿宋_GB2312" w:cs="仿宋"/>
              </w:rPr>
              <w:t>2019</w:t>
            </w:r>
            <w:r>
              <w:rPr>
                <w:rFonts w:hint="eastAsia" w:ascii="仿宋_GB2312" w:hAnsi="仿宋" w:eastAsia="仿宋_GB2312" w:cs="仿宋"/>
              </w:rPr>
              <w:t>〕</w:t>
            </w:r>
            <w:r>
              <w:rPr>
                <w:rFonts w:ascii="仿宋_GB2312" w:hAnsi="仿宋" w:eastAsia="仿宋_GB2312" w:cs="仿宋"/>
              </w:rPr>
              <w:t>94</w:t>
            </w:r>
            <w:r>
              <w:rPr>
                <w:rFonts w:hint="eastAsia" w:ascii="仿宋_GB2312" w:hAnsi="仿宋" w:eastAsia="仿宋_GB2312" w:cs="仿宋"/>
              </w:rPr>
              <w:t>号）</w:t>
            </w:r>
          </w:p>
          <w:p>
            <w:pPr>
              <w:pStyle w:val="7"/>
              <w:keepNext w:val="0"/>
              <w:keepLines w:val="0"/>
              <w:pageBreakBefore w:val="0"/>
              <w:widowControl/>
              <w:kinsoku/>
              <w:wordWrap/>
              <w:overflowPunct/>
              <w:topLinePunct w:val="0"/>
              <w:autoSpaceDE/>
              <w:autoSpaceDN/>
              <w:bidi w:val="0"/>
              <w:adjustRightInd/>
              <w:snapToGrid/>
              <w:spacing w:before="0" w:beforeAutospacing="0" w:line="400" w:lineRule="exact"/>
              <w:jc w:val="both"/>
              <w:textAlignment w:val="auto"/>
              <w:outlineLvl w:val="9"/>
              <w:rPr>
                <w:rFonts w:ascii="仿宋_GB2312" w:hAnsi="仿宋" w:eastAsia="仿宋_GB2312" w:cs="仿宋"/>
              </w:rPr>
            </w:pPr>
            <w:r>
              <w:rPr>
                <w:rFonts w:ascii="仿宋_GB2312" w:hAnsi="仿宋" w:eastAsia="仿宋_GB2312" w:cs="仿宋"/>
              </w:rPr>
              <w:t>3.</w:t>
            </w:r>
            <w:r>
              <w:rPr>
                <w:rFonts w:hint="eastAsia" w:ascii="仿宋_GB2312" w:hAnsi="仿宋" w:eastAsia="仿宋_GB2312" w:cs="仿宋"/>
              </w:rPr>
              <w:t>《广东省促进经济高质量发展专项资金（金融发展）管理办法》（粤财金〔</w:t>
            </w:r>
            <w:r>
              <w:rPr>
                <w:rFonts w:ascii="仿宋_GB2312" w:hAnsi="仿宋" w:eastAsia="仿宋_GB2312" w:cs="仿宋"/>
              </w:rPr>
              <w:t>2019</w:t>
            </w:r>
            <w:r>
              <w:rPr>
                <w:rFonts w:hint="eastAsia" w:ascii="仿宋_GB2312" w:hAnsi="仿宋" w:eastAsia="仿宋_GB2312" w:cs="仿宋"/>
              </w:rPr>
              <w:t>〕</w:t>
            </w:r>
            <w:r>
              <w:rPr>
                <w:rFonts w:ascii="仿宋_GB2312" w:hAnsi="仿宋" w:eastAsia="仿宋_GB2312" w:cs="仿宋"/>
              </w:rPr>
              <w:t>43</w:t>
            </w:r>
            <w:r>
              <w:rPr>
                <w:rFonts w:hint="eastAsia" w:ascii="仿宋_GB2312" w:hAnsi="仿宋" w:eastAsia="仿宋_GB2312" w:cs="仿宋"/>
              </w:rPr>
              <w:t>号）</w:t>
            </w:r>
          </w:p>
          <w:p>
            <w:pPr>
              <w:pStyle w:val="7"/>
              <w:keepNext w:val="0"/>
              <w:keepLines w:val="0"/>
              <w:pageBreakBefore w:val="0"/>
              <w:widowControl/>
              <w:kinsoku/>
              <w:wordWrap/>
              <w:overflowPunct/>
              <w:topLinePunct w:val="0"/>
              <w:autoSpaceDE/>
              <w:autoSpaceDN/>
              <w:bidi w:val="0"/>
              <w:adjustRightInd/>
              <w:snapToGrid/>
              <w:spacing w:before="0" w:beforeAutospacing="0" w:line="400" w:lineRule="exact"/>
              <w:jc w:val="both"/>
              <w:textAlignment w:val="auto"/>
              <w:outlineLvl w:val="9"/>
              <w:rPr>
                <w:rFonts w:ascii="仿宋_GB2312" w:hAnsi="仿宋" w:eastAsia="仿宋_GB2312" w:cs="仿宋"/>
              </w:rPr>
            </w:pPr>
            <w:r>
              <w:rPr>
                <w:rFonts w:ascii="仿宋_GB2312" w:hAnsi="仿宋" w:eastAsia="仿宋_GB2312" w:cs="仿宋"/>
              </w:rPr>
              <w:t>4.</w:t>
            </w:r>
            <w:r>
              <w:rPr>
                <w:rFonts w:hint="eastAsia" w:ascii="仿宋_GB2312" w:hAnsi="仿宋" w:eastAsia="仿宋_GB2312" w:cs="仿宋"/>
              </w:rPr>
              <w:t>《广东省省级财政资金项目库管理办法（试行）》（粤财预〔</w:t>
            </w:r>
            <w:r>
              <w:rPr>
                <w:rFonts w:ascii="仿宋_GB2312" w:hAnsi="仿宋" w:eastAsia="仿宋_GB2312" w:cs="仿宋"/>
              </w:rPr>
              <w:t>2018</w:t>
            </w:r>
            <w:r>
              <w:rPr>
                <w:rFonts w:hint="eastAsia" w:ascii="仿宋_GB2312" w:hAnsi="仿宋" w:eastAsia="仿宋_GB2312" w:cs="仿宋"/>
              </w:rPr>
              <w:t>〕</w:t>
            </w:r>
            <w:r>
              <w:rPr>
                <w:rFonts w:ascii="仿宋_GB2312" w:hAnsi="仿宋" w:eastAsia="仿宋_GB2312" w:cs="仿宋"/>
              </w:rPr>
              <w:t>263</w:t>
            </w:r>
            <w:r>
              <w:rPr>
                <w:rFonts w:hint="eastAsia" w:ascii="仿宋_GB2312" w:hAnsi="仿宋" w:eastAsia="仿宋_GB2312" w:cs="仿宋"/>
              </w:rPr>
              <w:t>号）</w:t>
            </w:r>
          </w:p>
          <w:p>
            <w:pPr>
              <w:pStyle w:val="7"/>
              <w:keepNext w:val="0"/>
              <w:keepLines w:val="0"/>
              <w:pageBreakBefore w:val="0"/>
              <w:widowControl/>
              <w:kinsoku/>
              <w:wordWrap/>
              <w:overflowPunct/>
              <w:topLinePunct w:val="0"/>
              <w:autoSpaceDE/>
              <w:autoSpaceDN/>
              <w:bidi w:val="0"/>
              <w:adjustRightInd/>
              <w:snapToGrid/>
              <w:spacing w:before="0" w:beforeAutospacing="0" w:line="400" w:lineRule="exact"/>
              <w:jc w:val="both"/>
              <w:textAlignment w:val="auto"/>
              <w:outlineLvl w:val="9"/>
              <w:rPr>
                <w:rFonts w:ascii="仿宋_GB2312" w:hAnsi="仿宋" w:eastAsia="仿宋_GB2312" w:cs="仿宋"/>
              </w:rPr>
            </w:pPr>
            <w:r>
              <w:rPr>
                <w:rFonts w:ascii="仿宋_GB2312" w:hAnsi="仿宋" w:eastAsia="仿宋_GB2312" w:cs="仿宋"/>
              </w:rPr>
              <w:t>5.</w:t>
            </w:r>
            <w:r>
              <w:rPr>
                <w:rFonts w:hint="eastAsia" w:ascii="仿宋_GB2312" w:hAnsi="仿宋" w:eastAsia="仿宋_GB2312" w:cs="仿宋"/>
              </w:rPr>
              <w:t>《关于做好</w:t>
            </w:r>
            <w:r>
              <w:rPr>
                <w:rFonts w:ascii="仿宋_GB2312" w:hAnsi="仿宋" w:eastAsia="仿宋_GB2312" w:cs="仿宋"/>
              </w:rPr>
              <w:t>2020</w:t>
            </w:r>
            <w:r>
              <w:rPr>
                <w:rFonts w:hint="eastAsia" w:ascii="仿宋_GB2312" w:hAnsi="仿宋" w:eastAsia="仿宋_GB2312" w:cs="仿宋"/>
              </w:rPr>
              <w:t>年省级专项资金项目入库储备工作的通知》（粤财预函〔</w:t>
            </w:r>
            <w:r>
              <w:rPr>
                <w:rFonts w:ascii="仿宋_GB2312" w:hAnsi="仿宋" w:eastAsia="仿宋_GB2312" w:cs="仿宋"/>
              </w:rPr>
              <w:t>2019</w:t>
            </w:r>
            <w:r>
              <w:rPr>
                <w:rFonts w:hint="eastAsia" w:ascii="仿宋_GB2312" w:hAnsi="仿宋" w:eastAsia="仿宋_GB2312" w:cs="仿宋"/>
              </w:rPr>
              <w:t>〕</w:t>
            </w:r>
            <w:r>
              <w:rPr>
                <w:rFonts w:ascii="仿宋_GB2312" w:hAnsi="仿宋" w:eastAsia="仿宋_GB2312" w:cs="仿宋"/>
              </w:rPr>
              <w:t>70</w:t>
            </w:r>
            <w:r>
              <w:rPr>
                <w:rFonts w:hint="eastAsia" w:ascii="仿宋_GB2312" w:hAnsi="仿宋" w:eastAsia="仿宋_GB2312" w:cs="仿宋"/>
              </w:rPr>
              <w:t>号）</w:t>
            </w:r>
          </w:p>
          <w:p>
            <w:pPr>
              <w:pStyle w:val="7"/>
              <w:keepNext w:val="0"/>
              <w:keepLines w:val="0"/>
              <w:pageBreakBefore w:val="0"/>
              <w:widowControl/>
              <w:kinsoku/>
              <w:wordWrap/>
              <w:overflowPunct/>
              <w:topLinePunct w:val="0"/>
              <w:autoSpaceDE/>
              <w:autoSpaceDN/>
              <w:bidi w:val="0"/>
              <w:adjustRightInd/>
              <w:snapToGrid/>
              <w:spacing w:before="0" w:beforeAutospacing="0" w:line="400" w:lineRule="exact"/>
              <w:jc w:val="both"/>
              <w:textAlignment w:val="auto"/>
              <w:outlineLvl w:val="9"/>
              <w:rPr>
                <w:rFonts w:ascii="仿宋_GB2312" w:hAnsi="仿宋" w:eastAsia="仿宋_GB2312"/>
              </w:rPr>
            </w:pPr>
            <w:r>
              <w:rPr>
                <w:rFonts w:ascii="仿宋_GB2312" w:hAnsi="仿宋" w:eastAsia="仿宋_GB2312" w:cs="仿宋"/>
              </w:rPr>
              <w:t>6.</w:t>
            </w:r>
            <w:r>
              <w:rPr>
                <w:rFonts w:hint="eastAsia" w:ascii="仿宋_GB2312" w:hAnsi="仿宋" w:eastAsia="仿宋_GB2312"/>
              </w:rPr>
              <w:t>《中共广东省委</w:t>
            </w:r>
            <w:r>
              <w:rPr>
                <w:rFonts w:ascii="仿宋_GB2312" w:hAnsi="仿宋" w:eastAsia="仿宋_GB2312"/>
              </w:rPr>
              <w:t xml:space="preserve"> </w:t>
            </w:r>
            <w:r>
              <w:rPr>
                <w:rFonts w:hint="eastAsia" w:ascii="仿宋_GB2312" w:hAnsi="仿宋" w:eastAsia="仿宋_GB2312"/>
              </w:rPr>
              <w:t>广东省人民政府关于服务实体经济防控金融风险深化金融改革的实施意见》（粤发【</w:t>
            </w:r>
            <w:r>
              <w:rPr>
                <w:rFonts w:ascii="仿宋_GB2312" w:hAnsi="仿宋" w:eastAsia="仿宋_GB2312"/>
              </w:rPr>
              <w:t>2018</w:t>
            </w:r>
            <w:r>
              <w:rPr>
                <w:rFonts w:hint="eastAsia" w:ascii="仿宋_GB2312" w:hAnsi="仿宋" w:eastAsia="仿宋_GB2312"/>
              </w:rPr>
              <w:t>】</w:t>
            </w:r>
            <w:r>
              <w:rPr>
                <w:rFonts w:ascii="仿宋_GB2312" w:hAnsi="仿宋" w:eastAsia="仿宋_GB2312"/>
              </w:rPr>
              <w:t>4</w:t>
            </w:r>
            <w:r>
              <w:rPr>
                <w:rFonts w:hint="eastAsia" w:ascii="仿宋_GB2312" w:hAnsi="仿宋" w:eastAsia="仿宋_GB2312"/>
              </w:rPr>
              <w:t>号）</w:t>
            </w:r>
          </w:p>
          <w:p>
            <w:pPr>
              <w:pStyle w:val="7"/>
              <w:keepNext w:val="0"/>
              <w:keepLines w:val="0"/>
              <w:pageBreakBefore w:val="0"/>
              <w:widowControl/>
              <w:kinsoku/>
              <w:wordWrap/>
              <w:overflowPunct/>
              <w:topLinePunct w:val="0"/>
              <w:autoSpaceDE/>
              <w:autoSpaceDN/>
              <w:bidi w:val="0"/>
              <w:adjustRightInd/>
              <w:snapToGrid/>
              <w:spacing w:before="0" w:beforeAutospacing="0" w:line="400" w:lineRule="exact"/>
              <w:jc w:val="both"/>
              <w:textAlignment w:val="auto"/>
              <w:outlineLvl w:val="9"/>
              <w:rPr>
                <w:rFonts w:ascii="仿宋_GB2312" w:hAnsi="仿宋" w:eastAsia="仿宋_GB2312"/>
              </w:rPr>
            </w:pPr>
            <w:r>
              <w:rPr>
                <w:rFonts w:ascii="仿宋_GB2312" w:hAnsi="仿宋" w:eastAsia="仿宋_GB2312"/>
              </w:rPr>
              <w:t>7.</w:t>
            </w:r>
            <w:r>
              <w:rPr>
                <w:rFonts w:hint="eastAsia" w:ascii="仿宋_GB2312" w:hAnsi="仿宋" w:eastAsia="仿宋_GB2312"/>
              </w:rPr>
              <w:t>《中共茂名市委、茂名市人民政府关于服务实体经济防控金融风险深化金融改革的实施意见》（茂发【</w:t>
            </w:r>
            <w:r>
              <w:rPr>
                <w:rFonts w:ascii="仿宋_GB2312" w:hAnsi="仿宋" w:eastAsia="仿宋_GB2312"/>
              </w:rPr>
              <w:t>2018</w:t>
            </w:r>
            <w:r>
              <w:rPr>
                <w:rFonts w:hint="eastAsia" w:ascii="仿宋_GB2312" w:hAnsi="仿宋" w:eastAsia="仿宋_GB2312"/>
              </w:rPr>
              <w:t>】</w:t>
            </w:r>
            <w:r>
              <w:rPr>
                <w:rFonts w:ascii="仿宋_GB2312" w:hAnsi="仿宋" w:eastAsia="仿宋_GB2312"/>
              </w:rPr>
              <w:t>10</w:t>
            </w:r>
            <w:r>
              <w:rPr>
                <w:rFonts w:hint="eastAsia" w:ascii="仿宋_GB2312" w:hAnsi="仿宋" w:eastAsia="仿宋_GB2312"/>
              </w:rPr>
              <w:t>号）</w:t>
            </w:r>
          </w:p>
        </w:tc>
      </w:tr>
      <w:tr>
        <w:tblPrEx>
          <w:tblLayout w:type="fixed"/>
          <w:tblCellMar>
            <w:top w:w="15" w:type="dxa"/>
            <w:left w:w="15" w:type="dxa"/>
            <w:bottom w:w="15" w:type="dxa"/>
            <w:right w:w="15" w:type="dxa"/>
          </w:tblCellMar>
        </w:tblPrEx>
        <w:trPr>
          <w:trHeight w:val="414" w:hRule="atLeast"/>
        </w:trPr>
        <w:tc>
          <w:tcPr>
            <w:tcW w:w="17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阶段性绩效目标（项目实施计划）</w:t>
            </w:r>
          </w:p>
        </w:tc>
        <w:tc>
          <w:tcPr>
            <w:tcW w:w="18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第二季度</w:t>
            </w:r>
          </w:p>
        </w:tc>
        <w:tc>
          <w:tcPr>
            <w:tcW w:w="5645"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sz w:val="24"/>
              </w:rPr>
            </w:pPr>
            <w:r>
              <w:rPr>
                <w:rFonts w:hint="eastAsia" w:ascii="仿宋_GB2312" w:hAnsi="宋体" w:eastAsia="仿宋_GB2312" w:cs="宋体"/>
                <w:sz w:val="24"/>
              </w:rPr>
              <w:t>完成担保金额</w:t>
            </w:r>
            <w:r>
              <w:rPr>
                <w:rFonts w:ascii="仿宋_GB2312" w:hAnsi="??_GB2312" w:eastAsia="仿宋_GB2312" w:cs="??_GB2312"/>
                <w:sz w:val="24"/>
              </w:rPr>
              <w:t>6000</w:t>
            </w:r>
            <w:r>
              <w:rPr>
                <w:rFonts w:hint="eastAsia" w:ascii="仿宋_GB2312" w:hAnsi="宋体" w:eastAsia="仿宋_GB2312" w:cs="宋体"/>
                <w:sz w:val="24"/>
              </w:rPr>
              <w:t>万元；</w:t>
            </w:r>
            <w:r>
              <w:rPr>
                <w:rFonts w:hint="eastAsia" w:ascii="仿宋_GB2312" w:hAnsi="仿宋_GB2312" w:eastAsia="仿宋_GB2312" w:cs="仿宋_GB2312"/>
                <w:color w:val="000000"/>
                <w:sz w:val="24"/>
              </w:rPr>
              <w:t>中小微企业转贷资金正常运营</w:t>
            </w:r>
          </w:p>
        </w:tc>
      </w:tr>
      <w:tr>
        <w:tblPrEx>
          <w:tblLayout w:type="fixed"/>
          <w:tblCellMar>
            <w:top w:w="15" w:type="dxa"/>
            <w:left w:w="15" w:type="dxa"/>
            <w:bottom w:w="15" w:type="dxa"/>
            <w:right w:w="15" w:type="dxa"/>
          </w:tblCellMar>
        </w:tblPrEx>
        <w:trPr>
          <w:trHeight w:val="414"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1867" w:type="dxa"/>
            <w:gridSpan w:val="2"/>
            <w:tcBorders>
              <w:top w:val="single" w:color="000000" w:sz="4" w:space="0"/>
              <w:left w:val="single" w:color="000000" w:sz="4" w:space="0"/>
              <w:bottom w:val="single" w:color="000000" w:sz="4" w:space="0"/>
            </w:tcBorders>
            <w:vAlign w:val="center"/>
          </w:tcPr>
          <w:p>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第三季度</w:t>
            </w:r>
          </w:p>
        </w:tc>
        <w:tc>
          <w:tcPr>
            <w:tcW w:w="5645"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完成担保金额</w:t>
            </w:r>
            <w:r>
              <w:rPr>
                <w:rFonts w:ascii="仿宋_GB2312" w:hAnsi="仿宋_GB2312" w:eastAsia="仿宋_GB2312" w:cs="仿宋_GB2312"/>
                <w:color w:val="000000"/>
                <w:sz w:val="24"/>
              </w:rPr>
              <w:t>10000</w:t>
            </w:r>
            <w:r>
              <w:rPr>
                <w:rFonts w:hint="eastAsia" w:ascii="仿宋_GB2312" w:hAnsi="仿宋_GB2312" w:eastAsia="仿宋_GB2312" w:cs="仿宋_GB2312"/>
                <w:color w:val="000000"/>
                <w:sz w:val="24"/>
              </w:rPr>
              <w:t>万元；转贷资金完成累计转贷循环金额</w:t>
            </w:r>
            <w:r>
              <w:rPr>
                <w:rFonts w:ascii="仿宋_GB2312" w:hAnsi="仿宋_GB2312" w:eastAsia="仿宋_GB2312" w:cs="仿宋_GB2312"/>
                <w:color w:val="000000"/>
                <w:sz w:val="24"/>
              </w:rPr>
              <w:t>7</w:t>
            </w:r>
            <w:r>
              <w:rPr>
                <w:rFonts w:hint="eastAsia" w:ascii="仿宋_GB2312" w:hAnsi="仿宋_GB2312" w:eastAsia="仿宋_GB2312" w:cs="仿宋_GB2312"/>
                <w:color w:val="000000"/>
                <w:sz w:val="24"/>
              </w:rPr>
              <w:t>亿元</w:t>
            </w:r>
          </w:p>
        </w:tc>
      </w:tr>
      <w:tr>
        <w:tblPrEx>
          <w:tblLayout w:type="fixed"/>
          <w:tblCellMar>
            <w:top w:w="15" w:type="dxa"/>
            <w:left w:w="15" w:type="dxa"/>
            <w:bottom w:w="15" w:type="dxa"/>
            <w:right w:w="15" w:type="dxa"/>
          </w:tblCellMar>
        </w:tblPrEx>
        <w:trPr>
          <w:trHeight w:val="414"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1867" w:type="dxa"/>
            <w:gridSpan w:val="2"/>
            <w:tcBorders>
              <w:top w:val="single" w:color="000000" w:sz="4" w:space="0"/>
              <w:left w:val="single" w:color="000000" w:sz="4" w:space="0"/>
              <w:bottom w:val="single" w:color="000000" w:sz="4" w:space="0"/>
            </w:tcBorders>
            <w:vAlign w:val="center"/>
          </w:tcPr>
          <w:p>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第四季度</w:t>
            </w:r>
          </w:p>
        </w:tc>
        <w:tc>
          <w:tcPr>
            <w:tcW w:w="5645" w:type="dxa"/>
            <w:gridSpan w:val="4"/>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完成担保金额</w:t>
            </w:r>
            <w:r>
              <w:rPr>
                <w:rFonts w:ascii="仿宋_GB2312" w:hAnsi="仿宋_GB2312" w:eastAsia="仿宋_GB2312" w:cs="仿宋_GB2312"/>
                <w:color w:val="000000"/>
                <w:sz w:val="24"/>
              </w:rPr>
              <w:t>4000</w:t>
            </w:r>
            <w:r>
              <w:rPr>
                <w:rFonts w:hint="eastAsia" w:ascii="仿宋_GB2312" w:hAnsi="仿宋_GB2312" w:eastAsia="仿宋_GB2312" w:cs="仿宋_GB2312"/>
                <w:color w:val="000000"/>
                <w:sz w:val="24"/>
              </w:rPr>
              <w:t>万元；转贷资金完成累计转贷金额</w:t>
            </w:r>
            <w:r>
              <w:rPr>
                <w:rFonts w:ascii="仿宋_GB2312" w:hAnsi="仿宋_GB2312" w:eastAsia="仿宋_GB2312" w:cs="仿宋_GB2312"/>
                <w:color w:val="000000"/>
                <w:sz w:val="24"/>
              </w:rPr>
              <w:t>13.5</w:t>
            </w:r>
            <w:r>
              <w:rPr>
                <w:rFonts w:hint="eastAsia" w:ascii="仿宋_GB2312" w:hAnsi="仿宋_GB2312" w:eastAsia="仿宋_GB2312" w:cs="仿宋_GB2312"/>
                <w:color w:val="000000"/>
                <w:sz w:val="24"/>
              </w:rPr>
              <w:t>亿元</w:t>
            </w:r>
          </w:p>
        </w:tc>
      </w:tr>
      <w:tr>
        <w:tblPrEx>
          <w:tblLayout w:type="fixed"/>
          <w:tblCellMar>
            <w:top w:w="15" w:type="dxa"/>
            <w:left w:w="15" w:type="dxa"/>
            <w:bottom w:w="15" w:type="dxa"/>
            <w:right w:w="15" w:type="dxa"/>
          </w:tblCellMar>
        </w:tblPrEx>
        <w:trPr>
          <w:trHeight w:val="312" w:hRule="atLeast"/>
        </w:trPr>
        <w:tc>
          <w:tcPr>
            <w:tcW w:w="17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总体绩效目标</w:t>
            </w:r>
            <w:r>
              <w:rPr>
                <w:rFonts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（概述）</w:t>
            </w:r>
          </w:p>
        </w:tc>
        <w:tc>
          <w:tcPr>
            <w:tcW w:w="7512" w:type="dxa"/>
            <w:gridSpan w:val="6"/>
            <w:vMerge w:val="restart"/>
            <w:tcBorders>
              <w:top w:val="single" w:color="000000" w:sz="4" w:space="0"/>
              <w:left w:val="single" w:color="000000" w:sz="4" w:space="0"/>
              <w:bottom w:val="single" w:color="000000" w:sz="4" w:space="0"/>
              <w:right w:val="single" w:color="000000" w:sz="4" w:space="0"/>
            </w:tcBorders>
            <w:vAlign w:val="center"/>
          </w:tcPr>
          <w:p>
            <w:pPr>
              <w:tabs>
                <w:tab w:val="left" w:pos="312"/>
              </w:tabs>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1.向辖区内企业和金融机构推介“广东省中小企业融资平台”。</w:t>
            </w:r>
          </w:p>
          <w:p>
            <w:pPr>
              <w:tabs>
                <w:tab w:val="left" w:pos="312"/>
              </w:tabs>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全年完成贷款担保总额不低于</w:t>
            </w:r>
            <w:r>
              <w:rPr>
                <w:rFonts w:ascii="仿宋_GB2312" w:hAnsi="仿宋_GB2312" w:eastAsia="仿宋_GB2312" w:cs="仿宋_GB2312"/>
                <w:color w:val="000000"/>
                <w:sz w:val="24"/>
              </w:rPr>
              <w:t>20000</w:t>
            </w:r>
            <w:r>
              <w:rPr>
                <w:rFonts w:hint="eastAsia" w:ascii="仿宋_GB2312" w:hAnsi="仿宋_GB2312" w:eastAsia="仿宋_GB2312" w:cs="仿宋_GB2312"/>
                <w:color w:val="000000"/>
                <w:sz w:val="24"/>
              </w:rPr>
              <w:t>万元；</w:t>
            </w:r>
          </w:p>
          <w:p>
            <w:pPr>
              <w:tabs>
                <w:tab w:val="left" w:pos="312"/>
              </w:tabs>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3.全年完成贷款担保笔数不少于</w:t>
            </w:r>
            <w:r>
              <w:rPr>
                <w:rFonts w:ascii="仿宋_GB2312" w:hAnsi="仿宋_GB2312" w:eastAsia="仿宋_GB2312" w:cs="仿宋_GB2312"/>
                <w:color w:val="000000"/>
                <w:sz w:val="24"/>
              </w:rPr>
              <w:t>80</w:t>
            </w:r>
            <w:r>
              <w:rPr>
                <w:rFonts w:hint="eastAsia" w:ascii="仿宋_GB2312" w:hAnsi="仿宋_GB2312" w:eastAsia="仿宋_GB2312" w:cs="仿宋_GB2312"/>
                <w:color w:val="000000"/>
                <w:sz w:val="24"/>
              </w:rPr>
              <w:t>笔；</w:t>
            </w:r>
          </w:p>
          <w:p>
            <w:pPr>
              <w:tabs>
                <w:tab w:val="left" w:pos="312"/>
              </w:tabs>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4.完成中小微企业转贷资金准备工作并上线运营；</w:t>
            </w:r>
          </w:p>
          <w:p>
            <w:pPr>
              <w:tabs>
                <w:tab w:val="left" w:pos="312"/>
              </w:tabs>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5.保障中小微企业转贷资金正常、安全、高效运行；</w:t>
            </w:r>
          </w:p>
          <w:p>
            <w:pPr>
              <w:tabs>
                <w:tab w:val="left" w:pos="312"/>
              </w:tabs>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6.为约</w:t>
            </w:r>
            <w:r>
              <w:rPr>
                <w:rFonts w:ascii="仿宋_GB2312" w:hAnsi="仿宋_GB2312" w:eastAsia="仿宋_GB2312" w:cs="仿宋_GB2312"/>
                <w:color w:val="000000"/>
                <w:sz w:val="24"/>
              </w:rPr>
              <w:t>350</w:t>
            </w:r>
            <w:r>
              <w:rPr>
                <w:rFonts w:hint="eastAsia" w:ascii="仿宋_GB2312" w:hAnsi="仿宋_GB2312" w:eastAsia="仿宋_GB2312" w:cs="仿宋_GB2312"/>
                <w:color w:val="000000"/>
                <w:sz w:val="24"/>
              </w:rPr>
              <w:t>家（次）企业提供融资担保和转贷服务；</w:t>
            </w:r>
          </w:p>
          <w:p>
            <w:pPr>
              <w:tabs>
                <w:tab w:val="left" w:pos="312"/>
              </w:tabs>
              <w:ind w:left="240" w:hanging="240" w:hangingChars="10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7.缓解企业短期资金周转压力，为企业增信融资，缓解企业融资难、融资贵问题。</w:t>
            </w:r>
          </w:p>
        </w:tc>
      </w:tr>
      <w:tr>
        <w:tblPrEx>
          <w:tblLayout w:type="fixed"/>
          <w:tblCellMar>
            <w:top w:w="15" w:type="dxa"/>
            <w:left w:w="15" w:type="dxa"/>
            <w:bottom w:w="15" w:type="dxa"/>
            <w:right w:w="15" w:type="dxa"/>
          </w:tblCellMar>
        </w:tblPrEx>
        <w:trPr>
          <w:trHeight w:val="312"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7512"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15" w:type="dxa"/>
            <w:left w:w="15" w:type="dxa"/>
            <w:bottom w:w="15" w:type="dxa"/>
            <w:right w:w="15" w:type="dxa"/>
          </w:tblCellMar>
        </w:tblPrEx>
        <w:trPr>
          <w:trHeight w:val="312"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7512"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15" w:type="dxa"/>
            <w:left w:w="15" w:type="dxa"/>
            <w:bottom w:w="15" w:type="dxa"/>
            <w:right w:w="15" w:type="dxa"/>
          </w:tblCellMar>
        </w:tblPrEx>
        <w:trPr>
          <w:trHeight w:val="1008"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7512" w:type="dxa"/>
            <w:gridSpan w:val="6"/>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r>
      <w:tr>
        <w:tblPrEx>
          <w:tblLayout w:type="fixed"/>
          <w:tblCellMar>
            <w:top w:w="15" w:type="dxa"/>
            <w:left w:w="15" w:type="dxa"/>
            <w:bottom w:w="15" w:type="dxa"/>
            <w:right w:w="15" w:type="dxa"/>
          </w:tblCellMar>
        </w:tblPrEx>
        <w:trPr>
          <w:gridAfter w:val="1"/>
          <w:wAfter w:w="23" w:type="dxa"/>
          <w:trHeight w:val="43" w:hRule="atLeast"/>
        </w:trPr>
        <w:tc>
          <w:tcPr>
            <w:tcW w:w="171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绩</w:t>
            </w:r>
            <w:r>
              <w:rPr>
                <w:rFonts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效</w:t>
            </w:r>
            <w:r>
              <w:rPr>
                <w:rFonts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指</w:t>
            </w:r>
            <w:r>
              <w:rPr>
                <w:rFonts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标</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w:t>
            </w:r>
            <w:r>
              <w:rPr>
                <w:rFonts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指标</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3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指标值</w:t>
            </w:r>
          </w:p>
        </w:tc>
      </w:tr>
      <w:tr>
        <w:tblPrEx>
          <w:tblLayout w:type="fixed"/>
          <w:tblCellMar>
            <w:top w:w="15" w:type="dxa"/>
            <w:left w:w="15" w:type="dxa"/>
            <w:bottom w:w="15" w:type="dxa"/>
            <w:right w:w="15" w:type="dxa"/>
          </w:tblCellMar>
        </w:tblPrEx>
        <w:trPr>
          <w:gridAfter w:val="1"/>
          <w:wAfter w:w="23" w:type="dxa"/>
          <w:trHeight w:val="452" w:hRule="atLeast"/>
        </w:trPr>
        <w:tc>
          <w:tcPr>
            <w:tcW w:w="1715"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551"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效</w:t>
            </w:r>
            <w:r>
              <w:rPr>
                <w:rFonts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益</w:t>
            </w:r>
            <w:r>
              <w:rPr>
                <w:rFonts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指</w:t>
            </w:r>
            <w:r>
              <w:rPr>
                <w:rFonts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标</w:t>
            </w:r>
          </w:p>
        </w:tc>
        <w:tc>
          <w:tcPr>
            <w:tcW w:w="131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经济效益</w:t>
            </w:r>
            <w:r>
              <w:rPr>
                <w:rFonts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指标</w:t>
            </w:r>
          </w:p>
        </w:tc>
        <w:tc>
          <w:tcPr>
            <w:tcW w:w="2373" w:type="dxa"/>
            <w:gridSpan w:val="2"/>
            <w:tcBorders>
              <w:top w:val="single" w:color="000000" w:sz="4" w:space="0"/>
              <w:left w:val="single" w:color="000000" w:sz="4" w:space="0"/>
              <w:right w:val="single" w:color="000000" w:sz="4" w:space="0"/>
            </w:tcBorders>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服务中小微企业数（家）</w:t>
            </w:r>
          </w:p>
        </w:tc>
        <w:tc>
          <w:tcPr>
            <w:tcW w:w="3249" w:type="dxa"/>
            <w:tcBorders>
              <w:top w:val="single" w:color="000000" w:sz="4" w:space="0"/>
              <w:left w:val="single" w:color="000000" w:sz="4" w:space="0"/>
              <w:right w:val="single" w:color="000000" w:sz="4" w:space="0"/>
            </w:tcBorders>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每年约可为</w:t>
            </w:r>
            <w:r>
              <w:rPr>
                <w:rFonts w:ascii="仿宋_GB2312" w:hAnsi="仿宋_GB2312" w:eastAsia="仿宋_GB2312" w:cs="仿宋_GB2312"/>
                <w:color w:val="000000"/>
                <w:sz w:val="24"/>
              </w:rPr>
              <w:t>350</w:t>
            </w:r>
            <w:r>
              <w:rPr>
                <w:rFonts w:hint="eastAsia" w:ascii="仿宋_GB2312" w:hAnsi="仿宋_GB2312" w:eastAsia="仿宋_GB2312" w:cs="仿宋_GB2312"/>
                <w:color w:val="000000"/>
                <w:sz w:val="24"/>
              </w:rPr>
              <w:t>家（次）企业提供融资担保和转贷服务</w:t>
            </w:r>
          </w:p>
        </w:tc>
      </w:tr>
      <w:tr>
        <w:tblPrEx>
          <w:tblLayout w:type="fixed"/>
          <w:tblCellMar>
            <w:top w:w="15" w:type="dxa"/>
            <w:left w:w="15" w:type="dxa"/>
            <w:bottom w:w="15" w:type="dxa"/>
            <w:right w:w="15" w:type="dxa"/>
          </w:tblCellMar>
        </w:tblPrEx>
        <w:trPr>
          <w:gridAfter w:val="1"/>
          <w:wAfter w:w="23" w:type="dxa"/>
          <w:trHeight w:val="509" w:hRule="atLeast"/>
        </w:trPr>
        <w:tc>
          <w:tcPr>
            <w:tcW w:w="1715"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551"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1316" w:type="dxa"/>
            <w:vMerge w:val="continue"/>
            <w:tcBorders>
              <w:left w:val="single" w:color="000000" w:sz="4" w:space="0"/>
              <w:right w:val="single" w:color="000000" w:sz="4" w:space="0"/>
            </w:tcBorders>
            <w:vAlign w:val="center"/>
          </w:tcPr>
          <w:p>
            <w:pPr>
              <w:jc w:val="center"/>
              <w:textAlignment w:val="center"/>
              <w:rPr>
                <w:rFonts w:ascii="仿宋_GB2312" w:hAnsi="仿宋_GB2312" w:eastAsia="仿宋_GB2312" w:cs="仿宋_GB2312"/>
                <w:color w:val="000000"/>
                <w:kern w:val="0"/>
                <w:sz w:val="24"/>
              </w:rPr>
            </w:pPr>
          </w:p>
        </w:tc>
        <w:tc>
          <w:tcPr>
            <w:tcW w:w="23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降低企业融资成本</w:t>
            </w:r>
          </w:p>
        </w:tc>
        <w:tc>
          <w:tcPr>
            <w:tcW w:w="3249"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以社会融资年利率</w:t>
            </w:r>
            <w:r>
              <w:rPr>
                <w:rFonts w:ascii="仿宋_GB2312" w:hAnsi="仿宋_GB2312" w:eastAsia="仿宋_GB2312" w:cs="仿宋_GB2312"/>
                <w:color w:val="000000"/>
                <w:sz w:val="24"/>
              </w:rPr>
              <w:t>36%</w:t>
            </w:r>
            <w:r>
              <w:rPr>
                <w:rFonts w:hint="eastAsia" w:ascii="仿宋_GB2312" w:hAnsi="仿宋_GB2312" w:eastAsia="仿宋_GB2312" w:cs="仿宋_GB2312"/>
                <w:color w:val="000000"/>
                <w:sz w:val="24"/>
              </w:rPr>
              <w:t>计算，可降低中小企业融资成本</w:t>
            </w:r>
            <w:r>
              <w:rPr>
                <w:rFonts w:ascii="仿宋_GB2312" w:hAnsi="仿宋_GB2312" w:eastAsia="仿宋_GB2312" w:cs="仿宋_GB2312"/>
                <w:color w:val="000000"/>
                <w:sz w:val="24"/>
              </w:rPr>
              <w:t>31.1%</w:t>
            </w:r>
          </w:p>
        </w:tc>
      </w:tr>
      <w:tr>
        <w:tblPrEx>
          <w:tblLayout w:type="fixed"/>
          <w:tblCellMar>
            <w:top w:w="15" w:type="dxa"/>
            <w:left w:w="15" w:type="dxa"/>
            <w:bottom w:w="15" w:type="dxa"/>
            <w:right w:w="15" w:type="dxa"/>
          </w:tblCellMar>
        </w:tblPrEx>
        <w:trPr>
          <w:gridAfter w:val="1"/>
          <w:wAfter w:w="23" w:type="dxa"/>
          <w:trHeight w:val="509" w:hRule="atLeast"/>
        </w:trPr>
        <w:tc>
          <w:tcPr>
            <w:tcW w:w="1715"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551"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1316" w:type="dxa"/>
            <w:vMerge w:val="restart"/>
            <w:tcBorders>
              <w:top w:val="single" w:color="000000" w:sz="4" w:space="0"/>
              <w:left w:val="single" w:color="000000" w:sz="4" w:space="0"/>
              <w:right w:val="single" w:color="000000" w:sz="4" w:space="0"/>
            </w:tcBorders>
            <w:vAlign w:val="center"/>
          </w:tcPr>
          <w:p>
            <w:pPr>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社会效益</w:t>
            </w:r>
            <w:r>
              <w:rPr>
                <w:rFonts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指标</w:t>
            </w:r>
          </w:p>
        </w:tc>
        <w:tc>
          <w:tcPr>
            <w:tcW w:w="23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保障防范化解重大风险</w:t>
            </w:r>
          </w:p>
        </w:tc>
        <w:tc>
          <w:tcPr>
            <w:tcW w:w="32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100%</w:t>
            </w:r>
          </w:p>
        </w:tc>
      </w:tr>
      <w:tr>
        <w:tblPrEx>
          <w:tblLayout w:type="fixed"/>
          <w:tblCellMar>
            <w:top w:w="15" w:type="dxa"/>
            <w:left w:w="15" w:type="dxa"/>
            <w:bottom w:w="15" w:type="dxa"/>
            <w:right w:w="15" w:type="dxa"/>
          </w:tblCellMar>
        </w:tblPrEx>
        <w:trPr>
          <w:gridAfter w:val="1"/>
          <w:wAfter w:w="23" w:type="dxa"/>
          <w:trHeight w:val="428" w:hRule="atLeast"/>
        </w:trPr>
        <w:tc>
          <w:tcPr>
            <w:tcW w:w="1715"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551"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1316" w:type="dxa"/>
            <w:vMerge w:val="continue"/>
            <w:tcBorders>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p>
        </w:tc>
        <w:tc>
          <w:tcPr>
            <w:tcW w:w="2373"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促进深化地方金融改革</w:t>
            </w:r>
          </w:p>
        </w:tc>
        <w:tc>
          <w:tcPr>
            <w:tcW w:w="3249" w:type="dxa"/>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20%</w:t>
            </w:r>
          </w:p>
        </w:tc>
      </w:tr>
      <w:tr>
        <w:tblPrEx>
          <w:tblLayout w:type="fixed"/>
          <w:tblCellMar>
            <w:top w:w="15" w:type="dxa"/>
            <w:left w:w="15" w:type="dxa"/>
            <w:bottom w:w="15" w:type="dxa"/>
            <w:right w:w="15" w:type="dxa"/>
          </w:tblCellMar>
        </w:tblPrEx>
        <w:trPr>
          <w:gridAfter w:val="1"/>
          <w:wAfter w:w="23" w:type="dxa"/>
          <w:trHeight w:val="114" w:hRule="atLeast"/>
        </w:trPr>
        <w:tc>
          <w:tcPr>
            <w:tcW w:w="1715"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551"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1316" w:type="dxa"/>
            <w:vMerge w:val="continue"/>
            <w:tcBorders>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p>
        </w:tc>
        <w:tc>
          <w:tcPr>
            <w:tcW w:w="2373"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提升金融服务实体经济水平</w:t>
            </w:r>
          </w:p>
        </w:tc>
        <w:tc>
          <w:tcPr>
            <w:tcW w:w="3249"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缓解中小微企业融资难、融资贵问题</w:t>
            </w:r>
          </w:p>
        </w:tc>
      </w:tr>
      <w:tr>
        <w:tblPrEx>
          <w:tblLayout w:type="fixed"/>
          <w:tblCellMar>
            <w:top w:w="15" w:type="dxa"/>
            <w:left w:w="15" w:type="dxa"/>
            <w:bottom w:w="15" w:type="dxa"/>
            <w:right w:w="15" w:type="dxa"/>
          </w:tblCellMar>
        </w:tblPrEx>
        <w:trPr>
          <w:gridAfter w:val="1"/>
          <w:wAfter w:w="23" w:type="dxa"/>
          <w:trHeight w:val="670" w:hRule="atLeast"/>
        </w:trPr>
        <w:tc>
          <w:tcPr>
            <w:tcW w:w="1715"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551"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1316" w:type="dxa"/>
            <w:tcBorders>
              <w:top w:val="single" w:color="000000" w:sz="4" w:space="0"/>
              <w:left w:val="single" w:color="000000" w:sz="4" w:space="0"/>
              <w:right w:val="single" w:color="000000" w:sz="4" w:space="0"/>
            </w:tcBorders>
            <w:vAlign w:val="center"/>
          </w:tcPr>
          <w:p>
            <w:pPr>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可持续影响指标</w:t>
            </w:r>
          </w:p>
        </w:tc>
        <w:tc>
          <w:tcPr>
            <w:tcW w:w="2373"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融资担保和转贷资金合作银行准入家数</w:t>
            </w:r>
          </w:p>
        </w:tc>
        <w:tc>
          <w:tcPr>
            <w:tcW w:w="3249" w:type="dxa"/>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增加</w:t>
            </w:r>
            <w:r>
              <w:rPr>
                <w:rFonts w:ascii="仿宋_GB2312" w:hAnsi="仿宋_GB2312" w:eastAsia="仿宋_GB2312" w:cs="仿宋_GB2312"/>
                <w:color w:val="000000"/>
                <w:sz w:val="24"/>
              </w:rPr>
              <w:t>1-3</w:t>
            </w:r>
            <w:r>
              <w:rPr>
                <w:rFonts w:hint="eastAsia" w:ascii="仿宋_GB2312" w:hAnsi="仿宋_GB2312" w:eastAsia="仿宋_GB2312" w:cs="仿宋_GB2312"/>
                <w:color w:val="000000"/>
                <w:sz w:val="24"/>
              </w:rPr>
              <w:t>家合作银行</w:t>
            </w:r>
          </w:p>
        </w:tc>
      </w:tr>
      <w:tr>
        <w:tblPrEx>
          <w:tblLayout w:type="fixed"/>
          <w:tblCellMar>
            <w:top w:w="15" w:type="dxa"/>
            <w:left w:w="15" w:type="dxa"/>
            <w:bottom w:w="15" w:type="dxa"/>
            <w:right w:w="15" w:type="dxa"/>
          </w:tblCellMar>
        </w:tblPrEx>
        <w:trPr>
          <w:gridAfter w:val="1"/>
          <w:wAfter w:w="23" w:type="dxa"/>
          <w:trHeight w:val="532" w:hRule="atLeast"/>
        </w:trPr>
        <w:tc>
          <w:tcPr>
            <w:tcW w:w="1715"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551"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4"/>
              </w:rPr>
            </w:pPr>
          </w:p>
        </w:tc>
        <w:tc>
          <w:tcPr>
            <w:tcW w:w="1316" w:type="dxa"/>
            <w:tcBorders>
              <w:top w:val="single" w:color="000000" w:sz="4" w:space="0"/>
              <w:left w:val="single" w:color="000000" w:sz="4" w:space="0"/>
              <w:bottom w:val="single" w:color="auto" w:sz="4" w:space="0"/>
              <w:right w:val="single" w:color="000000" w:sz="4" w:space="0"/>
            </w:tcBorders>
            <w:vAlign w:val="center"/>
          </w:tcPr>
          <w:p>
            <w:pPr>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服务对象</w:t>
            </w:r>
            <w:r>
              <w:rPr>
                <w:rFonts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满意度指标</w:t>
            </w:r>
          </w:p>
        </w:tc>
        <w:tc>
          <w:tcPr>
            <w:tcW w:w="2373"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服务对象满意度（</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w:t>
            </w:r>
          </w:p>
        </w:tc>
        <w:tc>
          <w:tcPr>
            <w:tcW w:w="3249"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100%</w:t>
            </w:r>
          </w:p>
        </w:tc>
      </w:tr>
    </w:tbl>
    <w:p/>
    <w:p>
      <w:pPr>
        <w:pStyle w:val="6"/>
      </w:pPr>
    </w:p>
    <w:p/>
    <w:p>
      <w:pPr>
        <w:pStyle w:val="6"/>
      </w:pPr>
    </w:p>
    <w:p/>
    <w:p>
      <w:pPr>
        <w:pStyle w:val="6"/>
      </w:pPr>
    </w:p>
    <w:p/>
    <w:p>
      <w:pPr>
        <w:pStyle w:val="6"/>
      </w:pPr>
    </w:p>
    <w:p/>
    <w:p>
      <w:pPr>
        <w:pStyle w:val="6"/>
      </w:pPr>
    </w:p>
    <w:p/>
    <w:p>
      <w:pPr>
        <w:pStyle w:val="6"/>
      </w:pPr>
    </w:p>
    <w:p/>
    <w:p>
      <w:pPr>
        <w:pStyle w:val="6"/>
      </w:pPr>
    </w:p>
    <w:p/>
    <w:p>
      <w:pPr>
        <w:pStyle w:val="6"/>
      </w:pPr>
    </w:p>
    <w:tbl>
      <w:tblPr>
        <w:tblStyle w:val="10"/>
        <w:tblW w:w="9047" w:type="dxa"/>
        <w:tblInd w:w="0" w:type="dxa"/>
        <w:tblLayout w:type="fixed"/>
        <w:tblCellMar>
          <w:top w:w="15" w:type="dxa"/>
          <w:left w:w="15" w:type="dxa"/>
          <w:bottom w:w="15" w:type="dxa"/>
          <w:right w:w="15" w:type="dxa"/>
        </w:tblCellMar>
      </w:tblPr>
      <w:tblGrid>
        <w:gridCol w:w="1715"/>
        <w:gridCol w:w="551"/>
        <w:gridCol w:w="1316"/>
        <w:gridCol w:w="3170"/>
        <w:gridCol w:w="2295"/>
      </w:tblGrid>
      <w:tr>
        <w:tblPrEx>
          <w:tblLayout w:type="fixed"/>
          <w:tblCellMar>
            <w:top w:w="15" w:type="dxa"/>
            <w:left w:w="15" w:type="dxa"/>
            <w:bottom w:w="15" w:type="dxa"/>
            <w:right w:w="15" w:type="dxa"/>
          </w:tblCellMar>
        </w:tblPrEx>
        <w:trPr>
          <w:trHeight w:val="516" w:hRule="atLeast"/>
        </w:trPr>
        <w:tc>
          <w:tcPr>
            <w:tcW w:w="9047" w:type="dxa"/>
            <w:gridSpan w:val="5"/>
            <w:vAlign w:val="center"/>
          </w:tcPr>
          <w:p>
            <w:pPr>
              <w:pStyle w:val="3"/>
              <w:pageBreakBefore w:val="0"/>
              <w:widowControl w:val="0"/>
              <w:kinsoku/>
              <w:wordWrap/>
              <w:overflowPunct/>
              <w:topLinePunct w:val="0"/>
              <w:autoSpaceDE w:val="0"/>
              <w:autoSpaceDN w:val="0"/>
              <w:bidi w:val="0"/>
              <w:adjustRightInd w:val="0"/>
              <w:snapToGrid w:val="0"/>
              <w:spacing w:before="0" w:after="0" w:line="620" w:lineRule="exact"/>
              <w:ind w:firstLine="0" w:firstLineChars="0"/>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广东省促进经济高质量发展（金融发展）</w:t>
            </w:r>
          </w:p>
          <w:p>
            <w:pPr>
              <w:pStyle w:val="3"/>
              <w:pageBreakBefore w:val="0"/>
              <w:widowControl w:val="0"/>
              <w:kinsoku/>
              <w:wordWrap/>
              <w:overflowPunct/>
              <w:topLinePunct w:val="0"/>
              <w:autoSpaceDE w:val="0"/>
              <w:autoSpaceDN w:val="0"/>
              <w:bidi w:val="0"/>
              <w:adjustRightInd w:val="0"/>
              <w:snapToGrid w:val="0"/>
              <w:spacing w:before="0" w:after="0" w:line="620" w:lineRule="exact"/>
              <w:ind w:firstLine="0" w:firstLineChars="0"/>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专项资金绩效目标表</w:t>
            </w:r>
          </w:p>
          <w:p>
            <w:pPr>
              <w:pStyle w:val="4"/>
              <w:pageBreakBefore w:val="0"/>
              <w:widowControl w:val="0"/>
              <w:kinsoku/>
              <w:wordWrap/>
              <w:overflowPunct/>
              <w:topLinePunct w:val="0"/>
              <w:autoSpaceDE w:val="0"/>
              <w:autoSpaceDN w:val="0"/>
              <w:bidi w:val="0"/>
              <w:adjustRightInd w:val="0"/>
              <w:snapToGrid w:val="0"/>
              <w:spacing w:line="620" w:lineRule="exact"/>
              <w:ind w:firstLine="0" w:firstLineChars="0"/>
              <w:jc w:val="center"/>
              <w:textAlignment w:val="auto"/>
              <w:rPr>
                <w:rFonts w:ascii="方正小标宋简体" w:hAnsi="方正小标宋简体" w:eastAsia="方正小标宋简体" w:cs="方正小标宋简体"/>
                <w:color w:val="000000"/>
              </w:rPr>
            </w:pPr>
            <w:r>
              <w:rPr>
                <w:rFonts w:hint="eastAsia" w:ascii="楷体_GB2312" w:eastAsia="楷体_GB2312"/>
                <w:sz w:val="30"/>
                <w:szCs w:val="30"/>
              </w:rPr>
              <w:t>（2020年）</w:t>
            </w:r>
          </w:p>
        </w:tc>
      </w:tr>
      <w:tr>
        <w:tblPrEx>
          <w:tblLayout w:type="fixed"/>
          <w:tblCellMar>
            <w:top w:w="15" w:type="dxa"/>
            <w:left w:w="15" w:type="dxa"/>
            <w:bottom w:w="15" w:type="dxa"/>
            <w:right w:w="15" w:type="dxa"/>
          </w:tblCellMar>
        </w:tblPrEx>
        <w:trPr>
          <w:trHeight w:val="220" w:hRule="atLeast"/>
        </w:trPr>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项目名称</w:t>
            </w:r>
          </w:p>
        </w:tc>
        <w:tc>
          <w:tcPr>
            <w:tcW w:w="733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r>
              <w:rPr>
                <w:rFonts w:hint="eastAsia" w:ascii="Times New Roman" w:hAnsi="Times New Roman" w:eastAsia="仿宋_GB2312"/>
                <w:color w:val="000000"/>
                <w:sz w:val="22"/>
                <w:szCs w:val="22"/>
              </w:rPr>
              <w:t>阳江市促进金融服务实体经济发展事后奖补项目、</w:t>
            </w:r>
            <w:r>
              <w:rPr>
                <w:rFonts w:ascii="Times New Roman" w:hAnsi="Times New Roman" w:eastAsia="仿宋_GB2312"/>
                <w:color w:val="000000"/>
                <w:sz w:val="22"/>
                <w:szCs w:val="22"/>
              </w:rPr>
              <w:t>猪饲料成本指数“保险+期货”项目</w:t>
            </w:r>
          </w:p>
        </w:tc>
      </w:tr>
      <w:tr>
        <w:tblPrEx>
          <w:tblLayout w:type="fixed"/>
          <w:tblCellMar>
            <w:top w:w="15" w:type="dxa"/>
            <w:left w:w="15" w:type="dxa"/>
            <w:bottom w:w="15" w:type="dxa"/>
            <w:right w:w="15" w:type="dxa"/>
          </w:tblCellMar>
        </w:tblPrEx>
        <w:trPr>
          <w:trHeight w:val="220" w:hRule="atLeast"/>
        </w:trPr>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资金类型</w:t>
            </w:r>
          </w:p>
        </w:tc>
        <w:tc>
          <w:tcPr>
            <w:tcW w:w="733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省级财政专项资金</w:t>
            </w:r>
          </w:p>
        </w:tc>
      </w:tr>
      <w:tr>
        <w:tblPrEx>
          <w:tblLayout w:type="fixed"/>
          <w:tblCellMar>
            <w:top w:w="15" w:type="dxa"/>
            <w:left w:w="15" w:type="dxa"/>
            <w:bottom w:w="15" w:type="dxa"/>
            <w:right w:w="15" w:type="dxa"/>
          </w:tblCellMar>
        </w:tblPrEx>
        <w:trPr>
          <w:trHeight w:val="220" w:hRule="atLeast"/>
        </w:trPr>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项目等级</w:t>
            </w:r>
          </w:p>
        </w:tc>
        <w:tc>
          <w:tcPr>
            <w:tcW w:w="733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二级项目</w:t>
            </w:r>
          </w:p>
        </w:tc>
      </w:tr>
      <w:tr>
        <w:tblPrEx>
          <w:tblLayout w:type="fixed"/>
          <w:tblCellMar>
            <w:top w:w="15" w:type="dxa"/>
            <w:left w:w="15" w:type="dxa"/>
            <w:bottom w:w="15" w:type="dxa"/>
            <w:right w:w="15" w:type="dxa"/>
          </w:tblCellMar>
        </w:tblPrEx>
        <w:trPr>
          <w:trHeight w:val="220" w:hRule="atLeast"/>
        </w:trPr>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省级主管部门</w:t>
            </w:r>
          </w:p>
        </w:tc>
        <w:tc>
          <w:tcPr>
            <w:tcW w:w="18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广东省地方金融监督管理局</w:t>
            </w:r>
          </w:p>
        </w:tc>
        <w:tc>
          <w:tcPr>
            <w:tcW w:w="3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地方主管部门</w:t>
            </w:r>
          </w:p>
        </w:tc>
        <w:tc>
          <w:tcPr>
            <w:tcW w:w="2295"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阳江市金融工作局</w:t>
            </w:r>
          </w:p>
        </w:tc>
      </w:tr>
      <w:tr>
        <w:tblPrEx>
          <w:tblLayout w:type="fixed"/>
          <w:tblCellMar>
            <w:top w:w="15" w:type="dxa"/>
            <w:left w:w="15" w:type="dxa"/>
            <w:bottom w:w="15" w:type="dxa"/>
            <w:right w:w="15" w:type="dxa"/>
          </w:tblCellMar>
        </w:tblPrEx>
        <w:trPr>
          <w:trHeight w:val="220" w:hRule="atLeast"/>
        </w:trPr>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预算年度</w:t>
            </w:r>
          </w:p>
        </w:tc>
        <w:tc>
          <w:tcPr>
            <w:tcW w:w="733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r>
              <w:rPr>
                <w:rStyle w:val="11"/>
                <w:rFonts w:hint="default" w:ascii="仿宋_GB2312" w:hAnsi="仿宋_GB2312" w:eastAsia="仿宋_GB2312" w:cs="仿宋_GB2312"/>
                <w:sz w:val="21"/>
                <w:szCs w:val="21"/>
              </w:rPr>
              <w:t>2020年度</w:t>
            </w:r>
          </w:p>
        </w:tc>
      </w:tr>
      <w:tr>
        <w:tblPrEx>
          <w:tblLayout w:type="fixed"/>
          <w:tblCellMar>
            <w:top w:w="15" w:type="dxa"/>
            <w:left w:w="15" w:type="dxa"/>
            <w:bottom w:w="15" w:type="dxa"/>
            <w:right w:w="15" w:type="dxa"/>
          </w:tblCellMar>
        </w:tblPrEx>
        <w:trPr>
          <w:trHeight w:val="90" w:hRule="atLeast"/>
        </w:trPr>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资金需求</w:t>
            </w:r>
          </w:p>
        </w:tc>
        <w:tc>
          <w:tcPr>
            <w:tcW w:w="733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300万元</w:t>
            </w:r>
          </w:p>
        </w:tc>
      </w:tr>
      <w:tr>
        <w:tblPrEx>
          <w:tblLayout w:type="fixed"/>
          <w:tblCellMar>
            <w:top w:w="15" w:type="dxa"/>
            <w:left w:w="15" w:type="dxa"/>
            <w:bottom w:w="15" w:type="dxa"/>
            <w:right w:w="15" w:type="dxa"/>
          </w:tblCellMar>
        </w:tblPrEx>
        <w:trPr>
          <w:trHeight w:val="659" w:hRule="atLeast"/>
        </w:trPr>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支出内容</w:t>
            </w:r>
          </w:p>
        </w:tc>
        <w:tc>
          <w:tcPr>
            <w:tcW w:w="7332"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1.</w:t>
            </w:r>
            <w:r>
              <w:rPr>
                <w:rFonts w:hint="eastAsia" w:ascii="仿宋_GB2312" w:hAnsi="宋体" w:eastAsia="仿宋_GB2312" w:cs="宋体"/>
                <w:kern w:val="0"/>
                <w:sz w:val="24"/>
              </w:rPr>
              <w:t>阳江市促进金融服务实体经济发展项目</w:t>
            </w:r>
            <w:r>
              <w:rPr>
                <w:rFonts w:hint="eastAsia" w:ascii="仿宋_GB2312" w:hAnsi="仿宋_GB2312" w:eastAsia="仿宋_GB2312" w:cs="仿宋_GB2312"/>
                <w:sz w:val="22"/>
                <w:szCs w:val="22"/>
              </w:rPr>
              <w:t>奖励和风险补偿费用；</w:t>
            </w:r>
          </w:p>
          <w:p>
            <w:pPr>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2.委托业务、劳务费及差旅费等费用；</w:t>
            </w:r>
          </w:p>
          <w:p>
            <w:pPr>
              <w:jc w:val="left"/>
              <w:rPr>
                <w:rFonts w:ascii="仿宋_GB2312" w:hAnsi="仿宋_GB2312" w:eastAsia="仿宋_GB2312" w:cs="仿宋_GB2312"/>
                <w:color w:val="000000"/>
                <w:sz w:val="22"/>
                <w:szCs w:val="22"/>
              </w:rPr>
            </w:pPr>
            <w:r>
              <w:rPr>
                <w:rFonts w:hint="eastAsia" w:ascii="仿宋_GB2312" w:hAnsi="仿宋_GB2312" w:eastAsia="仿宋_GB2312" w:cs="仿宋_GB2312"/>
                <w:sz w:val="22"/>
                <w:szCs w:val="22"/>
              </w:rPr>
              <w:t>3.</w:t>
            </w:r>
            <w:r>
              <w:rPr>
                <w:rFonts w:ascii="Times New Roman" w:hAnsi="Times New Roman" w:eastAsia="仿宋_GB2312"/>
                <w:color w:val="000000"/>
                <w:sz w:val="22"/>
                <w:szCs w:val="22"/>
              </w:rPr>
              <w:t>猪饲料成本指数“保险+期货”项目</w:t>
            </w:r>
            <w:r>
              <w:rPr>
                <w:rFonts w:hint="eastAsia" w:ascii="Times New Roman" w:hAnsi="Times New Roman" w:eastAsia="仿宋_GB2312"/>
                <w:color w:val="000000"/>
                <w:sz w:val="22"/>
                <w:szCs w:val="22"/>
              </w:rPr>
              <w:t>保费补贴费用</w:t>
            </w:r>
            <w:r>
              <w:rPr>
                <w:rFonts w:hint="eastAsia" w:ascii="仿宋_GB2312" w:hAnsi="仿宋_GB2312" w:eastAsia="仿宋_GB2312" w:cs="仿宋_GB2312"/>
                <w:sz w:val="22"/>
                <w:szCs w:val="22"/>
              </w:rPr>
              <w:t>。</w:t>
            </w:r>
          </w:p>
        </w:tc>
      </w:tr>
      <w:tr>
        <w:tblPrEx>
          <w:tblLayout w:type="fixed"/>
          <w:tblCellMar>
            <w:top w:w="15" w:type="dxa"/>
            <w:left w:w="15" w:type="dxa"/>
            <w:bottom w:w="15" w:type="dxa"/>
            <w:right w:w="15" w:type="dxa"/>
          </w:tblCellMar>
        </w:tblPrEx>
        <w:trPr>
          <w:trHeight w:val="315" w:hRule="atLeast"/>
        </w:trPr>
        <w:tc>
          <w:tcPr>
            <w:tcW w:w="17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政策依据</w:t>
            </w:r>
          </w:p>
        </w:tc>
        <w:tc>
          <w:tcPr>
            <w:tcW w:w="7332"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国务院办公厅关于有效发挥政府性融资担保基金作用切实支持小微企业和“三农”发展的指导意见》（国办发〔2019〕6号）第二点第五小点的“各级政府性融资担保机构要坚守支小支农融资担保主业，逐步压缩大中型企业担保业务规模，确保支小支农担保业务占比达到80%以上”；第五点第十五小点“加大奖补支持力度”。</w:t>
            </w:r>
          </w:p>
          <w:p>
            <w:pPr>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广东省人民政府关于创新完善中小微企业投融资机制的若干意见》（粤府〔2015〕66号）第九点“积极稳妥发展小额贷款。省财政安排专项资金，对小额贷款公司的小微企业贷款给予一定比例的风险补偿。各地政府对新设金融机构实行的财政补助奖励，将小额贷款公司列入奖励范围。鼓励优质小额贷款公司开展创新业务、提高融资比率等”。</w:t>
            </w:r>
          </w:p>
          <w:p>
            <w:pPr>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3.《广东省人民政府办公厅关于加快融资租赁业发展的实施意见》（粤府办〔2016〕52号）第四点第一小点“加大财税支持，各市结合本地实际，适时出台引进和培育融资租赁公司的具体支持政策”。</w:t>
            </w:r>
          </w:p>
          <w:p>
            <w:pPr>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4.《广东省人民政府关于创新完善中小微企业投融资机制的若干意见》（粤府〔2015〕66号）第七点“强化银行机构对中小微企业的融资服务，对获得人民银行每年小微企业信贷导向效果评估前三名的金融机构给予奖励”。</w:t>
            </w:r>
          </w:p>
          <w:p>
            <w:pPr>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5.2019年中央一号文件《中共中央 国务院关于坚持农业农村优先发展做好“三农”工作的若干意见》指出，打通金融服务“三农”各个环节，建立县域银行业金融机构服务“三农”的激励约束机制，实现普惠性涉农贷款增速总体高于各项贷款平均增速。推动农村商业银行、农村合作银行、农村信用社逐步回归本源，为本地“三农”服务。用好差别化准备金率和差异化监管等政策，切实降低“三农”信贷担保服务门槛，鼓励银行业金融机构加大对乡村振兴和脱贫攻坚中长期信贷支持力度。2019年2月，中共中央办公厅、国务院办公厅印发了《关于加强金融服务民营企业的若干意见》，鼓励金融机构增加民营企业、小微企业信贷投放。</w:t>
            </w:r>
          </w:p>
          <w:p>
            <w:pPr>
              <w:jc w:val="left"/>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6.《广东省住房和城乡建设厅  广东省发展和改革委员会  广东省人力资源和社会保障厅广东省交通运输厅  广东省水利厅中国保险监督管理委员会广东监管局关于开展建设工程保证保险有关工作的通知》（粤建法函〔2018〕715号），鼓励在工程建设领域引入商业保险制度，为建筑企业“减负”。</w:t>
            </w:r>
          </w:p>
          <w:p>
            <w:pPr>
              <w:jc w:val="left"/>
              <w:rPr>
                <w:rFonts w:ascii="Times New Roman" w:hAnsi="Times New Roman" w:eastAsia="仿宋_GB2312"/>
                <w:sz w:val="22"/>
                <w:szCs w:val="22"/>
              </w:rPr>
            </w:pPr>
            <w:r>
              <w:rPr>
                <w:rFonts w:hint="eastAsia" w:ascii="Times New Roman" w:hAnsi="Times New Roman" w:eastAsia="仿宋_GB2312"/>
                <w:sz w:val="22"/>
                <w:szCs w:val="22"/>
              </w:rPr>
              <w:t>7.</w:t>
            </w:r>
            <w:r>
              <w:rPr>
                <w:rFonts w:ascii="Times New Roman" w:hAnsi="Times New Roman" w:eastAsia="仿宋_GB2312"/>
                <w:sz w:val="22"/>
                <w:szCs w:val="22"/>
              </w:rPr>
              <w:t>2016-2019年的“中央一号”文件均提出“稳步扩大‘保险+期货’试点”;</w:t>
            </w:r>
          </w:p>
          <w:p>
            <w:pPr>
              <w:jc w:val="left"/>
              <w:rPr>
                <w:rFonts w:ascii="仿宋_GB2312" w:hAnsi="仿宋_GB2312" w:eastAsia="仿宋_GB2312" w:cs="仿宋_GB2312"/>
                <w:color w:val="000000"/>
                <w:sz w:val="22"/>
                <w:szCs w:val="22"/>
              </w:rPr>
            </w:pPr>
            <w:r>
              <w:rPr>
                <w:rFonts w:hint="eastAsia" w:ascii="Times New Roman" w:hAnsi="Times New Roman" w:eastAsia="仿宋_GB2312"/>
                <w:sz w:val="22"/>
                <w:szCs w:val="22"/>
              </w:rPr>
              <w:t>8.</w:t>
            </w:r>
            <w:r>
              <w:rPr>
                <w:rFonts w:ascii="Times New Roman" w:hAnsi="Times New Roman" w:eastAsia="仿宋_GB2312"/>
                <w:sz w:val="22"/>
                <w:szCs w:val="22"/>
              </w:rPr>
              <w:t>2019年，</w:t>
            </w:r>
            <w:r>
              <w:rPr>
                <w:rFonts w:hint="eastAsia" w:ascii="Times New Roman" w:hAnsi="Times New Roman" w:eastAsia="仿宋_GB2312"/>
                <w:sz w:val="22"/>
                <w:szCs w:val="22"/>
              </w:rPr>
              <w:t>中国</w:t>
            </w:r>
            <w:r>
              <w:rPr>
                <w:rFonts w:ascii="Times New Roman" w:hAnsi="Times New Roman" w:eastAsia="仿宋_GB2312"/>
                <w:sz w:val="22"/>
                <w:szCs w:val="22"/>
              </w:rPr>
              <w:t>人民银行等五部委联合下发的《关于金融服务乡村振兴的指导意见》提出：稳步扩大“保险+期货”试点，探索“订单农业+保险+期货（权）”的试点，探索建立农业补贴、涉农信贷、农产品期货（权）和农业保险联动机制，形成金融支农综合体系。</w:t>
            </w:r>
          </w:p>
        </w:tc>
      </w:tr>
      <w:tr>
        <w:tblPrEx>
          <w:tblLayout w:type="fixed"/>
          <w:tblCellMar>
            <w:top w:w="15" w:type="dxa"/>
            <w:left w:w="15" w:type="dxa"/>
            <w:bottom w:w="15" w:type="dxa"/>
            <w:right w:w="15" w:type="dxa"/>
          </w:tblCellMar>
        </w:tblPrEx>
        <w:trPr>
          <w:trHeight w:val="414" w:hRule="atLeast"/>
        </w:trPr>
        <w:tc>
          <w:tcPr>
            <w:tcW w:w="17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阶段性绩效目标（项目实施计划）</w:t>
            </w:r>
          </w:p>
        </w:tc>
        <w:tc>
          <w:tcPr>
            <w:tcW w:w="18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第二季度</w:t>
            </w:r>
          </w:p>
        </w:tc>
        <w:tc>
          <w:tcPr>
            <w:tcW w:w="54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FF"/>
                <w:sz w:val="22"/>
                <w:szCs w:val="22"/>
              </w:rPr>
            </w:pPr>
            <w:r>
              <w:rPr>
                <w:rFonts w:hint="eastAsia" w:ascii="仿宋_GB2312" w:hAnsi="仿宋_GB2312" w:eastAsia="仿宋_GB2312" w:cs="仿宋_GB2312"/>
                <w:sz w:val="22"/>
                <w:szCs w:val="22"/>
              </w:rPr>
              <w:t>各机构依据奖补规则准备材料申报奖补资金；</w:t>
            </w:r>
            <w:r>
              <w:rPr>
                <w:rFonts w:ascii="Times New Roman" w:hAnsi="Times New Roman" w:eastAsia="仿宋_GB2312"/>
                <w:color w:val="000000"/>
                <w:sz w:val="22"/>
                <w:szCs w:val="22"/>
              </w:rPr>
              <w:t>猪饲料成本指数“保险+期货”项目</w:t>
            </w:r>
            <w:r>
              <w:rPr>
                <w:rFonts w:ascii="Times New Roman" w:hAnsi="Times New Roman" w:eastAsia="仿宋_GB2312"/>
                <w:sz w:val="22"/>
                <w:szCs w:val="22"/>
              </w:rPr>
              <w:t>完成第一批次承保理赔工作</w:t>
            </w:r>
            <w:r>
              <w:rPr>
                <w:rFonts w:hint="eastAsia" w:ascii="Times New Roman" w:hAnsi="Times New Roman" w:eastAsia="仿宋_GB2312"/>
                <w:sz w:val="22"/>
                <w:szCs w:val="22"/>
              </w:rPr>
              <w:t>。</w:t>
            </w:r>
          </w:p>
        </w:tc>
      </w:tr>
      <w:tr>
        <w:tblPrEx>
          <w:tblLayout w:type="fixed"/>
          <w:tblCellMar>
            <w:top w:w="15" w:type="dxa"/>
            <w:left w:w="15" w:type="dxa"/>
            <w:bottom w:w="15" w:type="dxa"/>
            <w:right w:w="15" w:type="dxa"/>
          </w:tblCellMar>
        </w:tblPrEx>
        <w:trPr>
          <w:trHeight w:val="414"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1867" w:type="dxa"/>
            <w:gridSpan w:val="2"/>
            <w:tcBorders>
              <w:top w:val="single" w:color="000000" w:sz="4" w:space="0"/>
              <w:left w:val="single" w:color="000000" w:sz="4" w:space="0"/>
              <w:bottom w:val="single" w:color="000000" w:sz="4" w:space="0"/>
            </w:tcBorders>
            <w:vAlign w:val="center"/>
          </w:tcPr>
          <w:p>
            <w:pPr>
              <w:widowControl/>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第三季度</w:t>
            </w:r>
          </w:p>
        </w:tc>
        <w:tc>
          <w:tcPr>
            <w:tcW w:w="54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FF"/>
                <w:sz w:val="22"/>
                <w:szCs w:val="22"/>
              </w:rPr>
            </w:pPr>
            <w:r>
              <w:rPr>
                <w:rFonts w:hint="eastAsia" w:ascii="仿宋_GB2312" w:hAnsi="仿宋_GB2312" w:eastAsia="仿宋_GB2312" w:cs="仿宋_GB2312"/>
                <w:sz w:val="22"/>
                <w:szCs w:val="22"/>
              </w:rPr>
              <w:t>组织有关单位审核各机构申报材料并按程序拨付各项奖补资金；</w:t>
            </w:r>
            <w:r>
              <w:rPr>
                <w:rFonts w:ascii="Times New Roman" w:hAnsi="Times New Roman" w:eastAsia="仿宋_GB2312"/>
                <w:color w:val="000000"/>
                <w:sz w:val="22"/>
                <w:szCs w:val="22"/>
              </w:rPr>
              <w:t>猪饲料成本指数“保险+期货”项目</w:t>
            </w:r>
            <w:r>
              <w:rPr>
                <w:rFonts w:ascii="Times New Roman" w:hAnsi="Times New Roman" w:eastAsia="仿宋_GB2312"/>
                <w:sz w:val="22"/>
                <w:szCs w:val="22"/>
              </w:rPr>
              <w:t>完成第</w:t>
            </w:r>
            <w:r>
              <w:rPr>
                <w:rFonts w:hint="eastAsia" w:ascii="Times New Roman" w:hAnsi="Times New Roman" w:eastAsia="仿宋_GB2312"/>
                <w:sz w:val="22"/>
                <w:szCs w:val="22"/>
              </w:rPr>
              <w:t>二</w:t>
            </w:r>
            <w:r>
              <w:rPr>
                <w:rFonts w:ascii="Times New Roman" w:hAnsi="Times New Roman" w:eastAsia="仿宋_GB2312"/>
                <w:sz w:val="22"/>
                <w:szCs w:val="22"/>
              </w:rPr>
              <w:t>批次承保理赔工作</w:t>
            </w:r>
            <w:r>
              <w:rPr>
                <w:rFonts w:hint="eastAsia" w:ascii="Times New Roman" w:hAnsi="Times New Roman" w:eastAsia="仿宋_GB2312"/>
                <w:sz w:val="22"/>
                <w:szCs w:val="22"/>
              </w:rPr>
              <w:t>。</w:t>
            </w:r>
          </w:p>
        </w:tc>
      </w:tr>
      <w:tr>
        <w:tblPrEx>
          <w:tblLayout w:type="fixed"/>
          <w:tblCellMar>
            <w:top w:w="15" w:type="dxa"/>
            <w:left w:w="15" w:type="dxa"/>
            <w:bottom w:w="15" w:type="dxa"/>
            <w:right w:w="15" w:type="dxa"/>
          </w:tblCellMar>
        </w:tblPrEx>
        <w:trPr>
          <w:trHeight w:val="414"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1867" w:type="dxa"/>
            <w:gridSpan w:val="2"/>
            <w:tcBorders>
              <w:top w:val="single" w:color="000000" w:sz="4" w:space="0"/>
              <w:left w:val="single" w:color="000000" w:sz="4" w:space="0"/>
              <w:bottom w:val="single" w:color="000000" w:sz="4" w:space="0"/>
            </w:tcBorders>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第四季度</w:t>
            </w:r>
          </w:p>
        </w:tc>
        <w:tc>
          <w:tcPr>
            <w:tcW w:w="546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FF"/>
                <w:sz w:val="22"/>
                <w:szCs w:val="22"/>
              </w:rPr>
            </w:pPr>
            <w:r>
              <w:rPr>
                <w:rFonts w:ascii="Times New Roman" w:hAnsi="Times New Roman" w:eastAsia="仿宋_GB2312"/>
                <w:color w:val="000000"/>
                <w:sz w:val="22"/>
                <w:szCs w:val="22"/>
              </w:rPr>
              <w:t>猪饲料成本指数“保险+期货”项目</w:t>
            </w:r>
            <w:r>
              <w:rPr>
                <w:rFonts w:ascii="Times New Roman" w:hAnsi="Times New Roman" w:eastAsia="仿宋_GB2312"/>
                <w:sz w:val="22"/>
                <w:szCs w:val="22"/>
              </w:rPr>
              <w:t>完成第</w:t>
            </w:r>
            <w:r>
              <w:rPr>
                <w:rFonts w:hint="eastAsia" w:ascii="Times New Roman" w:hAnsi="Times New Roman" w:eastAsia="仿宋_GB2312"/>
                <w:sz w:val="22"/>
                <w:szCs w:val="22"/>
              </w:rPr>
              <w:t>二</w:t>
            </w:r>
            <w:r>
              <w:rPr>
                <w:rFonts w:ascii="Times New Roman" w:hAnsi="Times New Roman" w:eastAsia="仿宋_GB2312"/>
                <w:sz w:val="22"/>
                <w:szCs w:val="22"/>
              </w:rPr>
              <w:t>批次承保理赔工作</w:t>
            </w:r>
            <w:r>
              <w:rPr>
                <w:rFonts w:hint="eastAsia" w:ascii="Times New Roman" w:hAnsi="Times New Roman" w:eastAsia="仿宋_GB2312"/>
                <w:sz w:val="22"/>
                <w:szCs w:val="22"/>
              </w:rPr>
              <w:t>；</w:t>
            </w:r>
            <w:r>
              <w:rPr>
                <w:rFonts w:hint="eastAsia" w:ascii="仿宋_GB2312" w:hAnsi="仿宋_GB2312" w:eastAsia="仿宋_GB2312" w:cs="仿宋_GB2312"/>
                <w:sz w:val="22"/>
                <w:szCs w:val="22"/>
              </w:rPr>
              <w:t>开展项目验收考评和绩效自评工作。</w:t>
            </w:r>
          </w:p>
        </w:tc>
      </w:tr>
      <w:tr>
        <w:tblPrEx>
          <w:tblLayout w:type="fixed"/>
          <w:tblCellMar>
            <w:top w:w="15" w:type="dxa"/>
            <w:left w:w="15" w:type="dxa"/>
            <w:bottom w:w="15" w:type="dxa"/>
            <w:right w:w="15" w:type="dxa"/>
          </w:tblCellMar>
        </w:tblPrEx>
        <w:trPr>
          <w:trHeight w:val="312" w:hRule="atLeast"/>
        </w:trPr>
        <w:tc>
          <w:tcPr>
            <w:tcW w:w="171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总体绩效目标</w:t>
            </w:r>
            <w:r>
              <w:rPr>
                <w:rFonts w:hint="eastAsia" w:ascii="仿宋_GB2312" w:hAnsi="仿宋_GB2312" w:eastAsia="仿宋_GB2312" w:cs="仿宋_GB2312"/>
                <w:color w:val="000000"/>
                <w:sz w:val="22"/>
                <w:szCs w:val="22"/>
              </w:rPr>
              <w:br w:type="textWrapping"/>
            </w:r>
          </w:p>
        </w:tc>
        <w:tc>
          <w:tcPr>
            <w:tcW w:w="7332"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22"/>
                <w:szCs w:val="22"/>
              </w:rPr>
            </w:pPr>
            <w:r>
              <w:rPr>
                <w:rFonts w:hint="eastAsia" w:ascii="Times New Roman" w:hAnsi="Times New Roman" w:eastAsia="仿宋_GB2312"/>
                <w:color w:val="000000"/>
                <w:sz w:val="22"/>
                <w:szCs w:val="22"/>
              </w:rPr>
              <w:t>1.推进解决中小企业融资难、融资贵问题，推广应用“广东省中小企业融资平台”；</w:t>
            </w:r>
            <w:r>
              <w:rPr>
                <w:rFonts w:hint="eastAsia" w:ascii="Times New Roman" w:hAnsi="Times New Roman" w:eastAsia="仿宋_GB2312"/>
                <w:color w:val="000000"/>
                <w:sz w:val="22"/>
                <w:szCs w:val="22"/>
              </w:rPr>
              <w:br w:type="textWrapping"/>
            </w:r>
            <w:r>
              <w:rPr>
                <w:rFonts w:hint="eastAsia" w:ascii="Times New Roman" w:hAnsi="Times New Roman" w:eastAsia="仿宋_GB2312"/>
                <w:color w:val="000000"/>
                <w:sz w:val="22"/>
                <w:szCs w:val="22"/>
              </w:rPr>
              <w:t>2.对促进金融服务实体经济发展项目进行奖补，进一步增强金融服务实体经济的能力和效果；</w:t>
            </w:r>
            <w:r>
              <w:rPr>
                <w:rFonts w:hint="eastAsia" w:ascii="Times New Roman" w:hAnsi="Times New Roman" w:eastAsia="仿宋_GB2312"/>
                <w:color w:val="000000"/>
                <w:sz w:val="22"/>
                <w:szCs w:val="22"/>
              </w:rPr>
              <w:br w:type="textWrapping"/>
            </w:r>
            <w:r>
              <w:rPr>
                <w:rFonts w:hint="eastAsia" w:ascii="Times New Roman" w:hAnsi="Times New Roman" w:eastAsia="仿宋_GB2312"/>
                <w:color w:val="000000"/>
                <w:sz w:val="22"/>
                <w:szCs w:val="22"/>
              </w:rPr>
              <w:t>3.开展</w:t>
            </w:r>
            <w:r>
              <w:rPr>
                <w:rFonts w:ascii="Times New Roman" w:hAnsi="Times New Roman" w:eastAsia="仿宋_GB2312"/>
                <w:color w:val="000000"/>
                <w:sz w:val="22"/>
                <w:szCs w:val="22"/>
              </w:rPr>
              <w:t>猪饲料成本指数保险项目</w:t>
            </w:r>
            <w:r>
              <w:rPr>
                <w:rFonts w:hint="eastAsia" w:ascii="Times New Roman" w:hAnsi="Times New Roman" w:eastAsia="仿宋_GB2312"/>
                <w:color w:val="000000"/>
                <w:sz w:val="22"/>
                <w:szCs w:val="22"/>
              </w:rPr>
              <w:t>试点，探索建立农业补贴、涉农信贷、农产品期货（权）和农业保险联动机制，形成金融支农综合体系。</w:t>
            </w:r>
          </w:p>
        </w:tc>
      </w:tr>
      <w:tr>
        <w:tblPrEx>
          <w:tblLayout w:type="fixed"/>
          <w:tblCellMar>
            <w:top w:w="15" w:type="dxa"/>
            <w:left w:w="15" w:type="dxa"/>
            <w:bottom w:w="15" w:type="dxa"/>
            <w:right w:w="15" w:type="dxa"/>
          </w:tblCellMar>
        </w:tblPrEx>
        <w:trPr>
          <w:trHeight w:val="312"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7332"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r>
      <w:tr>
        <w:tblPrEx>
          <w:tblLayout w:type="fixed"/>
          <w:tblCellMar>
            <w:top w:w="15" w:type="dxa"/>
            <w:left w:w="15" w:type="dxa"/>
            <w:bottom w:w="15" w:type="dxa"/>
            <w:right w:w="15" w:type="dxa"/>
          </w:tblCellMar>
        </w:tblPrEx>
        <w:trPr>
          <w:trHeight w:val="312"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7332"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r>
      <w:tr>
        <w:tblPrEx>
          <w:tblLayout w:type="fixed"/>
          <w:tblCellMar>
            <w:top w:w="15" w:type="dxa"/>
            <w:left w:w="15" w:type="dxa"/>
            <w:bottom w:w="15" w:type="dxa"/>
            <w:right w:w="15" w:type="dxa"/>
          </w:tblCellMar>
        </w:tblPrEx>
        <w:trPr>
          <w:trHeight w:val="312"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7332" w:type="dxa"/>
            <w:gridSpan w:val="4"/>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r>
      <w:tr>
        <w:tblPrEx>
          <w:tblLayout w:type="fixed"/>
          <w:tblCellMar>
            <w:top w:w="15" w:type="dxa"/>
            <w:left w:w="15" w:type="dxa"/>
            <w:bottom w:w="15" w:type="dxa"/>
            <w:right w:w="15" w:type="dxa"/>
          </w:tblCellMar>
        </w:tblPrEx>
        <w:trPr>
          <w:trHeight w:val="414" w:hRule="atLeast"/>
        </w:trPr>
        <w:tc>
          <w:tcPr>
            <w:tcW w:w="17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绩</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效</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指</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标</w:t>
            </w:r>
          </w:p>
        </w:tc>
        <w:tc>
          <w:tcPr>
            <w:tcW w:w="5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一级</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指标</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二级指标</w:t>
            </w:r>
          </w:p>
        </w:tc>
        <w:tc>
          <w:tcPr>
            <w:tcW w:w="3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三级指标</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三级指标指标值</w:t>
            </w:r>
          </w:p>
        </w:tc>
      </w:tr>
      <w:tr>
        <w:tblPrEx>
          <w:tblLayout w:type="fixed"/>
          <w:tblCellMar>
            <w:top w:w="15" w:type="dxa"/>
            <w:left w:w="15" w:type="dxa"/>
            <w:bottom w:w="15" w:type="dxa"/>
            <w:right w:w="15" w:type="dxa"/>
          </w:tblCellMar>
        </w:tblPrEx>
        <w:trPr>
          <w:trHeight w:val="1701"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551" w:type="dxa"/>
            <w:vMerge w:val="restart"/>
            <w:tcBorders>
              <w:left w:val="single" w:color="000000" w:sz="4" w:space="0"/>
              <w:right w:val="single" w:color="000000" w:sz="4" w:space="0"/>
            </w:tcBorders>
            <w:vAlign w:val="center"/>
          </w:tcPr>
          <w:p>
            <w:pPr>
              <w:widowControl/>
              <w:tabs>
                <w:tab w:val="left" w:pos="386"/>
              </w:tabs>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产</w:t>
            </w:r>
          </w:p>
          <w:p>
            <w:pPr>
              <w:widowControl/>
              <w:tabs>
                <w:tab w:val="left" w:pos="386"/>
              </w:tabs>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出</w:t>
            </w:r>
          </w:p>
          <w:p>
            <w:pPr>
              <w:widowControl/>
              <w:tabs>
                <w:tab w:val="left" w:pos="386"/>
              </w:tabs>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指</w:t>
            </w:r>
          </w:p>
          <w:p>
            <w:pPr>
              <w:widowControl/>
              <w:tabs>
                <w:tab w:val="left" w:pos="386"/>
              </w:tabs>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标</w:t>
            </w:r>
          </w:p>
        </w:tc>
        <w:tc>
          <w:tcPr>
            <w:tcW w:w="1316" w:type="dxa"/>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数量指标</w:t>
            </w:r>
          </w:p>
        </w:tc>
        <w:tc>
          <w:tcPr>
            <w:tcW w:w="3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22"/>
                <w:szCs w:val="22"/>
              </w:rPr>
            </w:pPr>
            <w:r>
              <w:rPr>
                <w:rFonts w:ascii="Times New Roman" w:hAnsi="Times New Roman" w:eastAsia="仿宋_GB2312"/>
                <w:sz w:val="22"/>
                <w:szCs w:val="22"/>
              </w:rPr>
              <w:t>猪饲料成本指数“保险+期货”项目生猪承保数量</w:t>
            </w:r>
          </w:p>
        </w:tc>
        <w:tc>
          <w:tcPr>
            <w:tcW w:w="229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仿宋_GB2312"/>
                <w:sz w:val="22"/>
                <w:szCs w:val="22"/>
              </w:rPr>
            </w:pPr>
            <w:r>
              <w:rPr>
                <w:rFonts w:ascii="Times New Roman" w:hAnsi="Times New Roman" w:eastAsia="仿宋_GB2312"/>
                <w:sz w:val="22"/>
                <w:szCs w:val="22"/>
              </w:rPr>
              <w:t>2.88万头</w:t>
            </w:r>
          </w:p>
        </w:tc>
      </w:tr>
      <w:tr>
        <w:tblPrEx>
          <w:tblLayout w:type="fixed"/>
          <w:tblCellMar>
            <w:top w:w="15" w:type="dxa"/>
            <w:left w:w="15" w:type="dxa"/>
            <w:bottom w:w="15" w:type="dxa"/>
            <w:right w:w="15" w:type="dxa"/>
          </w:tblCellMar>
        </w:tblPrEx>
        <w:trPr>
          <w:trHeight w:val="220"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551"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131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质量指标</w:t>
            </w:r>
          </w:p>
        </w:tc>
        <w:tc>
          <w:tcPr>
            <w:tcW w:w="3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Times New Roman" w:hAnsi="Times New Roman" w:eastAsia="仿宋_GB2312"/>
                <w:sz w:val="22"/>
                <w:szCs w:val="22"/>
              </w:rPr>
              <w:t>促进金融服务实体经济发展项目</w:t>
            </w:r>
            <w:r>
              <w:rPr>
                <w:rFonts w:hint="eastAsia" w:ascii="仿宋_GB2312" w:hAnsi="仿宋_GB2312" w:eastAsia="仿宋_GB2312" w:cs="仿宋_GB2312"/>
                <w:kern w:val="0"/>
                <w:sz w:val="22"/>
                <w:szCs w:val="22"/>
                <w:lang w:bidi="ar"/>
              </w:rPr>
              <w:t>奖励或风险补偿发放率（%））</w:t>
            </w:r>
          </w:p>
        </w:tc>
        <w:tc>
          <w:tcPr>
            <w:tcW w:w="2295"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计算公式=实际奖励或风险补偿的总金额/计划奖励或风险补偿的总金额，</w:t>
            </w:r>
            <w:r>
              <w:rPr>
                <w:rFonts w:hint="eastAsia" w:ascii="宋体" w:hAnsi="宋体" w:cs="宋体"/>
                <w:kern w:val="0"/>
                <w:sz w:val="22"/>
                <w:szCs w:val="22"/>
                <w:lang w:bidi="ar"/>
              </w:rPr>
              <w:t>≧</w:t>
            </w:r>
            <w:r>
              <w:rPr>
                <w:rFonts w:hint="eastAsia" w:ascii="仿宋_GB2312" w:hAnsi="仿宋_GB2312" w:eastAsia="仿宋_GB2312" w:cs="仿宋_GB2312"/>
                <w:kern w:val="0"/>
                <w:sz w:val="22"/>
                <w:szCs w:val="22"/>
                <w:lang w:bidi="ar"/>
              </w:rPr>
              <w:t>80%</w:t>
            </w:r>
          </w:p>
        </w:tc>
      </w:tr>
      <w:tr>
        <w:tblPrEx>
          <w:tblLayout w:type="fixed"/>
          <w:tblCellMar>
            <w:top w:w="15" w:type="dxa"/>
            <w:left w:w="15" w:type="dxa"/>
            <w:bottom w:w="15" w:type="dxa"/>
            <w:right w:w="15" w:type="dxa"/>
          </w:tblCellMar>
        </w:tblPrEx>
        <w:trPr>
          <w:trHeight w:val="220"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551"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131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p>
        </w:tc>
        <w:tc>
          <w:tcPr>
            <w:tcW w:w="3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22"/>
                <w:szCs w:val="22"/>
              </w:rPr>
            </w:pPr>
            <w:r>
              <w:rPr>
                <w:rFonts w:ascii="Times New Roman" w:hAnsi="Times New Roman" w:eastAsia="仿宋_GB2312"/>
                <w:sz w:val="22"/>
                <w:szCs w:val="22"/>
              </w:rPr>
              <w:t>猪饲料成本指数“保险+期货”项目简单赔付率（%）</w:t>
            </w:r>
          </w:p>
          <w:p>
            <w:pPr>
              <w:widowControl/>
              <w:jc w:val="left"/>
              <w:textAlignment w:val="center"/>
              <w:rPr>
                <w:rFonts w:ascii="仿宋_GB2312" w:hAnsi="仿宋_GB2312" w:eastAsia="仿宋_GB2312" w:cs="仿宋_GB2312"/>
                <w:sz w:val="22"/>
                <w:szCs w:val="22"/>
              </w:rPr>
            </w:pPr>
            <w:r>
              <w:rPr>
                <w:rFonts w:ascii="Times New Roman" w:hAnsi="Times New Roman" w:eastAsia="仿宋_GB2312"/>
                <w:sz w:val="22"/>
                <w:szCs w:val="22"/>
              </w:rPr>
              <w:t>简单赔付率=赔款/保费</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ascii="Times New Roman" w:hAnsi="Times New Roman" w:eastAsia="仿宋_GB2312"/>
                <w:sz w:val="22"/>
                <w:szCs w:val="22"/>
              </w:rPr>
              <w:t>≧15%</w:t>
            </w:r>
          </w:p>
        </w:tc>
      </w:tr>
      <w:tr>
        <w:tblPrEx>
          <w:tblLayout w:type="fixed"/>
          <w:tblCellMar>
            <w:top w:w="15" w:type="dxa"/>
            <w:left w:w="15" w:type="dxa"/>
            <w:bottom w:w="15" w:type="dxa"/>
            <w:right w:w="15" w:type="dxa"/>
          </w:tblCellMar>
        </w:tblPrEx>
        <w:trPr>
          <w:trHeight w:val="220"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551"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131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时效指标</w:t>
            </w:r>
          </w:p>
        </w:tc>
        <w:tc>
          <w:tcPr>
            <w:tcW w:w="317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Times New Roman" w:hAnsi="Times New Roman" w:eastAsia="仿宋_GB2312"/>
                <w:sz w:val="22"/>
                <w:szCs w:val="22"/>
              </w:rPr>
              <w:t>促进金融服务实体经济发展项目</w:t>
            </w:r>
            <w:r>
              <w:rPr>
                <w:rFonts w:hint="eastAsia" w:ascii="仿宋_GB2312" w:hAnsi="仿宋_GB2312" w:eastAsia="仿宋_GB2312" w:cs="仿宋_GB2312"/>
                <w:kern w:val="0"/>
                <w:sz w:val="22"/>
                <w:szCs w:val="22"/>
              </w:rPr>
              <w:t>奖励和风险补偿发放时间</w:t>
            </w:r>
          </w:p>
        </w:tc>
        <w:tc>
          <w:tcPr>
            <w:tcW w:w="2295"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2020年7月31日前</w:t>
            </w:r>
          </w:p>
        </w:tc>
      </w:tr>
      <w:tr>
        <w:tblPrEx>
          <w:tblLayout w:type="fixed"/>
          <w:tblCellMar>
            <w:top w:w="15" w:type="dxa"/>
            <w:left w:w="15" w:type="dxa"/>
            <w:bottom w:w="15" w:type="dxa"/>
            <w:right w:w="15" w:type="dxa"/>
          </w:tblCellMar>
        </w:tblPrEx>
        <w:trPr>
          <w:trHeight w:val="220"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551"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131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2"/>
                <w:szCs w:val="22"/>
              </w:rPr>
            </w:pPr>
          </w:p>
        </w:tc>
        <w:tc>
          <w:tcPr>
            <w:tcW w:w="3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22"/>
                <w:szCs w:val="22"/>
              </w:rPr>
            </w:pPr>
            <w:r>
              <w:rPr>
                <w:rFonts w:ascii="Times New Roman" w:hAnsi="Times New Roman" w:eastAsia="仿宋_GB2312"/>
                <w:sz w:val="22"/>
                <w:szCs w:val="22"/>
              </w:rPr>
              <w:t>猪饲料成本指数“保险+期货”项目</w:t>
            </w:r>
            <w:r>
              <w:rPr>
                <w:rFonts w:ascii="Times New Roman" w:hAnsi="Times New Roman" w:eastAsia="仿宋_GB2312"/>
                <w:kern w:val="0"/>
                <w:sz w:val="22"/>
                <w:szCs w:val="22"/>
              </w:rPr>
              <w:t>全部承保工作完成时间</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22"/>
                <w:szCs w:val="22"/>
              </w:rPr>
            </w:pPr>
            <w:r>
              <w:rPr>
                <w:rFonts w:ascii="Times New Roman" w:hAnsi="Times New Roman" w:eastAsia="仿宋_GB2312"/>
                <w:sz w:val="22"/>
                <w:szCs w:val="22"/>
              </w:rPr>
              <w:t>2020年10月前</w:t>
            </w:r>
          </w:p>
        </w:tc>
      </w:tr>
      <w:tr>
        <w:tblPrEx>
          <w:tblLayout w:type="fixed"/>
          <w:tblCellMar>
            <w:top w:w="15" w:type="dxa"/>
            <w:left w:w="15" w:type="dxa"/>
            <w:bottom w:w="15" w:type="dxa"/>
            <w:right w:w="15" w:type="dxa"/>
          </w:tblCellMar>
        </w:tblPrEx>
        <w:trPr>
          <w:trHeight w:val="220"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551"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131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成本指标</w:t>
            </w:r>
          </w:p>
        </w:tc>
        <w:tc>
          <w:tcPr>
            <w:tcW w:w="317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Times New Roman" w:hAnsi="Times New Roman" w:eastAsia="仿宋_GB2312"/>
                <w:sz w:val="22"/>
                <w:szCs w:val="22"/>
              </w:rPr>
              <w:t>促进金融服务实体经济发展项目</w:t>
            </w:r>
            <w:r>
              <w:rPr>
                <w:rFonts w:hint="eastAsia" w:ascii="仿宋_GB2312" w:hAnsi="仿宋_GB2312" w:eastAsia="仿宋_GB2312" w:cs="仿宋_GB2312"/>
                <w:kern w:val="0"/>
                <w:sz w:val="22"/>
                <w:szCs w:val="22"/>
              </w:rPr>
              <w:t>财政投入比（%））</w:t>
            </w:r>
          </w:p>
        </w:tc>
        <w:tc>
          <w:tcPr>
            <w:tcW w:w="2295"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计算公式=财政投入/总投入，100%</w:t>
            </w:r>
          </w:p>
        </w:tc>
      </w:tr>
      <w:tr>
        <w:tblPrEx>
          <w:tblLayout w:type="fixed"/>
          <w:tblCellMar>
            <w:top w:w="15" w:type="dxa"/>
            <w:left w:w="15" w:type="dxa"/>
            <w:bottom w:w="15" w:type="dxa"/>
            <w:right w:w="15" w:type="dxa"/>
          </w:tblCellMar>
        </w:tblPrEx>
        <w:trPr>
          <w:trHeight w:val="1016"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551" w:type="dxa"/>
            <w:vMerge w:val="continue"/>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131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2"/>
                <w:szCs w:val="22"/>
              </w:rPr>
            </w:pPr>
          </w:p>
        </w:tc>
        <w:tc>
          <w:tcPr>
            <w:tcW w:w="3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22"/>
                <w:szCs w:val="22"/>
              </w:rPr>
            </w:pPr>
            <w:r>
              <w:rPr>
                <w:rFonts w:ascii="Times New Roman" w:hAnsi="Times New Roman" w:eastAsia="仿宋_GB2312"/>
                <w:sz w:val="22"/>
                <w:szCs w:val="22"/>
              </w:rPr>
              <w:t>猪饲料成本指数“保险+期货”项目保险费率</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22"/>
                <w:szCs w:val="22"/>
              </w:rPr>
            </w:pPr>
            <w:r>
              <w:rPr>
                <w:rFonts w:ascii="Times New Roman" w:hAnsi="Times New Roman" w:eastAsia="仿宋_GB2312"/>
                <w:sz w:val="22"/>
                <w:szCs w:val="22"/>
              </w:rPr>
              <w:t>≦6.5%</w:t>
            </w:r>
          </w:p>
        </w:tc>
      </w:tr>
      <w:tr>
        <w:tblPrEx>
          <w:tblLayout w:type="fixed"/>
          <w:tblCellMar>
            <w:top w:w="15" w:type="dxa"/>
            <w:left w:w="15" w:type="dxa"/>
            <w:bottom w:w="15" w:type="dxa"/>
            <w:right w:w="15" w:type="dxa"/>
          </w:tblCellMar>
        </w:tblPrEx>
        <w:trPr>
          <w:trHeight w:val="220"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5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效</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益</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指</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标</w:t>
            </w:r>
          </w:p>
        </w:tc>
        <w:tc>
          <w:tcPr>
            <w:tcW w:w="131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经济效益</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指标</w:t>
            </w:r>
          </w:p>
        </w:tc>
        <w:tc>
          <w:tcPr>
            <w:tcW w:w="3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Times New Roman" w:hAnsi="Times New Roman" w:eastAsia="仿宋_GB2312"/>
                <w:sz w:val="22"/>
                <w:szCs w:val="22"/>
              </w:rPr>
              <w:t>促进金融服务实体经济发展项目</w:t>
            </w:r>
            <w:r>
              <w:rPr>
                <w:rFonts w:hint="eastAsia" w:ascii="仿宋_GB2312" w:hAnsi="仿宋_GB2312" w:eastAsia="仿宋_GB2312" w:cs="仿宋_GB2312"/>
                <w:sz w:val="22"/>
                <w:szCs w:val="22"/>
              </w:rPr>
              <w:t>获奖补企业扩大经营积极性</w:t>
            </w:r>
          </w:p>
        </w:tc>
        <w:tc>
          <w:tcPr>
            <w:tcW w:w="2295"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有所提高</w:t>
            </w:r>
          </w:p>
        </w:tc>
      </w:tr>
      <w:tr>
        <w:tblPrEx>
          <w:tblLayout w:type="fixed"/>
          <w:tblCellMar>
            <w:top w:w="15" w:type="dxa"/>
            <w:left w:w="15" w:type="dxa"/>
            <w:bottom w:w="15" w:type="dxa"/>
            <w:right w:w="15" w:type="dxa"/>
          </w:tblCellMar>
        </w:tblPrEx>
        <w:trPr>
          <w:trHeight w:val="407"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551" w:type="dxa"/>
            <w:vMerge w:val="continue"/>
            <w:tcBorders>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2"/>
                <w:szCs w:val="22"/>
              </w:rPr>
            </w:pPr>
          </w:p>
        </w:tc>
        <w:tc>
          <w:tcPr>
            <w:tcW w:w="131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2"/>
                <w:szCs w:val="22"/>
              </w:rPr>
            </w:pPr>
          </w:p>
        </w:tc>
        <w:tc>
          <w:tcPr>
            <w:tcW w:w="3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ascii="Times New Roman" w:hAnsi="Times New Roman" w:eastAsia="仿宋_GB2312"/>
                <w:sz w:val="22"/>
                <w:szCs w:val="22"/>
              </w:rPr>
              <w:t>猪饲料成本指数“保险+期货”项目全年赔付批次数</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ascii="Times New Roman" w:hAnsi="Times New Roman" w:eastAsia="仿宋_GB2312"/>
                <w:sz w:val="22"/>
                <w:szCs w:val="22"/>
              </w:rPr>
              <w:t>≧3批次</w:t>
            </w:r>
          </w:p>
        </w:tc>
      </w:tr>
      <w:tr>
        <w:tblPrEx>
          <w:tblLayout w:type="fixed"/>
          <w:tblCellMar>
            <w:top w:w="15" w:type="dxa"/>
            <w:left w:w="15" w:type="dxa"/>
            <w:bottom w:w="15" w:type="dxa"/>
            <w:right w:w="15" w:type="dxa"/>
          </w:tblCellMar>
        </w:tblPrEx>
        <w:trPr>
          <w:trHeight w:val="220"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131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社会效益</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指标</w:t>
            </w:r>
          </w:p>
        </w:tc>
        <w:tc>
          <w:tcPr>
            <w:tcW w:w="3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金融服务实体经济水平</w:t>
            </w:r>
          </w:p>
        </w:tc>
        <w:tc>
          <w:tcPr>
            <w:tcW w:w="2295"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有所提高</w:t>
            </w:r>
          </w:p>
        </w:tc>
      </w:tr>
      <w:tr>
        <w:tblPrEx>
          <w:tblLayout w:type="fixed"/>
          <w:tblCellMar>
            <w:top w:w="15" w:type="dxa"/>
            <w:left w:w="15" w:type="dxa"/>
            <w:bottom w:w="15" w:type="dxa"/>
            <w:right w:w="15" w:type="dxa"/>
          </w:tblCellMar>
        </w:tblPrEx>
        <w:trPr>
          <w:trHeight w:val="220"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131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2"/>
                <w:szCs w:val="22"/>
              </w:rPr>
            </w:pPr>
          </w:p>
        </w:tc>
        <w:tc>
          <w:tcPr>
            <w:tcW w:w="3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生猪存栏量增长率（%）</w:t>
            </w:r>
          </w:p>
          <w:p>
            <w:pPr>
              <w:widowControl/>
              <w:jc w:val="left"/>
              <w:textAlignment w:val="center"/>
              <w:rPr>
                <w:rFonts w:ascii="仿宋_GB2312" w:hAnsi="仿宋_GB2312" w:eastAsia="仿宋_GB2312" w:cs="仿宋_GB2312"/>
                <w:sz w:val="22"/>
                <w:szCs w:val="22"/>
              </w:rPr>
            </w:pPr>
            <w:r>
              <w:rPr>
                <w:rFonts w:ascii="Times New Roman" w:hAnsi="Times New Roman" w:eastAsia="仿宋_GB2312"/>
                <w:szCs w:val="21"/>
              </w:rPr>
              <w:t>100%</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ascii="Times New Roman" w:hAnsi="Times New Roman" w:eastAsia="仿宋_GB2312"/>
                <w:sz w:val="22"/>
                <w:szCs w:val="22"/>
              </w:rPr>
              <w:t>≧20%</w:t>
            </w:r>
          </w:p>
        </w:tc>
      </w:tr>
      <w:tr>
        <w:tblPrEx>
          <w:tblLayout w:type="fixed"/>
          <w:tblCellMar>
            <w:top w:w="15" w:type="dxa"/>
            <w:left w:w="15" w:type="dxa"/>
            <w:bottom w:w="15" w:type="dxa"/>
            <w:right w:w="15" w:type="dxa"/>
          </w:tblCellMar>
        </w:tblPrEx>
        <w:trPr>
          <w:trHeight w:val="220"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1316"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生态效益</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指标</w:t>
            </w:r>
          </w:p>
        </w:tc>
        <w:tc>
          <w:tcPr>
            <w:tcW w:w="3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ascii="Times New Roman" w:hAnsi="Times New Roman" w:eastAsia="仿宋_GB2312"/>
                <w:kern w:val="0"/>
                <w:sz w:val="22"/>
                <w:szCs w:val="22"/>
              </w:rPr>
              <w:t>病死猪无害化处理率（</w:t>
            </w:r>
            <w:r>
              <w:rPr>
                <w:rFonts w:ascii="Times New Roman" w:hAnsi="Times New Roman" w:eastAsia="仿宋_GB2312"/>
                <w:sz w:val="22"/>
                <w:szCs w:val="22"/>
              </w:rPr>
              <w:t>%）</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r>
              <w:rPr>
                <w:rFonts w:ascii="Times New Roman" w:hAnsi="Times New Roman" w:eastAsia="仿宋_GB2312"/>
                <w:sz w:val="22"/>
                <w:szCs w:val="22"/>
              </w:rPr>
              <w:t>100%</w:t>
            </w:r>
          </w:p>
        </w:tc>
      </w:tr>
      <w:tr>
        <w:tblPrEx>
          <w:tblLayout w:type="fixed"/>
          <w:tblCellMar>
            <w:top w:w="15" w:type="dxa"/>
            <w:left w:w="15" w:type="dxa"/>
            <w:bottom w:w="15" w:type="dxa"/>
            <w:right w:w="15" w:type="dxa"/>
          </w:tblCellMar>
        </w:tblPrEx>
        <w:trPr>
          <w:trHeight w:val="220"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可持续影响</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指标</w:t>
            </w:r>
          </w:p>
        </w:tc>
        <w:tc>
          <w:tcPr>
            <w:tcW w:w="3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22"/>
                <w:szCs w:val="22"/>
              </w:rPr>
            </w:pPr>
          </w:p>
        </w:tc>
      </w:tr>
      <w:tr>
        <w:tblPrEx>
          <w:tblLayout w:type="fixed"/>
          <w:tblCellMar>
            <w:top w:w="15" w:type="dxa"/>
            <w:left w:w="15" w:type="dxa"/>
            <w:bottom w:w="15" w:type="dxa"/>
            <w:right w:w="15" w:type="dxa"/>
          </w:tblCellMar>
        </w:tblPrEx>
        <w:trPr>
          <w:trHeight w:val="220"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1316"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服务对象</w:t>
            </w:r>
            <w:r>
              <w:rPr>
                <w:rFonts w:hint="eastAsia" w:ascii="仿宋_GB2312" w:hAnsi="仿宋_GB2312" w:eastAsia="仿宋_GB2312" w:cs="仿宋_GB2312"/>
                <w:color w:val="000000"/>
                <w:kern w:val="0"/>
                <w:sz w:val="22"/>
                <w:szCs w:val="22"/>
              </w:rPr>
              <w:br w:type="textWrapping"/>
            </w:r>
            <w:r>
              <w:rPr>
                <w:rFonts w:hint="eastAsia" w:ascii="仿宋_GB2312" w:hAnsi="仿宋_GB2312" w:eastAsia="仿宋_GB2312" w:cs="仿宋_GB2312"/>
                <w:color w:val="000000"/>
                <w:kern w:val="0"/>
                <w:sz w:val="22"/>
                <w:szCs w:val="22"/>
              </w:rPr>
              <w:t>满意度指标</w:t>
            </w:r>
          </w:p>
        </w:tc>
        <w:tc>
          <w:tcPr>
            <w:tcW w:w="3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kern w:val="0"/>
                <w:sz w:val="22"/>
                <w:szCs w:val="22"/>
              </w:rPr>
            </w:pPr>
            <w:r>
              <w:rPr>
                <w:rFonts w:hint="eastAsia" w:ascii="仿宋_GB2312" w:hAnsi="仿宋_GB2312" w:eastAsia="仿宋_GB2312" w:cs="仿宋_GB2312"/>
                <w:sz w:val="22"/>
                <w:szCs w:val="22"/>
              </w:rPr>
              <w:t>获奖补金融机构和类金融机构满意度</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eastAsia="仿宋_GB2312"/>
                <w:sz w:val="22"/>
                <w:szCs w:val="22"/>
              </w:rPr>
            </w:pPr>
            <w:r>
              <w:rPr>
                <w:rFonts w:hint="eastAsia" w:ascii="宋体" w:hAnsi="宋体" w:cs="宋体"/>
                <w:kern w:val="0"/>
                <w:sz w:val="22"/>
                <w:szCs w:val="22"/>
                <w:lang w:bidi="ar"/>
              </w:rPr>
              <w:t>≧</w:t>
            </w:r>
            <w:r>
              <w:rPr>
                <w:rFonts w:hint="eastAsia" w:ascii="仿宋_GB2312" w:hAnsi="仿宋_GB2312" w:eastAsia="仿宋_GB2312" w:cs="仿宋_GB2312"/>
                <w:kern w:val="0"/>
                <w:sz w:val="22"/>
                <w:szCs w:val="22"/>
                <w:lang w:bidi="ar"/>
              </w:rPr>
              <w:t>90%</w:t>
            </w:r>
          </w:p>
        </w:tc>
      </w:tr>
      <w:tr>
        <w:tblPrEx>
          <w:tblLayout w:type="fixed"/>
          <w:tblCellMar>
            <w:top w:w="15" w:type="dxa"/>
            <w:left w:w="15" w:type="dxa"/>
            <w:bottom w:w="15" w:type="dxa"/>
            <w:right w:w="15" w:type="dxa"/>
          </w:tblCellMar>
        </w:tblPrEx>
        <w:trPr>
          <w:trHeight w:val="220" w:hRule="atLeast"/>
        </w:trPr>
        <w:tc>
          <w:tcPr>
            <w:tcW w:w="17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5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22"/>
                <w:szCs w:val="22"/>
              </w:rPr>
            </w:pPr>
          </w:p>
        </w:tc>
        <w:tc>
          <w:tcPr>
            <w:tcW w:w="1316"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22"/>
                <w:szCs w:val="22"/>
              </w:rPr>
            </w:pPr>
          </w:p>
        </w:tc>
        <w:tc>
          <w:tcPr>
            <w:tcW w:w="3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FF"/>
                <w:sz w:val="22"/>
                <w:szCs w:val="22"/>
              </w:rPr>
            </w:pPr>
            <w:r>
              <w:rPr>
                <w:rFonts w:ascii="Times New Roman" w:hAnsi="Times New Roman" w:eastAsia="仿宋_GB2312"/>
                <w:kern w:val="0"/>
                <w:sz w:val="22"/>
                <w:szCs w:val="22"/>
              </w:rPr>
              <w:t xml:space="preserve"> 投保农户满意度（%）</w:t>
            </w:r>
          </w:p>
        </w:tc>
        <w:tc>
          <w:tcPr>
            <w:tcW w:w="22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FF"/>
                <w:sz w:val="22"/>
                <w:szCs w:val="22"/>
              </w:rPr>
            </w:pPr>
            <w:r>
              <w:rPr>
                <w:rFonts w:hint="eastAsia" w:ascii="宋体" w:hAnsi="宋体" w:cs="宋体"/>
                <w:kern w:val="0"/>
                <w:sz w:val="22"/>
                <w:szCs w:val="22"/>
                <w:lang w:bidi="ar"/>
              </w:rPr>
              <w:t>≧</w:t>
            </w:r>
            <w:r>
              <w:rPr>
                <w:rFonts w:hint="eastAsia" w:ascii="仿宋_GB2312" w:hAnsi="仿宋_GB2312" w:eastAsia="仿宋_GB2312" w:cs="仿宋_GB2312"/>
                <w:kern w:val="0"/>
                <w:sz w:val="22"/>
                <w:szCs w:val="22"/>
                <w:lang w:bidi="ar"/>
              </w:rPr>
              <w:t>90%</w:t>
            </w:r>
          </w:p>
        </w:tc>
      </w:tr>
    </w:tbl>
    <w:p/>
    <w:p>
      <w:pPr>
        <w:pStyle w:val="6"/>
      </w:pPr>
    </w:p>
    <w:p/>
    <w:p>
      <w:pPr>
        <w:pStyle w:val="6"/>
      </w:pPr>
    </w:p>
    <w:p/>
    <w:p>
      <w:pPr>
        <w:pStyle w:val="6"/>
      </w:pPr>
    </w:p>
    <w:p/>
    <w:p>
      <w:pPr>
        <w:pStyle w:val="6"/>
      </w:pPr>
    </w:p>
    <w:p/>
    <w:p>
      <w:pPr>
        <w:pStyle w:val="6"/>
      </w:pPr>
    </w:p>
    <w:p/>
    <w:p>
      <w:pPr>
        <w:pStyle w:val="6"/>
      </w:pPr>
    </w:p>
    <w:p/>
    <w:p>
      <w:pPr>
        <w:pStyle w:val="6"/>
      </w:pPr>
    </w:p>
    <w:p/>
    <w:p>
      <w:pPr>
        <w:pStyle w:val="6"/>
      </w:pPr>
    </w:p>
    <w:p/>
    <w:p>
      <w:pPr>
        <w:pStyle w:val="6"/>
      </w:pPr>
    </w:p>
    <w:p/>
    <w:p/>
    <w:p>
      <w:pPr>
        <w:pStyle w:val="6"/>
      </w:pPr>
    </w:p>
    <w:p/>
    <w:tbl>
      <w:tblPr>
        <w:tblStyle w:val="10"/>
        <w:tblW w:w="9071" w:type="dxa"/>
        <w:tblInd w:w="0" w:type="dxa"/>
        <w:tblLayout w:type="fixed"/>
        <w:tblCellMar>
          <w:top w:w="15" w:type="dxa"/>
          <w:left w:w="15" w:type="dxa"/>
          <w:bottom w:w="15" w:type="dxa"/>
          <w:right w:w="15" w:type="dxa"/>
        </w:tblCellMar>
      </w:tblPr>
      <w:tblGrid>
        <w:gridCol w:w="1276"/>
        <w:gridCol w:w="1557"/>
        <w:gridCol w:w="3703"/>
        <w:gridCol w:w="1417"/>
        <w:gridCol w:w="1118"/>
      </w:tblGrid>
      <w:tr>
        <w:tblPrEx>
          <w:tblLayout w:type="fixed"/>
          <w:tblCellMar>
            <w:top w:w="15" w:type="dxa"/>
            <w:left w:w="15" w:type="dxa"/>
            <w:bottom w:w="15" w:type="dxa"/>
            <w:right w:w="15" w:type="dxa"/>
          </w:tblCellMar>
        </w:tblPrEx>
        <w:trPr>
          <w:trHeight w:val="540" w:hRule="atLeast"/>
        </w:trPr>
        <w:tc>
          <w:tcPr>
            <w:tcW w:w="9071" w:type="dxa"/>
            <w:gridSpan w:val="5"/>
            <w:tcBorders>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center"/>
              <w:textAlignment w:val="auto"/>
              <w:outlineLvl w:val="9"/>
              <w:rPr>
                <w:rFonts w:hint="eastAsia" w:ascii="方正小标宋简体" w:hAnsi="方正小标宋简体" w:eastAsia="方正小标宋简体" w:cs="方正小标宋简体"/>
                <w:snapToGrid w:val="0"/>
                <w:kern w:val="0"/>
                <w:sz w:val="44"/>
                <w:szCs w:val="44"/>
                <w:lang w:val="en-US" w:eastAsia="zh-CN" w:bidi="ar-SA"/>
              </w:rPr>
            </w:pPr>
            <w:bookmarkStart w:id="1" w:name="_Toc14872_WPSOffice_Level1"/>
            <w:bookmarkStart w:id="2" w:name="_Toc21250_WPSOffice_Level1"/>
            <w:bookmarkStart w:id="3" w:name="_Toc29625_WPSOffice_Level1"/>
            <w:r>
              <w:rPr>
                <w:rFonts w:hint="eastAsia" w:ascii="方正小标宋简体" w:hAnsi="方正小标宋简体" w:eastAsia="方正小标宋简体" w:cs="方正小标宋简体"/>
                <w:snapToGrid w:val="0"/>
                <w:kern w:val="0"/>
                <w:sz w:val="44"/>
                <w:szCs w:val="44"/>
                <w:lang w:val="en-US" w:eastAsia="zh-CN" w:bidi="ar-SA"/>
              </w:rPr>
              <w:t>广东省</w:t>
            </w:r>
            <w:r>
              <w:rPr>
                <w:rFonts w:ascii="方正小标宋简体" w:hAnsi="方正小标宋简体" w:eastAsia="方正小标宋简体" w:cs="方正小标宋简体"/>
                <w:snapToGrid w:val="0"/>
                <w:kern w:val="0"/>
                <w:sz w:val="44"/>
                <w:szCs w:val="44"/>
                <w:lang w:val="en-US" w:eastAsia="zh-CN" w:bidi="ar-SA"/>
              </w:rPr>
              <w:t>促进经济高质量发展</w:t>
            </w:r>
            <w:r>
              <w:rPr>
                <w:rFonts w:hint="eastAsia" w:ascii="方正小标宋简体" w:hAnsi="方正小标宋简体" w:eastAsia="方正小标宋简体" w:cs="方正小标宋简体"/>
                <w:snapToGrid w:val="0"/>
                <w:kern w:val="0"/>
                <w:sz w:val="44"/>
                <w:szCs w:val="44"/>
                <w:lang w:val="en-US" w:eastAsia="zh-CN" w:bidi="ar-SA"/>
              </w:rPr>
              <w:t>（金融发展）</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center"/>
              <w:textAlignment w:val="auto"/>
              <w:outlineLvl w:val="9"/>
              <w:rPr>
                <w:rFonts w:ascii="方正小标宋简体" w:hAnsi="方正小标宋简体" w:eastAsia="方正小标宋简体" w:cs="方正小标宋简体"/>
                <w:snapToGrid w:val="0"/>
                <w:kern w:val="0"/>
                <w:sz w:val="44"/>
                <w:szCs w:val="44"/>
                <w:lang w:val="en-US" w:eastAsia="zh-CN" w:bidi="ar-SA"/>
              </w:rPr>
            </w:pPr>
            <w:r>
              <w:rPr>
                <w:rFonts w:ascii="方正小标宋简体" w:hAnsi="方正小标宋简体" w:eastAsia="方正小标宋简体" w:cs="方正小标宋简体"/>
                <w:snapToGrid w:val="0"/>
                <w:kern w:val="0"/>
                <w:sz w:val="44"/>
                <w:szCs w:val="44"/>
                <w:lang w:val="en-US" w:eastAsia="zh-CN" w:bidi="ar-SA"/>
              </w:rPr>
              <w:t>专项资金绩效目标表</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center"/>
              <w:textAlignment w:val="auto"/>
              <w:outlineLvl w:val="9"/>
              <w:rPr>
                <w:rFonts w:hint="eastAsia" w:ascii="楷体_GB2312" w:hAnsi="Calibri" w:eastAsia="楷体_GB2312" w:cs="Times New Roman"/>
                <w:snapToGrid w:val="0"/>
                <w:kern w:val="0"/>
                <w:sz w:val="32"/>
                <w:szCs w:val="32"/>
                <w:lang w:val="en-US" w:eastAsia="zh-CN" w:bidi="ar-SA"/>
              </w:rPr>
            </w:pPr>
            <w:r>
              <w:rPr>
                <w:rFonts w:hint="eastAsia" w:ascii="楷体_GB2312" w:hAnsi="方正小标宋简体" w:eastAsia="楷体_GB2312" w:cs="方正小标宋简体"/>
                <w:snapToGrid w:val="0"/>
                <w:kern w:val="0"/>
                <w:sz w:val="32"/>
                <w:szCs w:val="32"/>
                <w:lang w:val="en-US" w:eastAsia="zh-CN" w:bidi="ar-SA"/>
              </w:rPr>
              <w:t>（2020年）</w:t>
            </w:r>
          </w:p>
        </w:tc>
      </w:tr>
      <w:tr>
        <w:tblPrEx>
          <w:tblLayout w:type="fixed"/>
          <w:tblCellMar>
            <w:top w:w="15" w:type="dxa"/>
            <w:left w:w="15" w:type="dxa"/>
            <w:bottom w:w="15" w:type="dxa"/>
            <w:right w:w="15" w:type="dxa"/>
          </w:tblCellMar>
        </w:tblPrEx>
        <w:trPr>
          <w:trHeight w:val="707"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申报单位</w:t>
            </w:r>
          </w:p>
        </w:tc>
        <w:tc>
          <w:tcPr>
            <w:tcW w:w="7795" w:type="dxa"/>
            <w:gridSpan w:val="4"/>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广东省地方金融监督管理局</w:t>
            </w:r>
          </w:p>
        </w:tc>
      </w:tr>
      <w:tr>
        <w:tblPrEx>
          <w:tblLayout w:type="fixed"/>
          <w:tblCellMar>
            <w:top w:w="15" w:type="dxa"/>
            <w:left w:w="15" w:type="dxa"/>
            <w:bottom w:w="15" w:type="dxa"/>
            <w:right w:w="15" w:type="dxa"/>
          </w:tblCellMar>
        </w:tblPrEx>
        <w:trPr>
          <w:trHeight w:val="707"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申报金额</w:t>
            </w:r>
          </w:p>
        </w:tc>
        <w:tc>
          <w:tcPr>
            <w:tcW w:w="7795" w:type="dxa"/>
            <w:gridSpan w:val="4"/>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2</w:t>
            </w:r>
            <w:r>
              <w:rPr>
                <w:rFonts w:ascii="Calibri" w:hAnsi="Calibri" w:eastAsia="仿宋_GB2312" w:cs="Times New Roman"/>
                <w:snapToGrid w:val="0"/>
                <w:kern w:val="0"/>
                <w:sz w:val="28"/>
                <w:szCs w:val="28"/>
                <w:lang w:val="en-US" w:eastAsia="zh-CN" w:bidi="ar-SA"/>
              </w:rPr>
              <w:t>5</w:t>
            </w:r>
            <w:r>
              <w:rPr>
                <w:rFonts w:hint="eastAsia" w:ascii="Calibri" w:hAnsi="Calibri" w:eastAsia="仿宋_GB2312" w:cs="Times New Roman"/>
                <w:snapToGrid w:val="0"/>
                <w:kern w:val="0"/>
                <w:sz w:val="28"/>
                <w:szCs w:val="28"/>
                <w:lang w:val="en-US" w:eastAsia="zh-CN" w:bidi="ar-SA"/>
              </w:rPr>
              <w:t>0万元</w:t>
            </w:r>
          </w:p>
        </w:tc>
      </w:tr>
      <w:tr>
        <w:tblPrEx>
          <w:tblLayout w:type="fixed"/>
          <w:tblCellMar>
            <w:top w:w="15" w:type="dxa"/>
            <w:left w:w="15" w:type="dxa"/>
            <w:bottom w:w="15" w:type="dxa"/>
            <w:right w:w="15" w:type="dxa"/>
          </w:tblCellMar>
        </w:tblPrEx>
        <w:trPr>
          <w:trHeight w:val="707"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hint="eastAsia"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批准金额</w:t>
            </w:r>
          </w:p>
        </w:tc>
        <w:tc>
          <w:tcPr>
            <w:tcW w:w="7795" w:type="dxa"/>
            <w:gridSpan w:val="4"/>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hint="eastAsia"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2</w:t>
            </w:r>
            <w:r>
              <w:rPr>
                <w:rFonts w:ascii="Calibri" w:hAnsi="Calibri" w:eastAsia="仿宋_GB2312" w:cs="Times New Roman"/>
                <w:snapToGrid w:val="0"/>
                <w:kern w:val="0"/>
                <w:sz w:val="28"/>
                <w:szCs w:val="28"/>
                <w:lang w:val="en-US" w:eastAsia="zh-CN" w:bidi="ar-SA"/>
              </w:rPr>
              <w:t>00</w:t>
            </w:r>
            <w:r>
              <w:rPr>
                <w:rFonts w:hint="eastAsia" w:ascii="Calibri" w:hAnsi="Calibri" w:eastAsia="仿宋_GB2312" w:cs="Times New Roman"/>
                <w:snapToGrid w:val="0"/>
                <w:kern w:val="0"/>
                <w:sz w:val="28"/>
                <w:szCs w:val="28"/>
                <w:lang w:val="en-US" w:eastAsia="zh-CN" w:bidi="ar-SA"/>
              </w:rPr>
              <w:t>万元</w:t>
            </w:r>
          </w:p>
        </w:tc>
      </w:tr>
      <w:tr>
        <w:tblPrEx>
          <w:tblLayout w:type="fixed"/>
          <w:tblCellMar>
            <w:top w:w="15" w:type="dxa"/>
            <w:left w:w="15" w:type="dxa"/>
            <w:bottom w:w="15" w:type="dxa"/>
            <w:right w:w="15" w:type="dxa"/>
          </w:tblCellMar>
        </w:tblPrEx>
        <w:trPr>
          <w:trHeight w:val="2799"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年度目标</w:t>
            </w:r>
          </w:p>
        </w:tc>
        <w:tc>
          <w:tcPr>
            <w:tcW w:w="7795"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ind w:firstLine="560" w:firstLineChars="200"/>
              <w:rPr>
                <w:rFonts w:hint="eastAsia" w:ascii="Calibri" w:hAnsi="Calibri" w:eastAsia="仿宋_GB2312" w:cs="Times New Roman"/>
                <w:sz w:val="28"/>
                <w:szCs w:val="28"/>
              </w:rPr>
            </w:pPr>
            <w:r>
              <w:rPr>
                <w:rFonts w:hint="eastAsia" w:ascii="Calibri" w:hAnsi="Calibri" w:eastAsia="仿宋_GB2312" w:cs="Times New Roman"/>
                <w:sz w:val="28"/>
                <w:szCs w:val="28"/>
              </w:rPr>
              <w:t>完成《“十四五”广东金融业改革发展规划》总课题；</w:t>
            </w:r>
          </w:p>
          <w:p>
            <w:pPr>
              <w:spacing w:line="360" w:lineRule="auto"/>
              <w:ind w:firstLine="560" w:firstLineChars="200"/>
              <w:rPr>
                <w:rFonts w:ascii="Calibri" w:hAnsi="Calibri" w:eastAsia="仿宋_GB2312" w:cs="Times New Roman"/>
                <w:sz w:val="32"/>
                <w:szCs w:val="24"/>
              </w:rPr>
            </w:pPr>
            <w:r>
              <w:rPr>
                <w:rFonts w:hint="eastAsia" w:ascii="Calibri" w:hAnsi="Calibri" w:eastAsia="仿宋_GB2312" w:cs="Times New Roman"/>
                <w:sz w:val="28"/>
                <w:szCs w:val="28"/>
              </w:rPr>
              <w:t>完成《“十四五”广东金融业改革发展规划》6个子课题：1.粤港澳大湾区金融改革创新专题研究，2.各地市发展“一市一平台”特色金融研究，3.广东推进绿色金融发展专题研究，4.金融科技与广东金融改革创新研究，5.强化监管履职、完善广东地方金融监管体制研究，6.“监管沙盒”与地方金融风险防范专题研究。</w:t>
            </w:r>
          </w:p>
        </w:tc>
      </w:tr>
      <w:tr>
        <w:tblPrEx>
          <w:tblLayout w:type="fixed"/>
          <w:tblCellMar>
            <w:top w:w="15" w:type="dxa"/>
            <w:left w:w="15" w:type="dxa"/>
            <w:bottom w:w="15" w:type="dxa"/>
            <w:right w:w="15" w:type="dxa"/>
          </w:tblCellMar>
        </w:tblPrEx>
        <w:trPr>
          <w:trHeight w:val="839" w:hRule="atLeast"/>
        </w:trPr>
        <w:tc>
          <w:tcPr>
            <w:tcW w:w="2833"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目标</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指标解释及计算公式</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完成水平</w:t>
            </w:r>
          </w:p>
        </w:tc>
        <w:tc>
          <w:tcPr>
            <w:tcW w:w="1118"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p>
        </w:tc>
      </w:tr>
      <w:tr>
        <w:tblPrEx>
          <w:tblLayout w:type="fixed"/>
          <w:tblCellMar>
            <w:top w:w="15" w:type="dxa"/>
            <w:left w:w="15" w:type="dxa"/>
            <w:bottom w:w="15" w:type="dxa"/>
            <w:right w:w="15" w:type="dxa"/>
          </w:tblCellMar>
        </w:tblPrEx>
        <w:trPr>
          <w:trHeight w:val="1074" w:hRule="atLeast"/>
        </w:trPr>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产出</w:t>
            </w:r>
          </w:p>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指标</w:t>
            </w:r>
          </w:p>
        </w:tc>
        <w:tc>
          <w:tcPr>
            <w:tcW w:w="155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数量指标</w:t>
            </w:r>
          </w:p>
        </w:tc>
        <w:tc>
          <w:tcPr>
            <w:tcW w:w="37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Calibri" w:hAnsi="Calibri" w:eastAsia="仿宋_GB2312" w:cs="Times New Roman"/>
                <w:sz w:val="28"/>
                <w:szCs w:val="28"/>
              </w:rPr>
            </w:pPr>
            <w:r>
              <w:rPr>
                <w:rFonts w:hint="eastAsia" w:ascii="Calibri" w:hAnsi="Calibri" w:eastAsia="仿宋_GB2312" w:cs="Times New Roman"/>
                <w:sz w:val="28"/>
                <w:szCs w:val="28"/>
              </w:rPr>
              <w:t>《“十四五”广东金融业改革发展规划》总课题</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100%</w:t>
            </w: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32"/>
                <w:lang w:val="en-US" w:eastAsia="zh-CN" w:bidi="ar-SA"/>
              </w:rPr>
            </w:pPr>
          </w:p>
        </w:tc>
      </w:tr>
      <w:tr>
        <w:tblPrEx>
          <w:tblLayout w:type="fixed"/>
          <w:tblCellMar>
            <w:top w:w="15" w:type="dxa"/>
            <w:left w:w="15" w:type="dxa"/>
            <w:bottom w:w="15" w:type="dxa"/>
            <w:right w:w="15" w:type="dxa"/>
          </w:tblCellMar>
        </w:tblPrEx>
        <w:trPr>
          <w:trHeight w:val="520" w:hRule="atLeast"/>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hint="eastAsia" w:ascii="Calibri" w:hAnsi="Calibri" w:eastAsia="仿宋_GB2312" w:cs="Times New Roman"/>
                <w:snapToGrid w:val="0"/>
                <w:kern w:val="0"/>
                <w:sz w:val="28"/>
                <w:szCs w:val="28"/>
                <w:lang w:val="en-US" w:eastAsia="zh-CN" w:bidi="ar-SA"/>
              </w:rPr>
            </w:pPr>
          </w:p>
        </w:tc>
        <w:tc>
          <w:tcPr>
            <w:tcW w:w="155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hint="eastAsia" w:ascii="Calibri" w:hAnsi="Calibri" w:eastAsia="仿宋_GB2312" w:cs="Times New Roman"/>
                <w:snapToGrid w:val="0"/>
                <w:kern w:val="0"/>
                <w:sz w:val="28"/>
                <w:szCs w:val="28"/>
                <w:lang w:val="en-US" w:eastAsia="zh-CN" w:bidi="ar-SA"/>
              </w:rPr>
            </w:pPr>
          </w:p>
        </w:tc>
        <w:tc>
          <w:tcPr>
            <w:tcW w:w="37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Calibri" w:hAnsi="Calibri" w:eastAsia="仿宋_GB2312" w:cs="Times New Roman"/>
                <w:sz w:val="28"/>
                <w:szCs w:val="28"/>
              </w:rPr>
            </w:pPr>
            <w:r>
              <w:rPr>
                <w:rFonts w:hint="eastAsia" w:ascii="Calibri" w:hAnsi="Calibri" w:eastAsia="仿宋_GB2312" w:cs="Times New Roman"/>
                <w:sz w:val="28"/>
                <w:szCs w:val="28"/>
              </w:rPr>
              <w:t>6个子课题</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100%</w:t>
            </w: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32"/>
                <w:lang w:val="en-US" w:eastAsia="zh-CN" w:bidi="ar-SA"/>
              </w:rPr>
            </w:pPr>
          </w:p>
        </w:tc>
      </w:tr>
      <w:tr>
        <w:tblPrEx>
          <w:tblLayout w:type="fixed"/>
          <w:tblCellMar>
            <w:top w:w="15" w:type="dxa"/>
            <w:left w:w="15" w:type="dxa"/>
            <w:bottom w:w="15" w:type="dxa"/>
            <w:right w:w="15" w:type="dxa"/>
          </w:tblCellMar>
        </w:tblPrEx>
        <w:trPr>
          <w:trHeight w:val="559" w:hRule="atLeast"/>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hint="eastAsia" w:ascii="Calibri" w:hAnsi="Calibri" w:eastAsia="仿宋_GB2312" w:cs="Times New Roman"/>
                <w:snapToGrid w:val="0"/>
                <w:kern w:val="0"/>
                <w:sz w:val="28"/>
                <w:szCs w:val="28"/>
                <w:lang w:val="en-US" w:eastAsia="zh-CN" w:bidi="ar-SA"/>
              </w:rPr>
            </w:pPr>
          </w:p>
        </w:tc>
        <w:tc>
          <w:tcPr>
            <w:tcW w:w="155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质量指标</w:t>
            </w:r>
          </w:p>
        </w:tc>
        <w:tc>
          <w:tcPr>
            <w:tcW w:w="37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Calibri" w:hAnsi="Calibri" w:eastAsia="仿宋_GB2312" w:cs="Times New Roman"/>
                <w:sz w:val="28"/>
                <w:szCs w:val="28"/>
              </w:rPr>
            </w:pPr>
            <w:r>
              <w:rPr>
                <w:rFonts w:hint="eastAsia" w:ascii="Calibri" w:hAnsi="Calibri" w:eastAsia="仿宋_GB2312" w:cs="Times New Roman"/>
                <w:sz w:val="28"/>
                <w:szCs w:val="28"/>
              </w:rPr>
              <w:t>《“十四五”广东金融业改革发展规划》总课题验收合格率</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100%</w:t>
            </w: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32"/>
                <w:lang w:val="en-US" w:eastAsia="zh-CN" w:bidi="ar-SA"/>
              </w:rPr>
            </w:pPr>
          </w:p>
        </w:tc>
      </w:tr>
      <w:tr>
        <w:tblPrEx>
          <w:tblLayout w:type="fixed"/>
          <w:tblCellMar>
            <w:top w:w="15" w:type="dxa"/>
            <w:left w:w="15" w:type="dxa"/>
            <w:bottom w:w="15" w:type="dxa"/>
            <w:right w:w="15" w:type="dxa"/>
          </w:tblCellMar>
        </w:tblPrEx>
        <w:trPr>
          <w:trHeight w:val="872" w:hRule="atLeast"/>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p>
        </w:tc>
        <w:tc>
          <w:tcPr>
            <w:tcW w:w="155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p>
        </w:tc>
        <w:tc>
          <w:tcPr>
            <w:tcW w:w="37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Calibri" w:hAnsi="Calibri" w:eastAsia="仿宋_GB2312" w:cs="Times New Roman"/>
                <w:sz w:val="28"/>
                <w:szCs w:val="28"/>
              </w:rPr>
            </w:pPr>
            <w:r>
              <w:rPr>
                <w:rFonts w:hint="eastAsia" w:ascii="Calibri" w:hAnsi="Calibri" w:eastAsia="仿宋_GB2312" w:cs="Times New Roman"/>
                <w:sz w:val="28"/>
                <w:szCs w:val="28"/>
              </w:rPr>
              <w:t>6个子课题验收合格率</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100%</w:t>
            </w: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32"/>
                <w:lang w:val="en-US" w:eastAsia="zh-CN" w:bidi="ar-SA"/>
              </w:rPr>
            </w:pPr>
          </w:p>
        </w:tc>
      </w:tr>
      <w:tr>
        <w:tblPrEx>
          <w:tblLayout w:type="fixed"/>
          <w:tblCellMar>
            <w:top w:w="15" w:type="dxa"/>
            <w:left w:w="15" w:type="dxa"/>
            <w:bottom w:w="15" w:type="dxa"/>
            <w:right w:w="15" w:type="dxa"/>
          </w:tblCellMar>
        </w:tblPrEx>
        <w:trPr>
          <w:trHeight w:val="507" w:hRule="atLeast"/>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p>
        </w:tc>
        <w:tc>
          <w:tcPr>
            <w:tcW w:w="155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时效指标</w:t>
            </w:r>
          </w:p>
        </w:tc>
        <w:tc>
          <w:tcPr>
            <w:tcW w:w="37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Calibri" w:hAnsi="Calibri" w:eastAsia="仿宋_GB2312" w:cs="Times New Roman"/>
                <w:sz w:val="28"/>
                <w:szCs w:val="28"/>
              </w:rPr>
            </w:pPr>
            <w:r>
              <w:rPr>
                <w:rFonts w:hint="eastAsia" w:ascii="Calibri" w:hAnsi="Calibri" w:eastAsia="仿宋_GB2312" w:cs="Times New Roman"/>
                <w:sz w:val="28"/>
                <w:szCs w:val="28"/>
              </w:rPr>
              <w:t>《“十四五”广东金融业改革发展规划》总课题按时完成率</w:t>
            </w:r>
          </w:p>
        </w:tc>
        <w:tc>
          <w:tcPr>
            <w:tcW w:w="1417"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100%</w:t>
            </w: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32"/>
                <w:lang w:val="en-US" w:eastAsia="zh-CN" w:bidi="ar-SA"/>
              </w:rPr>
            </w:pPr>
          </w:p>
        </w:tc>
      </w:tr>
      <w:tr>
        <w:tblPrEx>
          <w:tblLayout w:type="fixed"/>
          <w:tblCellMar>
            <w:top w:w="15" w:type="dxa"/>
            <w:left w:w="15" w:type="dxa"/>
            <w:bottom w:w="15" w:type="dxa"/>
            <w:right w:w="15" w:type="dxa"/>
          </w:tblCellMar>
        </w:tblPrEx>
        <w:trPr>
          <w:trHeight w:val="732" w:hRule="atLeast"/>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p>
        </w:tc>
        <w:tc>
          <w:tcPr>
            <w:tcW w:w="155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hint="eastAsia" w:ascii="Calibri" w:hAnsi="Calibri" w:eastAsia="仿宋_GB2312" w:cs="Times New Roman"/>
                <w:snapToGrid w:val="0"/>
                <w:kern w:val="0"/>
                <w:sz w:val="28"/>
                <w:szCs w:val="28"/>
                <w:lang w:val="en-US" w:eastAsia="zh-CN" w:bidi="ar-SA"/>
              </w:rPr>
            </w:pPr>
          </w:p>
        </w:tc>
        <w:tc>
          <w:tcPr>
            <w:tcW w:w="37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Calibri" w:hAnsi="Calibri" w:eastAsia="仿宋_GB2312" w:cs="Times New Roman"/>
                <w:sz w:val="28"/>
                <w:szCs w:val="28"/>
              </w:rPr>
            </w:pPr>
            <w:r>
              <w:rPr>
                <w:rFonts w:hint="eastAsia" w:ascii="Calibri" w:hAnsi="Calibri" w:eastAsia="仿宋_GB2312" w:cs="Times New Roman"/>
                <w:sz w:val="28"/>
                <w:szCs w:val="28"/>
              </w:rPr>
              <w:t>6个子课题按时完成率</w:t>
            </w:r>
          </w:p>
        </w:tc>
        <w:tc>
          <w:tcPr>
            <w:tcW w:w="1417"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32"/>
                <w:lang w:val="en-US" w:eastAsia="zh-CN" w:bidi="ar-SA"/>
              </w:rPr>
            </w:pPr>
          </w:p>
        </w:tc>
      </w:tr>
      <w:tr>
        <w:tblPrEx>
          <w:tblLayout w:type="fixed"/>
          <w:tblCellMar>
            <w:top w:w="15" w:type="dxa"/>
            <w:left w:w="15" w:type="dxa"/>
            <w:bottom w:w="15" w:type="dxa"/>
            <w:right w:w="15" w:type="dxa"/>
          </w:tblCellMar>
        </w:tblPrEx>
        <w:trPr>
          <w:trHeight w:val="934" w:hRule="atLeast"/>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成本指标</w:t>
            </w:r>
          </w:p>
        </w:tc>
        <w:tc>
          <w:tcPr>
            <w:tcW w:w="3703"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Calibri" w:hAnsi="Calibri" w:eastAsia="仿宋_GB2312" w:cs="Times New Roman"/>
                <w:sz w:val="28"/>
                <w:szCs w:val="28"/>
              </w:rPr>
            </w:pPr>
            <w:r>
              <w:rPr>
                <w:rFonts w:hint="eastAsia" w:ascii="Calibri" w:hAnsi="Calibri" w:eastAsia="仿宋_GB2312" w:cs="Times New Roman"/>
                <w:sz w:val="28"/>
                <w:szCs w:val="28"/>
              </w:rPr>
              <w:t>开展项目的所有经费预算为250万</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100%</w:t>
            </w: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32"/>
                <w:lang w:val="en-US" w:eastAsia="zh-CN" w:bidi="ar-SA"/>
              </w:rPr>
            </w:pPr>
          </w:p>
        </w:tc>
      </w:tr>
      <w:tr>
        <w:tblPrEx>
          <w:tblLayout w:type="fixed"/>
          <w:tblCellMar>
            <w:top w:w="15" w:type="dxa"/>
            <w:left w:w="15" w:type="dxa"/>
            <w:bottom w:w="15" w:type="dxa"/>
            <w:right w:w="15" w:type="dxa"/>
          </w:tblCellMar>
        </w:tblPrEx>
        <w:trPr>
          <w:trHeight w:val="585"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效益</w:t>
            </w:r>
          </w:p>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指标</w:t>
            </w:r>
          </w:p>
        </w:tc>
        <w:tc>
          <w:tcPr>
            <w:tcW w:w="1557"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经济效益</w:t>
            </w:r>
          </w:p>
        </w:tc>
        <w:tc>
          <w:tcPr>
            <w:tcW w:w="3703"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560" w:lineRule="exact"/>
              <w:ind w:firstLine="0" w:firstLineChars="0"/>
              <w:jc w:val="both"/>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提出促进“十四五”广东金融业发展的工作思路和政策建议，全面提升金融政策决策科学性准确性，加强工作指导，加快推进新时期广东金融强省建设工作，实现广东金融平稳运行，金融业增加值逐年提升，服务实体经济水平提升，存贷款等主要金融指标继续保持全国领先，金融改革开放和创新发展走在全国前列，为广东经济高质量发展提供支撑。</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28"/>
                <w:lang w:val="en-US" w:eastAsia="zh-CN" w:bidi="ar-SA"/>
              </w:rPr>
            </w:pPr>
            <w:r>
              <w:rPr>
                <w:rFonts w:hint="eastAsia" w:ascii="Calibri" w:hAnsi="Calibri" w:eastAsia="仿宋_GB2312" w:cs="Times New Roman"/>
                <w:snapToGrid w:val="0"/>
                <w:kern w:val="0"/>
                <w:sz w:val="28"/>
                <w:szCs w:val="28"/>
                <w:lang w:val="en-US" w:eastAsia="zh-CN" w:bidi="ar-SA"/>
              </w:rPr>
              <w:t>100%</w:t>
            </w:r>
          </w:p>
        </w:tc>
        <w:tc>
          <w:tcPr>
            <w:tcW w:w="1118"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adjustRightInd w:val="0"/>
              <w:snapToGrid w:val="0"/>
              <w:spacing w:line="620" w:lineRule="exact"/>
              <w:ind w:firstLine="0" w:firstLineChars="0"/>
              <w:jc w:val="center"/>
              <w:rPr>
                <w:rFonts w:ascii="Calibri" w:hAnsi="Calibri" w:eastAsia="仿宋_GB2312" w:cs="Times New Roman"/>
                <w:snapToGrid w:val="0"/>
                <w:kern w:val="0"/>
                <w:sz w:val="28"/>
                <w:szCs w:val="32"/>
                <w:lang w:val="en-US" w:eastAsia="zh-CN" w:bidi="ar-SA"/>
              </w:rPr>
            </w:pPr>
          </w:p>
        </w:tc>
      </w:tr>
      <w:bookmarkEnd w:id="1"/>
      <w:bookmarkEnd w:id="2"/>
      <w:bookmarkEnd w:id="3"/>
    </w:tbl>
    <w:p>
      <w:pPr>
        <w:pStyle w:val="6"/>
      </w:pPr>
    </w:p>
    <w:p/>
    <w:p>
      <w:pPr>
        <w:pStyle w:val="2"/>
      </w:pPr>
    </w:p>
    <w:p/>
    <w:p>
      <w:pPr>
        <w:pStyle w:val="2"/>
      </w:pPr>
    </w:p>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440" w:firstLineChars="100"/>
        <w:jc w:val="center"/>
        <w:textAlignment w:val="auto"/>
        <w:outlineLvl w:val="0"/>
        <w:rPr>
          <w:rFonts w:hint="eastAsia" w:ascii="Times New Roman" w:hAnsi="Times New Roman" w:eastAsia="方正小标宋简体" w:cs="Times New Roman"/>
          <w:snapToGrid w:val="0"/>
          <w:kern w:val="0"/>
          <w:sz w:val="44"/>
          <w:szCs w:val="44"/>
          <w:lang w:val="en-US" w:eastAsia="zh-CN" w:bidi="ar-SA"/>
        </w:rPr>
      </w:pPr>
      <w:r>
        <w:rPr>
          <w:rFonts w:hint="eastAsia" w:ascii="Times New Roman" w:hAnsi="Times New Roman" w:eastAsia="方正小标宋简体" w:cs="Times New Roman"/>
          <w:snapToGrid w:val="0"/>
          <w:kern w:val="0"/>
          <w:sz w:val="44"/>
          <w:szCs w:val="44"/>
          <w:lang w:val="en-US" w:eastAsia="zh-CN" w:bidi="ar-SA"/>
        </w:rPr>
        <w:t>广东省</w:t>
      </w:r>
      <w:r>
        <w:rPr>
          <w:rFonts w:ascii="Times New Roman" w:hAnsi="Times New Roman" w:eastAsia="方正小标宋简体" w:cs="Times New Roman"/>
          <w:snapToGrid w:val="0"/>
          <w:kern w:val="0"/>
          <w:sz w:val="44"/>
          <w:szCs w:val="44"/>
          <w:lang w:val="en-US" w:eastAsia="zh-CN" w:bidi="ar-SA"/>
        </w:rPr>
        <w:t>促进经济高质量发展</w:t>
      </w:r>
      <w:r>
        <w:rPr>
          <w:rFonts w:hint="eastAsia" w:ascii="Times New Roman" w:hAnsi="Times New Roman" w:eastAsia="方正小标宋简体" w:cs="Times New Roman"/>
          <w:snapToGrid w:val="0"/>
          <w:kern w:val="0"/>
          <w:sz w:val="44"/>
          <w:szCs w:val="44"/>
          <w:lang w:val="en-US" w:eastAsia="zh-CN" w:bidi="ar-SA"/>
        </w:rPr>
        <w:t>（金融发展）</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440" w:firstLineChars="100"/>
        <w:jc w:val="center"/>
        <w:textAlignment w:val="auto"/>
        <w:outlineLvl w:val="0"/>
        <w:rPr>
          <w:rFonts w:ascii="Times New Roman" w:hAnsi="Times New Roman" w:eastAsia="方正小标宋简体" w:cs="Times New Roman"/>
          <w:snapToGrid w:val="0"/>
          <w:kern w:val="0"/>
          <w:sz w:val="44"/>
          <w:szCs w:val="44"/>
          <w:lang w:val="en-US" w:eastAsia="zh-CN" w:bidi="ar-SA"/>
        </w:rPr>
      </w:pPr>
      <w:r>
        <w:rPr>
          <w:rFonts w:ascii="Times New Roman" w:hAnsi="Times New Roman" w:eastAsia="方正小标宋简体" w:cs="Times New Roman"/>
          <w:snapToGrid w:val="0"/>
          <w:kern w:val="0"/>
          <w:sz w:val="44"/>
          <w:szCs w:val="44"/>
          <w:lang w:val="en-US" w:eastAsia="zh-CN" w:bidi="ar-SA"/>
        </w:rPr>
        <w:t>专项资金绩效目标表</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0" w:firstLineChars="0"/>
        <w:jc w:val="center"/>
        <w:textAlignment w:val="auto"/>
        <w:rPr>
          <w:rFonts w:ascii="Times New Roman" w:hAnsi="Times New Roman" w:eastAsia="楷体_GB2312" w:cs="Times New Roman"/>
          <w:snapToGrid w:val="0"/>
          <w:kern w:val="0"/>
          <w:sz w:val="30"/>
          <w:szCs w:val="30"/>
          <w:lang w:val="en-US" w:eastAsia="zh-CN" w:bidi="ar-SA"/>
        </w:rPr>
      </w:pPr>
      <w:r>
        <w:rPr>
          <w:rFonts w:hint="eastAsia" w:ascii="楷体_GB2312" w:hAnsi="Times New Roman" w:eastAsia="楷体_GB2312" w:cs="Times New Roman"/>
          <w:snapToGrid w:val="0"/>
          <w:kern w:val="0"/>
          <w:sz w:val="30"/>
          <w:szCs w:val="30"/>
          <w:lang w:val="en-US" w:eastAsia="zh-CN" w:bidi="ar-SA"/>
        </w:rPr>
        <w:t>（2020年）</w:t>
      </w:r>
    </w:p>
    <w:tbl>
      <w:tblPr>
        <w:tblStyle w:val="10"/>
        <w:tblW w:w="9071" w:type="dxa"/>
        <w:jc w:val="center"/>
        <w:tblInd w:w="0" w:type="dxa"/>
        <w:tblLayout w:type="fixed"/>
        <w:tblCellMar>
          <w:top w:w="15" w:type="dxa"/>
          <w:left w:w="15" w:type="dxa"/>
          <w:bottom w:w="15" w:type="dxa"/>
          <w:right w:w="15" w:type="dxa"/>
        </w:tblCellMar>
      </w:tblPr>
      <w:tblGrid>
        <w:gridCol w:w="1276"/>
        <w:gridCol w:w="1318"/>
        <w:gridCol w:w="3392"/>
        <w:gridCol w:w="1358"/>
        <w:gridCol w:w="1727"/>
      </w:tblGrid>
      <w:tr>
        <w:tblPrEx>
          <w:tblLayout w:type="fixed"/>
          <w:tblCellMar>
            <w:top w:w="15" w:type="dxa"/>
            <w:left w:w="15" w:type="dxa"/>
            <w:bottom w:w="15" w:type="dxa"/>
            <w:right w:w="15"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申报单位</w:t>
            </w:r>
          </w:p>
        </w:tc>
        <w:tc>
          <w:tcPr>
            <w:tcW w:w="7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广东股权交易中心股份有限公司</w:t>
            </w:r>
          </w:p>
        </w:tc>
      </w:tr>
      <w:tr>
        <w:tblPrEx>
          <w:tblLayout w:type="fixed"/>
          <w:tblCellMar>
            <w:top w:w="15" w:type="dxa"/>
            <w:left w:w="15" w:type="dxa"/>
            <w:bottom w:w="15" w:type="dxa"/>
            <w:right w:w="15"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申报金额</w:t>
            </w:r>
          </w:p>
        </w:tc>
        <w:tc>
          <w:tcPr>
            <w:tcW w:w="7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1000万元</w:t>
            </w:r>
          </w:p>
        </w:tc>
      </w:tr>
      <w:tr>
        <w:tblPrEx>
          <w:tblLayout w:type="fixed"/>
          <w:tblCellMar>
            <w:top w:w="15" w:type="dxa"/>
            <w:left w:w="15" w:type="dxa"/>
            <w:bottom w:w="15" w:type="dxa"/>
            <w:right w:w="15"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hint="eastAsia" w:ascii="Times New Roman" w:hAnsi="Times New Roman" w:eastAsia="仿宋_GB2312" w:cs="Times New Roman"/>
                <w:snapToGrid w:val="0"/>
                <w:kern w:val="0"/>
                <w:sz w:val="28"/>
                <w:szCs w:val="28"/>
                <w:lang w:val="en-US" w:eastAsia="zh-CN" w:bidi="ar-SA"/>
              </w:rPr>
              <w:t>批准金额</w:t>
            </w:r>
          </w:p>
        </w:tc>
        <w:tc>
          <w:tcPr>
            <w:tcW w:w="7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hint="eastAsia" w:ascii="Times New Roman" w:hAnsi="Times New Roman" w:eastAsia="仿宋_GB2312" w:cs="Times New Roman"/>
                <w:snapToGrid w:val="0"/>
                <w:kern w:val="0"/>
                <w:sz w:val="28"/>
                <w:szCs w:val="28"/>
                <w:lang w:val="en-US" w:eastAsia="zh-CN" w:bidi="ar-SA"/>
              </w:rPr>
              <w:t>9</w:t>
            </w:r>
            <w:r>
              <w:rPr>
                <w:rFonts w:ascii="Times New Roman" w:hAnsi="Times New Roman" w:eastAsia="仿宋_GB2312" w:cs="Times New Roman"/>
                <w:snapToGrid w:val="0"/>
                <w:kern w:val="0"/>
                <w:sz w:val="28"/>
                <w:szCs w:val="28"/>
                <w:lang w:val="en-US" w:eastAsia="zh-CN" w:bidi="ar-SA"/>
              </w:rPr>
              <w:t>00</w:t>
            </w:r>
            <w:r>
              <w:rPr>
                <w:rFonts w:hint="eastAsia" w:ascii="Times New Roman" w:hAnsi="Times New Roman" w:eastAsia="仿宋_GB2312" w:cs="Times New Roman"/>
                <w:snapToGrid w:val="0"/>
                <w:kern w:val="0"/>
                <w:sz w:val="28"/>
                <w:szCs w:val="28"/>
                <w:lang w:val="en-US" w:eastAsia="zh-CN" w:bidi="ar-SA"/>
              </w:rPr>
              <w:t>万元</w:t>
            </w:r>
          </w:p>
        </w:tc>
      </w:tr>
      <w:tr>
        <w:tblPrEx>
          <w:tblLayout w:type="fixed"/>
          <w:tblCellMar>
            <w:top w:w="15" w:type="dxa"/>
            <w:left w:w="15" w:type="dxa"/>
            <w:bottom w:w="15" w:type="dxa"/>
            <w:right w:w="15"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年度目标</w:t>
            </w:r>
          </w:p>
        </w:tc>
        <w:tc>
          <w:tcPr>
            <w:tcW w:w="7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建设广东区域性股权市场多元化特色板块</w:t>
            </w:r>
          </w:p>
        </w:tc>
      </w:tr>
      <w:tr>
        <w:tblPrEx>
          <w:tblLayout w:type="fixed"/>
          <w:tblCellMar>
            <w:top w:w="15" w:type="dxa"/>
            <w:left w:w="15" w:type="dxa"/>
            <w:bottom w:w="15" w:type="dxa"/>
            <w:right w:w="15" w:type="dxa"/>
          </w:tblCellMar>
        </w:tblPrEx>
        <w:trPr>
          <w:jc w:val="center"/>
        </w:trPr>
        <w:tc>
          <w:tcPr>
            <w:tcW w:w="2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目标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指标解释及计算公式</w:t>
            </w:r>
          </w:p>
        </w:tc>
        <w:tc>
          <w:tcPr>
            <w:tcW w:w="135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完成水平</w:t>
            </w:r>
          </w:p>
        </w:tc>
        <w:tc>
          <w:tcPr>
            <w:tcW w:w="1727" w:type="dxa"/>
            <w:vMerge w:val="restart"/>
            <w:tcBorders>
              <w:top w:val="single" w:color="000000" w:sz="4" w:space="0"/>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left="286" w:leftChars="136" w:firstLine="0" w:firstLineChars="0"/>
              <w:jc w:val="both"/>
              <w:rPr>
                <w:rFonts w:ascii="Times New Roman" w:hAnsi="Times New Roman" w:eastAsia="仿宋_GB2312" w:cs="Times New Roman"/>
                <w:snapToGrid w:val="0"/>
                <w:kern w:val="0"/>
                <w:sz w:val="28"/>
                <w:szCs w:val="28"/>
                <w:lang w:val="en-US" w:eastAsia="zh-CN" w:bidi="ar-SA"/>
              </w:rPr>
            </w:pPr>
          </w:p>
        </w:tc>
      </w:tr>
      <w:tr>
        <w:tblPrEx>
          <w:tblLayout w:type="fixed"/>
          <w:tblCellMar>
            <w:top w:w="15" w:type="dxa"/>
            <w:left w:w="15" w:type="dxa"/>
            <w:bottom w:w="15" w:type="dxa"/>
            <w:right w:w="15" w:type="dxa"/>
          </w:tblCellMar>
        </w:tblPrEx>
        <w:trPr>
          <w:jc w:val="center"/>
        </w:trPr>
        <w:tc>
          <w:tcPr>
            <w:tcW w:w="1276" w:type="dxa"/>
            <w:vMerge w:val="restart"/>
            <w:tcBorders>
              <w:top w:val="single" w:color="000000" w:sz="4" w:space="0"/>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产出</w:t>
            </w:r>
          </w:p>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指标</w:t>
            </w:r>
          </w:p>
        </w:tc>
        <w:tc>
          <w:tcPr>
            <w:tcW w:w="1318" w:type="dxa"/>
            <w:vMerge w:val="restart"/>
            <w:tcBorders>
              <w:top w:val="single" w:color="000000" w:sz="4" w:space="0"/>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400" w:lineRule="exact"/>
              <w:ind w:firstLine="0" w:firstLineChars="0"/>
              <w:jc w:val="both"/>
              <w:rPr>
                <w:rFonts w:ascii="Times New Roman" w:hAnsi="Times New Roman" w:eastAsia="仿宋_GB2312" w:cs="Times New Roman"/>
                <w:snapToGrid/>
                <w:kern w:val="2"/>
                <w:sz w:val="28"/>
                <w:szCs w:val="28"/>
                <w:lang w:val="en-US" w:eastAsia="zh-CN" w:bidi="ar-SA"/>
              </w:rPr>
            </w:pPr>
            <w:r>
              <w:rPr>
                <w:rFonts w:ascii="Times New Roman" w:hAnsi="Times New Roman" w:eastAsia="仿宋_GB2312" w:cs="Times New Roman"/>
                <w:snapToGrid/>
                <w:kern w:val="2"/>
                <w:sz w:val="28"/>
                <w:szCs w:val="28"/>
                <w:lang w:val="en-US" w:eastAsia="zh-CN" w:bidi="ar-SA"/>
              </w:rPr>
              <w:t>数量指标</w:t>
            </w:r>
          </w:p>
        </w:tc>
        <w:tc>
          <w:tcPr>
            <w:tcW w:w="3392" w:type="dxa"/>
            <w:tcBorders>
              <w:top w:val="single" w:color="000000" w:sz="4" w:space="0"/>
              <w:left w:val="single" w:color="000000" w:sz="4" w:space="0"/>
              <w:right w:val="single" w:color="auto" w:sz="4" w:space="0"/>
            </w:tcBorders>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实现注册挂牌企业2500家</w:t>
            </w:r>
          </w:p>
        </w:tc>
        <w:tc>
          <w:tcPr>
            <w:tcW w:w="135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100%</w:t>
            </w:r>
          </w:p>
        </w:tc>
        <w:tc>
          <w:tcPr>
            <w:tcW w:w="1727"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32"/>
                <w:szCs w:val="32"/>
                <w:lang w:val="en-US" w:eastAsia="zh-CN" w:bidi="ar-SA"/>
              </w:rPr>
            </w:pPr>
          </w:p>
        </w:tc>
      </w:tr>
      <w:tr>
        <w:tblPrEx>
          <w:tblLayout w:type="fixed"/>
          <w:tblCellMar>
            <w:top w:w="15" w:type="dxa"/>
            <w:left w:w="15" w:type="dxa"/>
            <w:bottom w:w="15" w:type="dxa"/>
            <w:right w:w="15" w:type="dxa"/>
          </w:tblCellMar>
        </w:tblPrEx>
        <w:trPr>
          <w:jc w:val="center"/>
        </w:trPr>
        <w:tc>
          <w:tcPr>
            <w:tcW w:w="1276"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1318"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400" w:lineRule="exact"/>
              <w:ind w:firstLine="420" w:firstLineChars="150"/>
              <w:jc w:val="both"/>
              <w:rPr>
                <w:rFonts w:ascii="Times New Roman" w:hAnsi="Times New Roman" w:eastAsia="仿宋_GB2312" w:cs="Times New Roman"/>
                <w:snapToGrid/>
                <w:kern w:val="2"/>
                <w:sz w:val="28"/>
                <w:szCs w:val="28"/>
                <w:lang w:val="en-US" w:eastAsia="zh-CN" w:bidi="ar-SA"/>
              </w:rPr>
            </w:pPr>
          </w:p>
        </w:tc>
        <w:tc>
          <w:tcPr>
            <w:tcW w:w="3392" w:type="dxa"/>
            <w:tcBorders>
              <w:top w:val="single" w:color="000000" w:sz="4" w:space="0"/>
              <w:left w:val="single" w:color="000000" w:sz="4" w:space="0"/>
              <w:right w:val="single" w:color="auto" w:sz="4" w:space="0"/>
            </w:tcBorders>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推动100家会员机构服务企业</w:t>
            </w:r>
          </w:p>
        </w:tc>
        <w:tc>
          <w:tcPr>
            <w:tcW w:w="135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100%</w:t>
            </w:r>
          </w:p>
        </w:tc>
        <w:tc>
          <w:tcPr>
            <w:tcW w:w="1727"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32"/>
                <w:szCs w:val="32"/>
                <w:lang w:val="en-US" w:eastAsia="zh-CN" w:bidi="ar-SA"/>
              </w:rPr>
            </w:pPr>
          </w:p>
        </w:tc>
      </w:tr>
      <w:tr>
        <w:tblPrEx>
          <w:tblLayout w:type="fixed"/>
          <w:tblCellMar>
            <w:top w:w="15" w:type="dxa"/>
            <w:left w:w="15" w:type="dxa"/>
            <w:bottom w:w="15" w:type="dxa"/>
            <w:right w:w="15" w:type="dxa"/>
          </w:tblCellMar>
        </w:tblPrEx>
        <w:trPr>
          <w:jc w:val="center"/>
        </w:trPr>
        <w:tc>
          <w:tcPr>
            <w:tcW w:w="1276"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1318"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400" w:lineRule="exact"/>
              <w:ind w:firstLine="420" w:firstLineChars="150"/>
              <w:jc w:val="both"/>
              <w:rPr>
                <w:rFonts w:ascii="Times New Roman" w:hAnsi="Times New Roman" w:eastAsia="仿宋_GB2312" w:cs="Times New Roman"/>
                <w:snapToGrid/>
                <w:kern w:val="2"/>
                <w:sz w:val="28"/>
                <w:szCs w:val="28"/>
                <w:lang w:val="en-US" w:eastAsia="zh-CN" w:bidi="ar-SA"/>
              </w:rPr>
            </w:pPr>
          </w:p>
        </w:tc>
        <w:tc>
          <w:tcPr>
            <w:tcW w:w="3392" w:type="dxa"/>
            <w:tcBorders>
              <w:top w:val="single" w:color="000000" w:sz="4" w:space="0"/>
              <w:left w:val="single" w:color="000000" w:sz="4" w:space="0"/>
              <w:right w:val="single" w:color="auto" w:sz="4" w:space="0"/>
            </w:tcBorders>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实现科技创新专板上板企业300家</w:t>
            </w:r>
          </w:p>
        </w:tc>
        <w:tc>
          <w:tcPr>
            <w:tcW w:w="135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100%</w:t>
            </w:r>
          </w:p>
        </w:tc>
        <w:tc>
          <w:tcPr>
            <w:tcW w:w="1727"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32"/>
                <w:szCs w:val="32"/>
                <w:lang w:val="en-US" w:eastAsia="zh-CN" w:bidi="ar-SA"/>
              </w:rPr>
            </w:pPr>
          </w:p>
        </w:tc>
      </w:tr>
      <w:tr>
        <w:tblPrEx>
          <w:tblLayout w:type="fixed"/>
          <w:tblCellMar>
            <w:top w:w="15" w:type="dxa"/>
            <w:left w:w="15" w:type="dxa"/>
            <w:bottom w:w="15" w:type="dxa"/>
            <w:right w:w="15" w:type="dxa"/>
          </w:tblCellMar>
        </w:tblPrEx>
        <w:trPr>
          <w:jc w:val="center"/>
        </w:trPr>
        <w:tc>
          <w:tcPr>
            <w:tcW w:w="1276"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1318"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400" w:lineRule="exact"/>
              <w:ind w:firstLine="420" w:firstLineChars="150"/>
              <w:jc w:val="both"/>
              <w:rPr>
                <w:rFonts w:ascii="Times New Roman" w:hAnsi="Times New Roman" w:eastAsia="仿宋_GB2312" w:cs="Times New Roman"/>
                <w:snapToGrid/>
                <w:kern w:val="2"/>
                <w:sz w:val="28"/>
                <w:szCs w:val="28"/>
                <w:lang w:val="en-US" w:eastAsia="zh-CN" w:bidi="ar-SA"/>
              </w:rPr>
            </w:pPr>
          </w:p>
        </w:tc>
        <w:tc>
          <w:tcPr>
            <w:tcW w:w="3392" w:type="dxa"/>
            <w:tcBorders>
              <w:top w:val="single" w:color="000000" w:sz="4" w:space="0"/>
              <w:left w:val="single" w:color="000000" w:sz="4" w:space="0"/>
              <w:right w:val="single" w:color="auto" w:sz="4" w:space="0"/>
            </w:tcBorders>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吸引青年大学生创新创业项目不少于300个</w:t>
            </w:r>
          </w:p>
        </w:tc>
        <w:tc>
          <w:tcPr>
            <w:tcW w:w="135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100%</w:t>
            </w:r>
          </w:p>
        </w:tc>
        <w:tc>
          <w:tcPr>
            <w:tcW w:w="1727"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32"/>
                <w:szCs w:val="32"/>
                <w:lang w:val="en-US" w:eastAsia="zh-CN" w:bidi="ar-SA"/>
              </w:rPr>
            </w:pPr>
          </w:p>
        </w:tc>
      </w:tr>
      <w:tr>
        <w:tblPrEx>
          <w:tblLayout w:type="fixed"/>
          <w:tblCellMar>
            <w:top w:w="15" w:type="dxa"/>
            <w:left w:w="15" w:type="dxa"/>
            <w:bottom w:w="15" w:type="dxa"/>
            <w:right w:w="15" w:type="dxa"/>
          </w:tblCellMar>
        </w:tblPrEx>
        <w:trPr>
          <w:jc w:val="center"/>
        </w:trPr>
        <w:tc>
          <w:tcPr>
            <w:tcW w:w="1276"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1318"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400" w:lineRule="exact"/>
              <w:ind w:firstLine="420" w:firstLineChars="150"/>
              <w:jc w:val="both"/>
              <w:rPr>
                <w:rFonts w:ascii="Times New Roman" w:hAnsi="Times New Roman" w:eastAsia="仿宋_GB2312" w:cs="Times New Roman"/>
                <w:snapToGrid/>
                <w:kern w:val="2"/>
                <w:sz w:val="28"/>
                <w:szCs w:val="28"/>
                <w:lang w:val="en-US" w:eastAsia="zh-CN" w:bidi="ar-SA"/>
              </w:rPr>
            </w:pPr>
          </w:p>
        </w:tc>
        <w:tc>
          <w:tcPr>
            <w:tcW w:w="3392" w:type="dxa"/>
            <w:tcBorders>
              <w:top w:val="single" w:color="000000" w:sz="4" w:space="0"/>
              <w:left w:val="single" w:color="000000" w:sz="4" w:space="0"/>
              <w:right w:val="single" w:color="auto" w:sz="4" w:space="0"/>
            </w:tcBorders>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全年举办不少于50场的路演、投融资对接等活动</w:t>
            </w:r>
          </w:p>
        </w:tc>
        <w:tc>
          <w:tcPr>
            <w:tcW w:w="135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100%</w:t>
            </w:r>
          </w:p>
        </w:tc>
        <w:tc>
          <w:tcPr>
            <w:tcW w:w="1727"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32"/>
                <w:szCs w:val="32"/>
                <w:lang w:val="en-US" w:eastAsia="zh-CN" w:bidi="ar-SA"/>
              </w:rPr>
            </w:pPr>
          </w:p>
        </w:tc>
      </w:tr>
      <w:tr>
        <w:tblPrEx>
          <w:tblLayout w:type="fixed"/>
          <w:tblCellMar>
            <w:top w:w="15" w:type="dxa"/>
            <w:left w:w="15" w:type="dxa"/>
            <w:bottom w:w="15" w:type="dxa"/>
            <w:right w:w="15" w:type="dxa"/>
          </w:tblCellMar>
        </w:tblPrEx>
        <w:trPr>
          <w:jc w:val="center"/>
        </w:trPr>
        <w:tc>
          <w:tcPr>
            <w:tcW w:w="1276"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1318"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400" w:lineRule="exact"/>
              <w:ind w:firstLine="420" w:firstLineChars="150"/>
              <w:jc w:val="both"/>
              <w:rPr>
                <w:rFonts w:ascii="Times New Roman" w:hAnsi="Times New Roman" w:eastAsia="仿宋_GB2312" w:cs="Times New Roman"/>
                <w:snapToGrid/>
                <w:kern w:val="2"/>
                <w:sz w:val="28"/>
                <w:szCs w:val="28"/>
                <w:lang w:val="en-US" w:eastAsia="zh-CN" w:bidi="ar-SA"/>
              </w:rPr>
            </w:pPr>
          </w:p>
        </w:tc>
        <w:tc>
          <w:tcPr>
            <w:tcW w:w="3392" w:type="dxa"/>
            <w:tcBorders>
              <w:top w:val="single" w:color="000000" w:sz="4" w:space="0"/>
              <w:left w:val="single" w:color="000000" w:sz="4" w:space="0"/>
              <w:right w:val="single" w:color="auto" w:sz="4" w:space="0"/>
            </w:tcBorders>
            <w:shd w:val="clear" w:color="auto" w:fill="auto"/>
            <w:vAlign w:val="center"/>
          </w:tcPr>
          <w:p>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实现各类融资额50亿元</w:t>
            </w:r>
          </w:p>
        </w:tc>
        <w:tc>
          <w:tcPr>
            <w:tcW w:w="135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100%</w:t>
            </w:r>
          </w:p>
        </w:tc>
        <w:tc>
          <w:tcPr>
            <w:tcW w:w="1727"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32"/>
                <w:szCs w:val="32"/>
                <w:lang w:val="en-US" w:eastAsia="zh-CN" w:bidi="ar-SA"/>
              </w:rPr>
            </w:pPr>
          </w:p>
        </w:tc>
      </w:tr>
      <w:tr>
        <w:tblPrEx>
          <w:tblLayout w:type="fixed"/>
          <w:tblCellMar>
            <w:top w:w="15" w:type="dxa"/>
            <w:left w:w="15" w:type="dxa"/>
            <w:bottom w:w="15" w:type="dxa"/>
            <w:right w:w="15" w:type="dxa"/>
          </w:tblCellMar>
        </w:tblPrEx>
        <w:trPr>
          <w:jc w:val="center"/>
        </w:trPr>
        <w:tc>
          <w:tcPr>
            <w:tcW w:w="1276"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1318" w:type="dxa"/>
            <w:vMerge w:val="restart"/>
            <w:tcBorders>
              <w:top w:val="single" w:color="000000" w:sz="4" w:space="0"/>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质量指标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400" w:lineRule="exact"/>
              <w:ind w:firstLine="0" w:firstLineChars="0"/>
              <w:jc w:val="both"/>
              <w:rPr>
                <w:rFonts w:ascii="Times New Roman" w:hAnsi="Times New Roman" w:eastAsia="仿宋_GB2312" w:cs="Times New Roman"/>
                <w:snapToGrid/>
                <w:kern w:val="2"/>
                <w:sz w:val="28"/>
                <w:szCs w:val="28"/>
                <w:lang w:val="en-US" w:eastAsia="zh-CN" w:bidi="ar-SA"/>
              </w:rPr>
            </w:pPr>
            <w:r>
              <w:rPr>
                <w:rFonts w:ascii="Times New Roman" w:hAnsi="Times New Roman" w:eastAsia="仿宋_GB2312" w:cs="Times New Roman"/>
                <w:snapToGrid/>
                <w:kern w:val="2"/>
                <w:sz w:val="28"/>
                <w:szCs w:val="28"/>
                <w:lang w:val="en-US" w:eastAsia="zh-CN" w:bidi="ar-SA"/>
              </w:rPr>
              <w:t>将科技创新专板建设成为广东区域性股权市场核心板块</w:t>
            </w:r>
          </w:p>
        </w:tc>
        <w:tc>
          <w:tcPr>
            <w:tcW w:w="1358" w:type="dxa"/>
            <w:tcBorders>
              <w:top w:val="single" w:color="auto" w:sz="4" w:space="0"/>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1727"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32"/>
                <w:szCs w:val="32"/>
                <w:lang w:val="en-US" w:eastAsia="zh-CN" w:bidi="ar-SA"/>
              </w:rPr>
            </w:pPr>
          </w:p>
        </w:tc>
      </w:tr>
      <w:tr>
        <w:tblPrEx>
          <w:tblLayout w:type="fixed"/>
          <w:tblCellMar>
            <w:top w:w="15" w:type="dxa"/>
            <w:left w:w="15" w:type="dxa"/>
            <w:bottom w:w="15" w:type="dxa"/>
            <w:right w:w="15" w:type="dxa"/>
          </w:tblCellMar>
        </w:tblPrEx>
        <w:trPr>
          <w:jc w:val="center"/>
        </w:trPr>
        <w:tc>
          <w:tcPr>
            <w:tcW w:w="1276"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1318"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400" w:lineRule="exact"/>
              <w:ind w:firstLine="0" w:firstLineChars="0"/>
              <w:jc w:val="both"/>
              <w:rPr>
                <w:rFonts w:ascii="Times New Roman" w:hAnsi="Times New Roman" w:eastAsia="仿宋_GB2312" w:cs="Times New Roman"/>
                <w:snapToGrid/>
                <w:kern w:val="2"/>
                <w:sz w:val="28"/>
                <w:szCs w:val="28"/>
                <w:lang w:val="en-US" w:eastAsia="zh-CN" w:bidi="ar-SA"/>
              </w:rPr>
            </w:pPr>
            <w:r>
              <w:rPr>
                <w:rFonts w:ascii="Times New Roman" w:hAnsi="Times New Roman" w:eastAsia="仿宋_GB2312" w:cs="Times New Roman"/>
                <w:snapToGrid/>
                <w:kern w:val="2"/>
                <w:sz w:val="28"/>
                <w:szCs w:val="28"/>
                <w:lang w:val="en-US" w:eastAsia="zh-CN" w:bidi="ar-SA"/>
              </w:rPr>
              <w:t>创设农业板</w:t>
            </w:r>
            <w:r>
              <w:rPr>
                <w:rFonts w:hint="eastAsia" w:ascii="Times New Roman" w:hAnsi="Times New Roman" w:eastAsia="仿宋_GB2312" w:cs="Times New Roman"/>
                <w:snapToGrid/>
                <w:kern w:val="2"/>
                <w:sz w:val="28"/>
                <w:szCs w:val="28"/>
                <w:lang w:val="en-US" w:eastAsia="zh-CN" w:bidi="ar-SA"/>
              </w:rPr>
              <w:t>、</w:t>
            </w:r>
            <w:r>
              <w:rPr>
                <w:rFonts w:ascii="Times New Roman" w:hAnsi="Times New Roman" w:eastAsia="仿宋_GB2312" w:cs="Times New Roman"/>
                <w:snapToGrid/>
                <w:kern w:val="2"/>
                <w:sz w:val="28"/>
                <w:szCs w:val="28"/>
                <w:lang w:val="en-US" w:eastAsia="zh-CN" w:bidi="ar-SA"/>
              </w:rPr>
              <w:t>文创板等特色板块</w:t>
            </w:r>
          </w:p>
        </w:tc>
        <w:tc>
          <w:tcPr>
            <w:tcW w:w="1358" w:type="dxa"/>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100%</w:t>
            </w:r>
          </w:p>
        </w:tc>
        <w:tc>
          <w:tcPr>
            <w:tcW w:w="1727"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32"/>
                <w:szCs w:val="32"/>
                <w:lang w:val="en-US" w:eastAsia="zh-CN" w:bidi="ar-SA"/>
              </w:rPr>
            </w:pPr>
          </w:p>
        </w:tc>
      </w:tr>
      <w:tr>
        <w:tblPrEx>
          <w:tblLayout w:type="fixed"/>
          <w:tblCellMar>
            <w:top w:w="15" w:type="dxa"/>
            <w:left w:w="15" w:type="dxa"/>
            <w:bottom w:w="15" w:type="dxa"/>
            <w:right w:w="15" w:type="dxa"/>
          </w:tblCellMar>
        </w:tblPrEx>
        <w:trPr>
          <w:jc w:val="center"/>
        </w:trPr>
        <w:tc>
          <w:tcPr>
            <w:tcW w:w="1276" w:type="dxa"/>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1318" w:type="dxa"/>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400" w:lineRule="exact"/>
              <w:ind w:firstLine="0" w:firstLineChars="0"/>
              <w:jc w:val="both"/>
              <w:rPr>
                <w:rFonts w:ascii="Times New Roman" w:hAnsi="Times New Roman" w:eastAsia="仿宋_GB2312" w:cs="Times New Roman"/>
                <w:snapToGrid/>
                <w:kern w:val="2"/>
                <w:sz w:val="28"/>
                <w:szCs w:val="28"/>
                <w:lang w:val="en-US" w:eastAsia="zh-CN" w:bidi="ar-SA"/>
              </w:rPr>
            </w:pPr>
            <w:r>
              <w:rPr>
                <w:rFonts w:ascii="Times New Roman" w:hAnsi="Times New Roman" w:eastAsia="仿宋_GB2312" w:cs="Times New Roman"/>
                <w:snapToGrid/>
                <w:kern w:val="2"/>
                <w:sz w:val="28"/>
                <w:szCs w:val="28"/>
                <w:lang w:val="en-US" w:eastAsia="zh-CN" w:bidi="ar-SA"/>
              </w:rPr>
              <w:t>对我省多元化特色板块进行归纳及动态展示，同时完善各特色板块的信息系统的大数据建设</w:t>
            </w:r>
          </w:p>
        </w:tc>
        <w:tc>
          <w:tcPr>
            <w:tcW w:w="1358" w:type="dxa"/>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1727"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32"/>
                <w:szCs w:val="32"/>
                <w:lang w:val="en-US" w:eastAsia="zh-CN" w:bidi="ar-SA"/>
              </w:rPr>
            </w:pPr>
          </w:p>
        </w:tc>
      </w:tr>
      <w:tr>
        <w:tblPrEx>
          <w:tblLayout w:type="fixed"/>
          <w:tblCellMar>
            <w:top w:w="15" w:type="dxa"/>
            <w:left w:w="15" w:type="dxa"/>
            <w:bottom w:w="15" w:type="dxa"/>
            <w:right w:w="15" w:type="dxa"/>
          </w:tblCellMar>
        </w:tblPrEx>
        <w:trPr>
          <w:jc w:val="center"/>
        </w:trPr>
        <w:tc>
          <w:tcPr>
            <w:tcW w:w="1276" w:type="dxa"/>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1318" w:type="dxa"/>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400" w:lineRule="exact"/>
              <w:ind w:firstLine="0" w:firstLineChars="0"/>
              <w:jc w:val="both"/>
              <w:rPr>
                <w:rFonts w:ascii="Times New Roman" w:hAnsi="Times New Roman" w:eastAsia="仿宋_GB2312" w:cs="Times New Roman"/>
                <w:snapToGrid/>
                <w:kern w:val="2"/>
                <w:sz w:val="28"/>
                <w:szCs w:val="28"/>
                <w:lang w:val="en-US" w:eastAsia="zh-CN" w:bidi="ar-SA"/>
              </w:rPr>
            </w:pPr>
            <w:r>
              <w:rPr>
                <w:rFonts w:ascii="Times New Roman" w:hAnsi="Times New Roman" w:eastAsia="仿宋_GB2312" w:cs="Times New Roman"/>
                <w:snapToGrid/>
                <w:kern w:val="2"/>
                <w:sz w:val="28"/>
                <w:szCs w:val="28"/>
                <w:lang w:val="en-US" w:eastAsia="zh-CN" w:bidi="ar-SA"/>
              </w:rPr>
              <w:t>以特色板块为平台，对接政府、金融机构、企业，承接相关政府服务企业市场化功能</w:t>
            </w:r>
          </w:p>
        </w:tc>
        <w:tc>
          <w:tcPr>
            <w:tcW w:w="1358" w:type="dxa"/>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1727"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32"/>
                <w:szCs w:val="32"/>
                <w:lang w:val="en-US" w:eastAsia="zh-CN" w:bidi="ar-SA"/>
              </w:rPr>
            </w:pPr>
          </w:p>
        </w:tc>
      </w:tr>
      <w:tr>
        <w:tblPrEx>
          <w:tblLayout w:type="fixed"/>
          <w:tblCellMar>
            <w:top w:w="15" w:type="dxa"/>
            <w:left w:w="15" w:type="dxa"/>
            <w:bottom w:w="15" w:type="dxa"/>
            <w:right w:w="15" w:type="dxa"/>
          </w:tblCellMar>
        </w:tblPrEx>
        <w:trPr>
          <w:jc w:val="center"/>
        </w:trPr>
        <w:tc>
          <w:tcPr>
            <w:tcW w:w="1276" w:type="dxa"/>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1318" w:type="dxa"/>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400" w:lineRule="exact"/>
              <w:ind w:firstLine="0" w:firstLineChars="0"/>
              <w:jc w:val="both"/>
              <w:rPr>
                <w:rFonts w:ascii="Times New Roman" w:hAnsi="Times New Roman" w:eastAsia="仿宋_GB2312" w:cs="Times New Roman"/>
                <w:snapToGrid/>
                <w:kern w:val="2"/>
                <w:sz w:val="28"/>
                <w:szCs w:val="28"/>
                <w:lang w:val="en-US" w:eastAsia="zh-CN" w:bidi="ar-SA"/>
              </w:rPr>
            </w:pPr>
            <w:r>
              <w:rPr>
                <w:rFonts w:ascii="Times New Roman" w:hAnsi="Times New Roman" w:eastAsia="仿宋_GB2312" w:cs="Times New Roman"/>
                <w:snapToGrid/>
                <w:kern w:val="2"/>
                <w:sz w:val="28"/>
                <w:szCs w:val="28"/>
                <w:lang w:val="en-US" w:eastAsia="zh-CN" w:bidi="ar-SA"/>
              </w:rPr>
              <w:t>与国内较行业内领先的科技金融公司共建特色板块企业信息披露、财务稽核校验、企业估值等平台，不断探索解决各特色板块聚集的中小微企业多渠道融资、信息披露规范化、财务报告规范化、股权估值等难题的有效途径。</w:t>
            </w:r>
          </w:p>
        </w:tc>
        <w:tc>
          <w:tcPr>
            <w:tcW w:w="1358" w:type="dxa"/>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1727"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32"/>
                <w:szCs w:val="32"/>
                <w:lang w:val="en-US" w:eastAsia="zh-CN" w:bidi="ar-SA"/>
              </w:rPr>
            </w:pPr>
          </w:p>
        </w:tc>
      </w:tr>
      <w:tr>
        <w:tblPrEx>
          <w:tblLayout w:type="fixed"/>
          <w:tblCellMar>
            <w:top w:w="15" w:type="dxa"/>
            <w:left w:w="15" w:type="dxa"/>
            <w:bottom w:w="15" w:type="dxa"/>
            <w:right w:w="15" w:type="dxa"/>
          </w:tblCellMar>
        </w:tblPrEx>
        <w:trPr>
          <w:jc w:val="center"/>
        </w:trPr>
        <w:tc>
          <w:tcPr>
            <w:tcW w:w="1276" w:type="dxa"/>
            <w:tcBorders>
              <w:top w:val="single" w:color="000000" w:sz="4" w:space="0"/>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效益</w:t>
            </w:r>
          </w:p>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val="0"/>
                <w:kern w:val="0"/>
                <w:sz w:val="28"/>
                <w:szCs w:val="28"/>
                <w:lang w:val="en-US" w:eastAsia="zh-CN" w:bidi="ar-SA"/>
              </w:rPr>
              <w:t>指标</w:t>
            </w:r>
          </w:p>
        </w:tc>
        <w:tc>
          <w:tcPr>
            <w:tcW w:w="1318" w:type="dxa"/>
            <w:tcBorders>
              <w:top w:val="single" w:color="000000" w:sz="4" w:space="0"/>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kern w:val="2"/>
                <w:sz w:val="28"/>
                <w:szCs w:val="28"/>
                <w:lang w:val="en-US" w:eastAsia="zh-CN" w:bidi="ar-SA"/>
              </w:rPr>
              <w:t>经济及社会效益</w:t>
            </w:r>
          </w:p>
        </w:tc>
        <w:tc>
          <w:tcPr>
            <w:tcW w:w="3392" w:type="dxa"/>
            <w:tcBorders>
              <w:top w:val="single" w:color="auto" w:sz="4" w:space="0"/>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400" w:lineRule="exact"/>
              <w:ind w:firstLine="0" w:firstLineChars="0"/>
              <w:jc w:val="both"/>
              <w:rPr>
                <w:rFonts w:ascii="Times New Roman" w:hAnsi="Times New Roman" w:eastAsia="仿宋_GB2312" w:cs="Times New Roman"/>
                <w:snapToGrid w:val="0"/>
                <w:kern w:val="0"/>
                <w:sz w:val="28"/>
                <w:szCs w:val="28"/>
                <w:lang w:val="en-US" w:eastAsia="zh-CN" w:bidi="ar-SA"/>
              </w:rPr>
            </w:pPr>
            <w:r>
              <w:rPr>
                <w:rFonts w:ascii="Times New Roman" w:hAnsi="Times New Roman" w:eastAsia="仿宋_GB2312" w:cs="Times New Roman"/>
                <w:snapToGrid/>
                <w:kern w:val="2"/>
                <w:sz w:val="28"/>
                <w:szCs w:val="28"/>
                <w:lang w:val="en-US" w:eastAsia="zh-CN" w:bidi="ar-SA"/>
              </w:rPr>
              <w:t>增强我省金融服务实体经济能力，提高中小微企业直接融资比重，促进我省多层次资本市场健康发展</w:t>
            </w:r>
          </w:p>
        </w:tc>
        <w:tc>
          <w:tcPr>
            <w:tcW w:w="1358" w:type="dxa"/>
            <w:tcBorders>
              <w:top w:val="single" w:color="000000" w:sz="4" w:space="0"/>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both"/>
              <w:rPr>
                <w:rFonts w:ascii="Times New Roman" w:hAnsi="Times New Roman" w:eastAsia="仿宋_GB2312" w:cs="Times New Roman"/>
                <w:snapToGrid w:val="0"/>
                <w:kern w:val="0"/>
                <w:sz w:val="28"/>
                <w:szCs w:val="28"/>
                <w:lang w:val="en-US" w:eastAsia="zh-CN" w:bidi="ar-SA"/>
              </w:rPr>
            </w:pPr>
          </w:p>
        </w:tc>
        <w:tc>
          <w:tcPr>
            <w:tcW w:w="1727" w:type="dxa"/>
            <w:vMerge w:val="continue"/>
            <w:tcBorders>
              <w:left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32"/>
                <w:szCs w:val="32"/>
                <w:lang w:val="en-US" w:eastAsia="zh-CN" w:bidi="ar-SA"/>
              </w:rPr>
            </w:pPr>
          </w:p>
        </w:tc>
      </w:tr>
      <w:tr>
        <w:tblPrEx>
          <w:tblLayout w:type="fixed"/>
          <w:tblCellMar>
            <w:top w:w="15" w:type="dxa"/>
            <w:left w:w="15" w:type="dxa"/>
            <w:bottom w:w="15" w:type="dxa"/>
            <w:right w:w="15" w:type="dxa"/>
          </w:tblCellMar>
        </w:tblPrEx>
        <w:trPr>
          <w:jc w:val="center"/>
        </w:trPr>
        <w:tc>
          <w:tcPr>
            <w:tcW w:w="1276" w:type="dxa"/>
            <w:tcBorders>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28"/>
                <w:szCs w:val="28"/>
                <w:lang w:val="en-US" w:eastAsia="zh-CN" w:bidi="ar-SA"/>
              </w:rPr>
            </w:pPr>
          </w:p>
        </w:tc>
        <w:tc>
          <w:tcPr>
            <w:tcW w:w="1727" w:type="dxa"/>
            <w:vMerge w:val="continue"/>
            <w:tcBorders>
              <w:left w:val="single" w:color="000000" w:sz="4" w:space="0"/>
              <w:bottom w:val="single" w:color="000000" w:sz="4" w:space="0"/>
              <w:right w:val="single" w:color="000000" w:sz="4" w:space="0"/>
            </w:tcBorders>
            <w:shd w:val="clear" w:color="auto" w:fill="auto"/>
            <w:vAlign w:val="center"/>
          </w:tcPr>
          <w:p>
            <w:pPr>
              <w:widowControl w:val="0"/>
              <w:autoSpaceDE w:val="0"/>
              <w:autoSpaceDN w:val="0"/>
              <w:adjustRightInd w:val="0"/>
              <w:snapToGrid w:val="0"/>
              <w:spacing w:line="620" w:lineRule="exact"/>
              <w:ind w:firstLine="0" w:firstLineChars="0"/>
              <w:jc w:val="center"/>
              <w:rPr>
                <w:rFonts w:ascii="Times New Roman" w:hAnsi="Times New Roman" w:eastAsia="仿宋_GB2312" w:cs="Times New Roman"/>
                <w:snapToGrid w:val="0"/>
                <w:kern w:val="0"/>
                <w:sz w:val="32"/>
                <w:szCs w:val="32"/>
                <w:lang w:val="en-US" w:eastAsia="zh-CN" w:bidi="ar-SA"/>
              </w:rPr>
            </w:pPr>
          </w:p>
        </w:tc>
      </w:tr>
    </w:tbl>
    <w:p>
      <w:pPr>
        <w:widowControl/>
        <w:spacing w:line="620" w:lineRule="exact"/>
        <w:textAlignment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 xml:space="preserve">                           </w:t>
      </w:r>
    </w:p>
    <w:p>
      <w:pPr>
        <w:rPr>
          <w:rFonts w:ascii="Times New Roman" w:hAnsi="Times New Roman" w:eastAsia="宋体" w:cs="Times New Roman"/>
          <w:szCs w:val="24"/>
        </w:rPr>
      </w:pPr>
    </w:p>
    <w:p>
      <w:pPr>
        <w:pStyle w:val="2"/>
      </w:pPr>
    </w:p>
    <w:p/>
    <w:p>
      <w:pPr>
        <w:pStyle w:val="2"/>
      </w:pPr>
    </w:p>
    <w:p/>
    <w:p>
      <w:pPr>
        <w:pStyle w:val="2"/>
      </w:pPr>
    </w:p>
    <w:p/>
    <w:p>
      <w:pPr>
        <w:pStyle w:val="2"/>
      </w:pPr>
    </w:p>
    <w:p>
      <w:pPr>
        <w:pStyle w:val="3"/>
        <w:pageBreakBefore w:val="0"/>
        <w:widowControl w:val="0"/>
        <w:kinsoku/>
        <w:wordWrap/>
        <w:overflowPunct/>
        <w:topLinePunct w:val="0"/>
        <w:autoSpaceDE w:val="0"/>
        <w:autoSpaceDN w:val="0"/>
        <w:bidi w:val="0"/>
        <w:adjustRightInd w:val="0"/>
        <w:snapToGrid w:val="0"/>
        <w:spacing w:before="0" w:after="0" w:line="62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广东省促进经济高质量发展（金融发展）</w:t>
      </w:r>
    </w:p>
    <w:p>
      <w:pPr>
        <w:pStyle w:val="3"/>
        <w:pageBreakBefore w:val="0"/>
        <w:widowControl w:val="0"/>
        <w:kinsoku/>
        <w:wordWrap/>
        <w:overflowPunct/>
        <w:topLinePunct w:val="0"/>
        <w:autoSpaceDE w:val="0"/>
        <w:autoSpaceDN w:val="0"/>
        <w:bidi w:val="0"/>
        <w:adjustRightInd w:val="0"/>
        <w:snapToGrid w:val="0"/>
        <w:spacing w:before="0" w:after="0" w:line="620" w:lineRule="exact"/>
        <w:ind w:left="0" w:leftChars="0" w:firstLine="0" w:firstLineChars="0"/>
        <w:jc w:val="center"/>
        <w:textAlignment w:val="auto"/>
        <w:rPr>
          <w:sz w:val="44"/>
          <w:szCs w:val="44"/>
        </w:rPr>
      </w:pPr>
      <w:r>
        <w:rPr>
          <w:rFonts w:hint="eastAsia" w:ascii="方正小标宋简体" w:hAnsi="方正小标宋简体" w:eastAsia="方正小标宋简体" w:cs="方正小标宋简体"/>
          <w:b w:val="0"/>
          <w:bCs w:val="0"/>
          <w:sz w:val="44"/>
          <w:szCs w:val="44"/>
        </w:rPr>
        <w:t>专项资金绩效目标表</w:t>
      </w:r>
    </w:p>
    <w:p>
      <w:pPr>
        <w:pStyle w:val="4"/>
        <w:pageBreakBefore w:val="0"/>
        <w:widowControl w:val="0"/>
        <w:kinsoku/>
        <w:wordWrap/>
        <w:overflowPunct/>
        <w:topLinePunct w:val="0"/>
        <w:autoSpaceDE w:val="0"/>
        <w:autoSpaceDN w:val="0"/>
        <w:bidi w:val="0"/>
        <w:adjustRightInd w:val="0"/>
        <w:snapToGrid w:val="0"/>
        <w:spacing w:line="620" w:lineRule="exact"/>
        <w:ind w:firstLine="0" w:firstLineChars="0"/>
        <w:jc w:val="center"/>
        <w:textAlignment w:val="auto"/>
        <w:rPr>
          <w:rFonts w:ascii="楷体_GB2312" w:eastAsia="楷体_GB2312"/>
          <w:sz w:val="30"/>
          <w:szCs w:val="30"/>
        </w:rPr>
      </w:pPr>
      <w:r>
        <w:rPr>
          <w:rFonts w:hint="eastAsia" w:ascii="楷体_GB2312" w:eastAsia="楷体_GB2312"/>
          <w:sz w:val="30"/>
          <w:szCs w:val="30"/>
        </w:rPr>
        <w:t>（2020年）</w:t>
      </w:r>
    </w:p>
    <w:tbl>
      <w:tblPr>
        <w:tblStyle w:val="10"/>
        <w:tblW w:w="9071"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6"/>
        <w:gridCol w:w="1318"/>
        <w:gridCol w:w="3392"/>
        <w:gridCol w:w="1636"/>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shd w:val="clear" w:color="auto" w:fill="auto"/>
            <w:vAlign w:val="center"/>
          </w:tcPr>
          <w:p>
            <w:pPr>
              <w:pStyle w:val="4"/>
              <w:spacing w:line="620" w:lineRule="exact"/>
              <w:ind w:firstLine="0" w:firstLineChars="0"/>
              <w:jc w:val="center"/>
              <w:rPr>
                <w:sz w:val="28"/>
                <w:szCs w:val="28"/>
              </w:rPr>
            </w:pPr>
            <w:r>
              <w:rPr>
                <w:sz w:val="28"/>
                <w:szCs w:val="28"/>
              </w:rPr>
              <w:t>申报单位</w:t>
            </w:r>
          </w:p>
        </w:tc>
        <w:tc>
          <w:tcPr>
            <w:tcW w:w="7795" w:type="dxa"/>
            <w:gridSpan w:val="4"/>
            <w:shd w:val="clear" w:color="auto" w:fill="auto"/>
            <w:vAlign w:val="center"/>
          </w:tcPr>
          <w:p>
            <w:pPr>
              <w:pStyle w:val="4"/>
              <w:spacing w:line="620" w:lineRule="exact"/>
              <w:ind w:firstLine="0" w:firstLineChars="0"/>
              <w:jc w:val="center"/>
              <w:rPr>
                <w:sz w:val="28"/>
                <w:szCs w:val="28"/>
              </w:rPr>
            </w:pPr>
            <w:r>
              <w:rPr>
                <w:rFonts w:hint="eastAsia"/>
                <w:sz w:val="28"/>
                <w:szCs w:val="28"/>
              </w:rPr>
              <w:t>广州</w:t>
            </w:r>
            <w:r>
              <w:rPr>
                <w:sz w:val="28"/>
                <w:szCs w:val="28"/>
              </w:rPr>
              <w:t>商品</w:t>
            </w:r>
            <w:r>
              <w:rPr>
                <w:rFonts w:hint="eastAsia"/>
                <w:sz w:val="28"/>
                <w:szCs w:val="28"/>
              </w:rPr>
              <w:t>清算</w:t>
            </w:r>
            <w:r>
              <w:rPr>
                <w:sz w:val="28"/>
                <w:szCs w:val="28"/>
              </w:rPr>
              <w:t>中心股份有限公司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shd w:val="clear" w:color="auto" w:fill="auto"/>
            <w:vAlign w:val="center"/>
          </w:tcPr>
          <w:p>
            <w:pPr>
              <w:pStyle w:val="4"/>
              <w:spacing w:line="620" w:lineRule="exact"/>
              <w:ind w:firstLine="0" w:firstLineChars="0"/>
              <w:jc w:val="center"/>
              <w:rPr>
                <w:sz w:val="28"/>
                <w:szCs w:val="28"/>
              </w:rPr>
            </w:pPr>
            <w:r>
              <w:rPr>
                <w:sz w:val="28"/>
                <w:szCs w:val="28"/>
              </w:rPr>
              <w:t>申报金额</w:t>
            </w:r>
          </w:p>
        </w:tc>
        <w:tc>
          <w:tcPr>
            <w:tcW w:w="7795" w:type="dxa"/>
            <w:gridSpan w:val="4"/>
            <w:shd w:val="clear" w:color="auto" w:fill="auto"/>
            <w:vAlign w:val="center"/>
          </w:tcPr>
          <w:p>
            <w:pPr>
              <w:pStyle w:val="4"/>
              <w:spacing w:line="620" w:lineRule="exact"/>
              <w:ind w:firstLine="0" w:firstLineChars="0"/>
              <w:jc w:val="center"/>
              <w:rPr>
                <w:sz w:val="28"/>
                <w:szCs w:val="28"/>
              </w:rPr>
            </w:pPr>
            <w:r>
              <w:rPr>
                <w:sz w:val="28"/>
                <w:szCs w:val="28"/>
              </w:rPr>
              <w:t>1200万元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shd w:val="clear" w:color="auto" w:fill="auto"/>
            <w:vAlign w:val="center"/>
          </w:tcPr>
          <w:p>
            <w:pPr>
              <w:pStyle w:val="4"/>
              <w:spacing w:line="620" w:lineRule="exact"/>
              <w:ind w:firstLine="0" w:firstLineChars="0"/>
              <w:jc w:val="center"/>
              <w:rPr>
                <w:sz w:val="28"/>
                <w:szCs w:val="28"/>
              </w:rPr>
            </w:pPr>
            <w:r>
              <w:rPr>
                <w:rFonts w:hint="eastAsia"/>
                <w:sz w:val="28"/>
                <w:szCs w:val="28"/>
              </w:rPr>
              <w:t>批准金额</w:t>
            </w:r>
          </w:p>
        </w:tc>
        <w:tc>
          <w:tcPr>
            <w:tcW w:w="7795" w:type="dxa"/>
            <w:gridSpan w:val="4"/>
            <w:shd w:val="clear" w:color="auto" w:fill="auto"/>
            <w:vAlign w:val="center"/>
          </w:tcPr>
          <w:p>
            <w:pPr>
              <w:pStyle w:val="4"/>
              <w:spacing w:line="620" w:lineRule="exact"/>
              <w:ind w:firstLine="0" w:firstLineChars="0"/>
              <w:jc w:val="center"/>
              <w:rPr>
                <w:sz w:val="28"/>
                <w:szCs w:val="28"/>
              </w:rPr>
            </w:pPr>
            <w:r>
              <w:rPr>
                <w:rFonts w:hint="eastAsia"/>
                <w:sz w:val="28"/>
                <w:szCs w:val="28"/>
              </w:rPr>
              <w:t>9</w:t>
            </w:r>
            <w:r>
              <w:rPr>
                <w:sz w:val="28"/>
                <w:szCs w:val="28"/>
              </w:rPr>
              <w:t>00</w:t>
            </w:r>
            <w:r>
              <w:rPr>
                <w:rFonts w:hint="eastAsia"/>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shd w:val="clear" w:color="auto" w:fill="auto"/>
            <w:vAlign w:val="center"/>
          </w:tcPr>
          <w:p>
            <w:pPr>
              <w:pStyle w:val="4"/>
              <w:spacing w:line="620" w:lineRule="exact"/>
              <w:ind w:firstLine="0" w:firstLineChars="0"/>
              <w:jc w:val="left"/>
              <w:rPr>
                <w:sz w:val="28"/>
                <w:szCs w:val="28"/>
              </w:rPr>
            </w:pPr>
            <w:r>
              <w:rPr>
                <w:sz w:val="28"/>
                <w:szCs w:val="28"/>
              </w:rPr>
              <w:t>年度目标</w:t>
            </w:r>
          </w:p>
        </w:tc>
        <w:tc>
          <w:tcPr>
            <w:tcW w:w="7795" w:type="dxa"/>
            <w:gridSpan w:val="4"/>
            <w:shd w:val="clear" w:color="auto" w:fill="auto"/>
            <w:vAlign w:val="center"/>
          </w:tcPr>
          <w:p>
            <w:pPr>
              <w:pStyle w:val="4"/>
              <w:spacing w:line="620" w:lineRule="exact"/>
              <w:ind w:firstLine="0" w:firstLineChars="0"/>
              <w:jc w:val="left"/>
              <w:rPr>
                <w:sz w:val="28"/>
                <w:szCs w:val="28"/>
              </w:rPr>
            </w:pPr>
            <w:r>
              <w:rPr>
                <w:rFonts w:hint="eastAsia"/>
                <w:sz w:val="28"/>
                <w:szCs w:val="28"/>
              </w:rPr>
              <w:t>对金鹰</w:t>
            </w:r>
            <w:r>
              <w:rPr>
                <w:sz w:val="28"/>
                <w:szCs w:val="28"/>
              </w:rPr>
              <w:t>系统进行优化升级，</w:t>
            </w:r>
            <w:r>
              <w:rPr>
                <w:rFonts w:hint="eastAsia"/>
                <w:sz w:val="28"/>
                <w:szCs w:val="28"/>
              </w:rPr>
              <w:t>提高地方</w:t>
            </w:r>
            <w:r>
              <w:rPr>
                <w:sz w:val="28"/>
                <w:szCs w:val="28"/>
              </w:rPr>
              <w:t>金融风险识别的精度和广度，</w:t>
            </w:r>
            <w:r>
              <w:rPr>
                <w:rFonts w:hint="eastAsia" w:ascii="仿宋_GB2312"/>
                <w:sz w:val="28"/>
                <w:szCs w:val="28"/>
              </w:rPr>
              <w:t>创新</w:t>
            </w:r>
            <w:r>
              <w:rPr>
                <w:rFonts w:ascii="仿宋_GB2312"/>
                <w:sz w:val="28"/>
                <w:szCs w:val="28"/>
              </w:rPr>
              <w:t>地方</w:t>
            </w:r>
            <w:r>
              <w:rPr>
                <w:rFonts w:hint="eastAsia" w:ascii="仿宋_GB2312"/>
                <w:sz w:val="28"/>
                <w:szCs w:val="28"/>
              </w:rPr>
              <w:t>金融监管</w:t>
            </w:r>
            <w:r>
              <w:rPr>
                <w:rFonts w:ascii="仿宋_GB2312"/>
                <w:sz w:val="28"/>
                <w:szCs w:val="28"/>
              </w:rPr>
              <w:t>模式，</w:t>
            </w:r>
            <w:r>
              <w:rPr>
                <w:rFonts w:hint="eastAsia"/>
                <w:bCs/>
                <w:sz w:val="28"/>
                <w:szCs w:val="28"/>
              </w:rPr>
              <w:t>建立地方金融机构的风险评估与分类监管评级。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2594" w:type="dxa"/>
            <w:gridSpan w:val="2"/>
            <w:shd w:val="clear" w:color="auto" w:fill="auto"/>
            <w:vAlign w:val="center"/>
          </w:tcPr>
          <w:p>
            <w:pPr>
              <w:pStyle w:val="4"/>
              <w:spacing w:line="620" w:lineRule="exact"/>
              <w:ind w:firstLine="0" w:firstLineChars="0"/>
              <w:jc w:val="center"/>
              <w:rPr>
                <w:sz w:val="28"/>
                <w:szCs w:val="28"/>
              </w:rPr>
            </w:pPr>
            <w:r>
              <w:rPr>
                <w:sz w:val="28"/>
                <w:szCs w:val="28"/>
              </w:rPr>
              <w:t>目标</w:t>
            </w:r>
          </w:p>
        </w:tc>
        <w:tc>
          <w:tcPr>
            <w:tcW w:w="3392" w:type="dxa"/>
            <w:shd w:val="clear" w:color="auto" w:fill="auto"/>
            <w:vAlign w:val="center"/>
          </w:tcPr>
          <w:p>
            <w:pPr>
              <w:pStyle w:val="4"/>
              <w:spacing w:line="620" w:lineRule="exact"/>
              <w:ind w:firstLine="0" w:firstLineChars="0"/>
              <w:jc w:val="center"/>
              <w:rPr>
                <w:sz w:val="28"/>
                <w:szCs w:val="28"/>
              </w:rPr>
            </w:pPr>
            <w:r>
              <w:rPr>
                <w:sz w:val="28"/>
                <w:szCs w:val="28"/>
              </w:rPr>
              <w:t>指标解释及计算公式</w:t>
            </w:r>
          </w:p>
        </w:tc>
        <w:tc>
          <w:tcPr>
            <w:tcW w:w="1636" w:type="dxa"/>
            <w:shd w:val="clear" w:color="auto" w:fill="auto"/>
            <w:vAlign w:val="center"/>
          </w:tcPr>
          <w:p>
            <w:pPr>
              <w:pStyle w:val="4"/>
              <w:spacing w:line="620" w:lineRule="exact"/>
              <w:ind w:firstLine="0" w:firstLineChars="0"/>
              <w:jc w:val="center"/>
              <w:rPr>
                <w:sz w:val="28"/>
                <w:szCs w:val="28"/>
              </w:rPr>
            </w:pPr>
            <w:r>
              <w:rPr>
                <w:sz w:val="28"/>
                <w:szCs w:val="28"/>
              </w:rPr>
              <w:t>完成水平</w:t>
            </w:r>
          </w:p>
        </w:tc>
        <w:tc>
          <w:tcPr>
            <w:tcW w:w="1449" w:type="dxa"/>
            <w:vMerge w:val="restart"/>
            <w:shd w:val="clear" w:color="auto" w:fill="auto"/>
            <w:vAlign w:val="center"/>
          </w:tcPr>
          <w:p>
            <w:pPr>
              <w:pStyle w:val="4"/>
              <w:spacing w:line="620" w:lineRule="exact"/>
              <w:ind w:left="286" w:leftChars="136"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vMerge w:val="restart"/>
            <w:shd w:val="clear" w:color="auto" w:fill="auto"/>
            <w:vAlign w:val="center"/>
          </w:tcPr>
          <w:p>
            <w:pPr>
              <w:pStyle w:val="4"/>
              <w:spacing w:line="620" w:lineRule="exact"/>
              <w:ind w:firstLine="0" w:firstLineChars="0"/>
              <w:jc w:val="center"/>
              <w:rPr>
                <w:sz w:val="28"/>
                <w:szCs w:val="28"/>
              </w:rPr>
            </w:pPr>
            <w:r>
              <w:rPr>
                <w:sz w:val="28"/>
                <w:szCs w:val="28"/>
              </w:rPr>
              <w:t>产出</w:t>
            </w:r>
          </w:p>
          <w:p>
            <w:pPr>
              <w:pStyle w:val="4"/>
              <w:spacing w:line="620" w:lineRule="exact"/>
              <w:ind w:firstLine="0" w:firstLineChars="0"/>
              <w:jc w:val="center"/>
              <w:rPr>
                <w:sz w:val="28"/>
                <w:szCs w:val="28"/>
              </w:rPr>
            </w:pPr>
            <w:r>
              <w:rPr>
                <w:sz w:val="28"/>
                <w:szCs w:val="28"/>
              </w:rPr>
              <w:t>指标</w:t>
            </w:r>
          </w:p>
        </w:tc>
        <w:tc>
          <w:tcPr>
            <w:tcW w:w="1318" w:type="dxa"/>
            <w:vMerge w:val="restart"/>
            <w:shd w:val="clear" w:color="auto" w:fill="auto"/>
            <w:vAlign w:val="center"/>
          </w:tcPr>
          <w:p>
            <w:pPr>
              <w:pStyle w:val="4"/>
              <w:spacing w:line="620" w:lineRule="exact"/>
              <w:ind w:firstLine="0" w:firstLineChars="0"/>
              <w:jc w:val="center"/>
              <w:rPr>
                <w:sz w:val="28"/>
                <w:szCs w:val="28"/>
              </w:rPr>
            </w:pPr>
            <w:r>
              <w:rPr>
                <w:sz w:val="28"/>
                <w:szCs w:val="28"/>
              </w:rPr>
              <w:t>数量指标</w:t>
            </w: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硬件采购数量（台）</w:t>
            </w:r>
          </w:p>
        </w:tc>
        <w:tc>
          <w:tcPr>
            <w:tcW w:w="1636" w:type="dxa"/>
            <w:shd w:val="clear" w:color="auto" w:fill="auto"/>
            <w:vAlign w:val="center"/>
          </w:tcPr>
          <w:p>
            <w:pPr>
              <w:pStyle w:val="4"/>
              <w:spacing w:line="620" w:lineRule="exact"/>
              <w:ind w:firstLine="0" w:firstLineChars="0"/>
              <w:jc w:val="center"/>
              <w:rPr>
                <w:sz w:val="28"/>
                <w:szCs w:val="28"/>
              </w:rPr>
            </w:pPr>
            <w:r>
              <w:rPr>
                <w:rFonts w:hint="eastAsia"/>
                <w:sz w:val="28"/>
                <w:szCs w:val="28"/>
              </w:rPr>
              <w:t>10台</w:t>
            </w:r>
          </w:p>
        </w:tc>
        <w:tc>
          <w:tcPr>
            <w:tcW w:w="1449" w:type="dxa"/>
            <w:vMerge w:val="continue"/>
            <w:shd w:val="clear" w:color="auto" w:fill="auto"/>
            <w:vAlign w:val="center"/>
          </w:tcPr>
          <w:p>
            <w:pPr>
              <w:pStyle w:val="4"/>
              <w:spacing w:line="62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vMerge w:val="continue"/>
            <w:shd w:val="clear" w:color="auto" w:fill="auto"/>
            <w:vAlign w:val="center"/>
          </w:tcPr>
          <w:p>
            <w:pPr>
              <w:pStyle w:val="4"/>
              <w:spacing w:line="620" w:lineRule="exact"/>
              <w:ind w:firstLine="0" w:firstLineChars="0"/>
              <w:jc w:val="center"/>
              <w:rPr>
                <w:sz w:val="28"/>
                <w:szCs w:val="28"/>
              </w:rPr>
            </w:pPr>
          </w:p>
        </w:tc>
        <w:tc>
          <w:tcPr>
            <w:tcW w:w="1318" w:type="dxa"/>
            <w:vMerge w:val="continue"/>
            <w:shd w:val="clear" w:color="auto" w:fill="auto"/>
            <w:vAlign w:val="center"/>
          </w:tcPr>
          <w:p>
            <w:pPr>
              <w:pStyle w:val="4"/>
              <w:spacing w:line="620" w:lineRule="exact"/>
              <w:ind w:firstLine="0" w:firstLineChars="0"/>
              <w:jc w:val="center"/>
              <w:rPr>
                <w:sz w:val="28"/>
                <w:szCs w:val="28"/>
              </w:rPr>
            </w:pP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软件采购数量（套）</w:t>
            </w:r>
          </w:p>
        </w:tc>
        <w:tc>
          <w:tcPr>
            <w:tcW w:w="1636" w:type="dxa"/>
            <w:shd w:val="clear" w:color="auto" w:fill="auto"/>
            <w:vAlign w:val="center"/>
          </w:tcPr>
          <w:p>
            <w:pPr>
              <w:pStyle w:val="4"/>
              <w:spacing w:line="620" w:lineRule="exact"/>
              <w:ind w:firstLine="0" w:firstLineChars="0"/>
              <w:jc w:val="center"/>
              <w:rPr>
                <w:sz w:val="28"/>
                <w:szCs w:val="28"/>
              </w:rPr>
            </w:pPr>
            <w:r>
              <w:rPr>
                <w:sz w:val="28"/>
                <w:szCs w:val="28"/>
              </w:rPr>
              <w:t>3</w:t>
            </w:r>
            <w:r>
              <w:rPr>
                <w:rFonts w:hint="eastAsia"/>
                <w:sz w:val="28"/>
                <w:szCs w:val="28"/>
              </w:rPr>
              <w:t>套</w:t>
            </w:r>
          </w:p>
        </w:tc>
        <w:tc>
          <w:tcPr>
            <w:tcW w:w="1449" w:type="dxa"/>
            <w:vMerge w:val="continue"/>
            <w:shd w:val="clear" w:color="auto" w:fill="auto"/>
            <w:vAlign w:val="center"/>
          </w:tcPr>
          <w:p>
            <w:pPr>
              <w:pStyle w:val="4"/>
              <w:spacing w:line="62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vMerge w:val="continue"/>
            <w:shd w:val="clear" w:color="auto" w:fill="auto"/>
            <w:vAlign w:val="center"/>
          </w:tcPr>
          <w:p>
            <w:pPr>
              <w:pStyle w:val="4"/>
              <w:spacing w:line="620" w:lineRule="exact"/>
              <w:ind w:firstLine="0" w:firstLineChars="0"/>
              <w:jc w:val="center"/>
              <w:rPr>
                <w:sz w:val="28"/>
                <w:szCs w:val="28"/>
              </w:rPr>
            </w:pPr>
          </w:p>
        </w:tc>
        <w:tc>
          <w:tcPr>
            <w:tcW w:w="1318" w:type="dxa"/>
            <w:vMerge w:val="continue"/>
            <w:shd w:val="clear" w:color="auto" w:fill="auto"/>
            <w:vAlign w:val="center"/>
          </w:tcPr>
          <w:p>
            <w:pPr>
              <w:pStyle w:val="4"/>
              <w:spacing w:line="620" w:lineRule="exact"/>
              <w:ind w:firstLine="0" w:firstLineChars="0"/>
              <w:jc w:val="center"/>
              <w:rPr>
                <w:sz w:val="28"/>
                <w:szCs w:val="28"/>
              </w:rPr>
            </w:pP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系统开发数量（套）</w:t>
            </w:r>
          </w:p>
        </w:tc>
        <w:tc>
          <w:tcPr>
            <w:tcW w:w="1636" w:type="dxa"/>
            <w:shd w:val="clear" w:color="auto" w:fill="auto"/>
            <w:vAlign w:val="center"/>
          </w:tcPr>
          <w:p>
            <w:pPr>
              <w:pStyle w:val="4"/>
              <w:spacing w:line="620" w:lineRule="exact"/>
              <w:ind w:firstLine="0" w:firstLineChars="0"/>
              <w:jc w:val="center"/>
              <w:rPr>
                <w:sz w:val="28"/>
                <w:szCs w:val="28"/>
              </w:rPr>
            </w:pPr>
            <w:r>
              <w:rPr>
                <w:sz w:val="28"/>
                <w:szCs w:val="28"/>
              </w:rPr>
              <w:t>3</w:t>
            </w:r>
            <w:r>
              <w:rPr>
                <w:rFonts w:hint="eastAsia"/>
                <w:sz w:val="28"/>
                <w:szCs w:val="28"/>
              </w:rPr>
              <w:t>套</w:t>
            </w:r>
          </w:p>
        </w:tc>
        <w:tc>
          <w:tcPr>
            <w:tcW w:w="1449" w:type="dxa"/>
            <w:vMerge w:val="continue"/>
            <w:shd w:val="clear" w:color="auto" w:fill="auto"/>
            <w:vAlign w:val="center"/>
          </w:tcPr>
          <w:p>
            <w:pPr>
              <w:pStyle w:val="4"/>
              <w:spacing w:line="62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vMerge w:val="continue"/>
            <w:shd w:val="clear" w:color="auto" w:fill="auto"/>
            <w:vAlign w:val="center"/>
          </w:tcPr>
          <w:p>
            <w:pPr>
              <w:pStyle w:val="4"/>
              <w:spacing w:line="620" w:lineRule="exact"/>
              <w:ind w:firstLine="0" w:firstLineChars="0"/>
              <w:jc w:val="center"/>
              <w:rPr>
                <w:sz w:val="28"/>
                <w:szCs w:val="28"/>
              </w:rPr>
            </w:pPr>
          </w:p>
        </w:tc>
        <w:tc>
          <w:tcPr>
            <w:tcW w:w="1318" w:type="dxa"/>
            <w:vMerge w:val="continue"/>
            <w:shd w:val="clear" w:color="auto" w:fill="auto"/>
            <w:vAlign w:val="center"/>
          </w:tcPr>
          <w:p>
            <w:pPr>
              <w:pStyle w:val="4"/>
              <w:spacing w:line="620" w:lineRule="exact"/>
              <w:ind w:firstLine="0" w:firstLineChars="0"/>
              <w:jc w:val="center"/>
              <w:rPr>
                <w:sz w:val="28"/>
                <w:szCs w:val="28"/>
              </w:rPr>
            </w:pP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监测</w:t>
            </w:r>
            <w:r>
              <w:rPr>
                <w:sz w:val="28"/>
                <w:szCs w:val="28"/>
              </w:rPr>
              <w:t>全省</w:t>
            </w:r>
            <w:r>
              <w:rPr>
                <w:rFonts w:hint="eastAsia"/>
                <w:sz w:val="28"/>
                <w:szCs w:val="28"/>
              </w:rPr>
              <w:t>地方</w:t>
            </w:r>
            <w:r>
              <w:rPr>
                <w:sz w:val="28"/>
                <w:szCs w:val="28"/>
              </w:rPr>
              <w:t>金融企业数量</w:t>
            </w:r>
          </w:p>
        </w:tc>
        <w:tc>
          <w:tcPr>
            <w:tcW w:w="1636" w:type="dxa"/>
            <w:shd w:val="clear" w:color="auto" w:fill="auto"/>
            <w:vAlign w:val="center"/>
          </w:tcPr>
          <w:p>
            <w:pPr>
              <w:pStyle w:val="4"/>
              <w:spacing w:line="620" w:lineRule="exact"/>
              <w:ind w:firstLine="0" w:firstLineChars="0"/>
              <w:jc w:val="center"/>
              <w:rPr>
                <w:sz w:val="28"/>
                <w:szCs w:val="28"/>
              </w:rPr>
            </w:pPr>
            <w:r>
              <w:rPr>
                <w:rFonts w:hint="eastAsia"/>
                <w:sz w:val="28"/>
                <w:szCs w:val="28"/>
              </w:rPr>
              <w:t>不少于50万家</w:t>
            </w:r>
          </w:p>
        </w:tc>
        <w:tc>
          <w:tcPr>
            <w:tcW w:w="1449" w:type="dxa"/>
            <w:vMerge w:val="continue"/>
            <w:shd w:val="clear" w:color="auto" w:fill="auto"/>
            <w:vAlign w:val="center"/>
          </w:tcPr>
          <w:p>
            <w:pPr>
              <w:pStyle w:val="4"/>
              <w:spacing w:line="62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vMerge w:val="continue"/>
            <w:shd w:val="clear" w:color="auto" w:fill="auto"/>
            <w:vAlign w:val="center"/>
          </w:tcPr>
          <w:p>
            <w:pPr>
              <w:pStyle w:val="4"/>
              <w:spacing w:line="620" w:lineRule="exact"/>
              <w:ind w:firstLine="0" w:firstLineChars="0"/>
              <w:jc w:val="center"/>
              <w:rPr>
                <w:sz w:val="28"/>
                <w:szCs w:val="28"/>
              </w:rPr>
            </w:pPr>
          </w:p>
        </w:tc>
        <w:tc>
          <w:tcPr>
            <w:tcW w:w="1318" w:type="dxa"/>
            <w:vMerge w:val="continue"/>
            <w:shd w:val="clear" w:color="auto" w:fill="auto"/>
            <w:vAlign w:val="center"/>
          </w:tcPr>
          <w:p>
            <w:pPr>
              <w:pStyle w:val="4"/>
              <w:spacing w:line="620" w:lineRule="exact"/>
              <w:ind w:firstLine="0" w:firstLineChars="0"/>
              <w:jc w:val="center"/>
              <w:rPr>
                <w:sz w:val="28"/>
                <w:szCs w:val="28"/>
              </w:rPr>
            </w:pP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监测</w:t>
            </w:r>
            <w:r>
              <w:rPr>
                <w:sz w:val="28"/>
                <w:szCs w:val="28"/>
              </w:rPr>
              <w:t>全省地方金融业态</w:t>
            </w:r>
            <w:r>
              <w:rPr>
                <w:rFonts w:hint="eastAsia"/>
                <w:sz w:val="28"/>
                <w:szCs w:val="28"/>
              </w:rPr>
              <w:t>数量</w:t>
            </w:r>
          </w:p>
        </w:tc>
        <w:tc>
          <w:tcPr>
            <w:tcW w:w="1636" w:type="dxa"/>
            <w:shd w:val="clear" w:color="auto" w:fill="auto"/>
            <w:vAlign w:val="center"/>
          </w:tcPr>
          <w:p>
            <w:pPr>
              <w:pStyle w:val="4"/>
              <w:spacing w:line="620" w:lineRule="exact"/>
              <w:ind w:firstLine="0" w:firstLineChars="0"/>
              <w:jc w:val="center"/>
              <w:rPr>
                <w:sz w:val="28"/>
                <w:szCs w:val="28"/>
              </w:rPr>
            </w:pPr>
            <w:r>
              <w:rPr>
                <w:rFonts w:hint="eastAsia"/>
                <w:sz w:val="28"/>
                <w:szCs w:val="28"/>
              </w:rPr>
              <w:t>覆盖“7</w:t>
            </w:r>
            <w:r>
              <w:rPr>
                <w:sz w:val="28"/>
                <w:szCs w:val="28"/>
              </w:rPr>
              <w:t>+4</w:t>
            </w:r>
            <w:r>
              <w:rPr>
                <w:rFonts w:hint="eastAsia"/>
                <w:sz w:val="28"/>
                <w:szCs w:val="28"/>
              </w:rPr>
              <w:t>”类地方</w:t>
            </w:r>
            <w:r>
              <w:rPr>
                <w:sz w:val="28"/>
                <w:szCs w:val="28"/>
              </w:rPr>
              <w:t>金融业态</w:t>
            </w:r>
          </w:p>
        </w:tc>
        <w:tc>
          <w:tcPr>
            <w:tcW w:w="1449" w:type="dxa"/>
            <w:vMerge w:val="continue"/>
            <w:shd w:val="clear" w:color="auto" w:fill="auto"/>
            <w:vAlign w:val="center"/>
          </w:tcPr>
          <w:p>
            <w:pPr>
              <w:pStyle w:val="4"/>
              <w:spacing w:line="62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vMerge w:val="continue"/>
            <w:shd w:val="clear" w:color="auto" w:fill="auto"/>
            <w:vAlign w:val="center"/>
          </w:tcPr>
          <w:p>
            <w:pPr>
              <w:pStyle w:val="4"/>
              <w:spacing w:line="620" w:lineRule="exact"/>
              <w:ind w:firstLine="0" w:firstLineChars="0"/>
              <w:jc w:val="center"/>
              <w:rPr>
                <w:sz w:val="28"/>
                <w:szCs w:val="28"/>
              </w:rPr>
            </w:pPr>
          </w:p>
        </w:tc>
        <w:tc>
          <w:tcPr>
            <w:tcW w:w="1318" w:type="dxa"/>
            <w:vMerge w:val="continue"/>
            <w:shd w:val="clear" w:color="auto" w:fill="auto"/>
            <w:vAlign w:val="center"/>
          </w:tcPr>
          <w:p>
            <w:pPr>
              <w:pStyle w:val="4"/>
              <w:spacing w:line="620" w:lineRule="exact"/>
              <w:ind w:firstLine="0" w:firstLineChars="0"/>
              <w:jc w:val="center"/>
              <w:rPr>
                <w:sz w:val="28"/>
                <w:szCs w:val="28"/>
              </w:rPr>
            </w:pP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为省</w:t>
            </w:r>
            <w:r>
              <w:rPr>
                <w:sz w:val="28"/>
                <w:szCs w:val="28"/>
              </w:rPr>
              <w:t>及各地市</w:t>
            </w:r>
            <w:r>
              <w:rPr>
                <w:rFonts w:hint="eastAsia"/>
                <w:sz w:val="28"/>
                <w:szCs w:val="28"/>
              </w:rPr>
              <w:t>提供</w:t>
            </w:r>
            <w:r>
              <w:rPr>
                <w:sz w:val="28"/>
                <w:szCs w:val="28"/>
              </w:rPr>
              <w:t>各类报告</w:t>
            </w:r>
            <w:r>
              <w:rPr>
                <w:rFonts w:hint="eastAsia"/>
                <w:sz w:val="28"/>
                <w:szCs w:val="28"/>
              </w:rPr>
              <w:t>数量</w:t>
            </w:r>
          </w:p>
        </w:tc>
        <w:tc>
          <w:tcPr>
            <w:tcW w:w="1636" w:type="dxa"/>
            <w:shd w:val="clear" w:color="auto" w:fill="auto"/>
            <w:vAlign w:val="center"/>
          </w:tcPr>
          <w:p>
            <w:pPr>
              <w:pStyle w:val="4"/>
              <w:spacing w:line="620" w:lineRule="exact"/>
              <w:ind w:firstLine="0" w:firstLineChars="0"/>
              <w:jc w:val="center"/>
              <w:rPr>
                <w:sz w:val="28"/>
                <w:szCs w:val="28"/>
              </w:rPr>
            </w:pPr>
            <w:r>
              <w:rPr>
                <w:rFonts w:hint="eastAsia"/>
                <w:sz w:val="28"/>
                <w:szCs w:val="28"/>
              </w:rPr>
              <w:t>不少于300份</w:t>
            </w:r>
          </w:p>
        </w:tc>
        <w:tc>
          <w:tcPr>
            <w:tcW w:w="1449" w:type="dxa"/>
            <w:vMerge w:val="continue"/>
            <w:shd w:val="clear" w:color="auto" w:fill="auto"/>
            <w:vAlign w:val="center"/>
          </w:tcPr>
          <w:p>
            <w:pPr>
              <w:pStyle w:val="4"/>
              <w:spacing w:line="62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vMerge w:val="continue"/>
            <w:shd w:val="clear" w:color="auto" w:fill="auto"/>
            <w:vAlign w:val="center"/>
          </w:tcPr>
          <w:p>
            <w:pPr>
              <w:pStyle w:val="4"/>
              <w:spacing w:line="620" w:lineRule="exact"/>
              <w:ind w:firstLine="0" w:firstLineChars="0"/>
              <w:jc w:val="center"/>
              <w:rPr>
                <w:sz w:val="28"/>
                <w:szCs w:val="28"/>
              </w:rPr>
            </w:pPr>
          </w:p>
        </w:tc>
        <w:tc>
          <w:tcPr>
            <w:tcW w:w="1318" w:type="dxa"/>
            <w:vMerge w:val="restart"/>
            <w:shd w:val="clear" w:color="auto" w:fill="auto"/>
            <w:vAlign w:val="center"/>
          </w:tcPr>
          <w:p>
            <w:pPr>
              <w:pStyle w:val="4"/>
              <w:spacing w:line="620" w:lineRule="exact"/>
              <w:ind w:firstLine="0" w:firstLineChars="0"/>
              <w:jc w:val="center"/>
              <w:rPr>
                <w:sz w:val="28"/>
                <w:szCs w:val="28"/>
              </w:rPr>
            </w:pPr>
            <w:r>
              <w:rPr>
                <w:sz w:val="28"/>
                <w:szCs w:val="28"/>
              </w:rPr>
              <w:t>质量指标</w:t>
            </w: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 xml:space="preserve"> 系统验收合格率（%）</w:t>
            </w:r>
          </w:p>
        </w:tc>
        <w:tc>
          <w:tcPr>
            <w:tcW w:w="1636" w:type="dxa"/>
            <w:shd w:val="clear" w:color="auto" w:fill="auto"/>
            <w:vAlign w:val="center"/>
          </w:tcPr>
          <w:p>
            <w:pPr>
              <w:pStyle w:val="4"/>
              <w:spacing w:line="620" w:lineRule="exact"/>
              <w:ind w:firstLine="0" w:firstLineChars="0"/>
              <w:jc w:val="center"/>
              <w:rPr>
                <w:sz w:val="28"/>
                <w:szCs w:val="28"/>
              </w:rPr>
            </w:pPr>
            <w:r>
              <w:rPr>
                <w:rFonts w:hint="eastAsia"/>
                <w:sz w:val="28"/>
                <w:szCs w:val="28"/>
              </w:rPr>
              <w:t>不低于90</w:t>
            </w:r>
            <w:r>
              <w:rPr>
                <w:sz w:val="28"/>
                <w:szCs w:val="28"/>
              </w:rPr>
              <w:t>%</w:t>
            </w:r>
          </w:p>
        </w:tc>
        <w:tc>
          <w:tcPr>
            <w:tcW w:w="1449" w:type="dxa"/>
            <w:vMerge w:val="continue"/>
            <w:shd w:val="clear" w:color="auto" w:fill="auto"/>
            <w:vAlign w:val="center"/>
          </w:tcPr>
          <w:p>
            <w:pPr>
              <w:pStyle w:val="4"/>
              <w:spacing w:line="62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vMerge w:val="continue"/>
            <w:shd w:val="clear" w:color="auto" w:fill="auto"/>
            <w:vAlign w:val="center"/>
          </w:tcPr>
          <w:p>
            <w:pPr>
              <w:pStyle w:val="4"/>
              <w:spacing w:line="620" w:lineRule="exact"/>
              <w:ind w:firstLine="0" w:firstLineChars="0"/>
              <w:jc w:val="center"/>
              <w:rPr>
                <w:sz w:val="28"/>
                <w:szCs w:val="28"/>
              </w:rPr>
            </w:pPr>
          </w:p>
        </w:tc>
        <w:tc>
          <w:tcPr>
            <w:tcW w:w="1318" w:type="dxa"/>
            <w:vMerge w:val="continue"/>
            <w:shd w:val="clear" w:color="auto" w:fill="auto"/>
            <w:vAlign w:val="center"/>
          </w:tcPr>
          <w:p>
            <w:pPr>
              <w:pStyle w:val="4"/>
              <w:spacing w:line="620" w:lineRule="exact"/>
              <w:ind w:firstLine="0" w:firstLineChars="0"/>
              <w:jc w:val="center"/>
              <w:rPr>
                <w:sz w:val="28"/>
                <w:szCs w:val="28"/>
              </w:rPr>
            </w:pP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系统功能实现率（%）</w:t>
            </w:r>
          </w:p>
        </w:tc>
        <w:tc>
          <w:tcPr>
            <w:tcW w:w="1636" w:type="dxa"/>
            <w:shd w:val="clear" w:color="auto" w:fill="auto"/>
            <w:vAlign w:val="center"/>
          </w:tcPr>
          <w:p>
            <w:pPr>
              <w:pStyle w:val="4"/>
              <w:spacing w:line="620" w:lineRule="exact"/>
              <w:ind w:firstLine="0" w:firstLineChars="0"/>
              <w:jc w:val="center"/>
              <w:rPr>
                <w:sz w:val="28"/>
                <w:szCs w:val="28"/>
              </w:rPr>
            </w:pPr>
            <w:r>
              <w:rPr>
                <w:rFonts w:hint="eastAsia"/>
                <w:sz w:val="28"/>
                <w:szCs w:val="28"/>
              </w:rPr>
              <w:t>不低于90</w:t>
            </w:r>
            <w:r>
              <w:rPr>
                <w:sz w:val="28"/>
                <w:szCs w:val="28"/>
              </w:rPr>
              <w:t>%</w:t>
            </w:r>
          </w:p>
        </w:tc>
        <w:tc>
          <w:tcPr>
            <w:tcW w:w="1449" w:type="dxa"/>
            <w:vMerge w:val="continue"/>
            <w:shd w:val="clear" w:color="auto" w:fill="auto"/>
            <w:vAlign w:val="center"/>
          </w:tcPr>
          <w:p>
            <w:pPr>
              <w:pStyle w:val="4"/>
              <w:spacing w:line="62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vMerge w:val="continue"/>
            <w:shd w:val="clear" w:color="auto" w:fill="auto"/>
            <w:vAlign w:val="center"/>
          </w:tcPr>
          <w:p>
            <w:pPr>
              <w:pStyle w:val="4"/>
              <w:spacing w:line="620" w:lineRule="exact"/>
              <w:ind w:firstLine="0" w:firstLineChars="0"/>
              <w:jc w:val="center"/>
              <w:rPr>
                <w:sz w:val="28"/>
                <w:szCs w:val="28"/>
              </w:rPr>
            </w:pPr>
          </w:p>
        </w:tc>
        <w:tc>
          <w:tcPr>
            <w:tcW w:w="1318" w:type="dxa"/>
            <w:vMerge w:val="continue"/>
            <w:shd w:val="clear" w:color="auto" w:fill="auto"/>
            <w:vAlign w:val="center"/>
          </w:tcPr>
          <w:p>
            <w:pPr>
              <w:pStyle w:val="4"/>
              <w:spacing w:line="620" w:lineRule="exact"/>
              <w:ind w:firstLine="0" w:firstLineChars="0"/>
              <w:jc w:val="center"/>
              <w:rPr>
                <w:sz w:val="28"/>
                <w:szCs w:val="28"/>
              </w:rPr>
            </w:pP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系统正常运行率（%）</w:t>
            </w:r>
          </w:p>
        </w:tc>
        <w:tc>
          <w:tcPr>
            <w:tcW w:w="1636" w:type="dxa"/>
            <w:shd w:val="clear" w:color="auto" w:fill="auto"/>
            <w:vAlign w:val="center"/>
          </w:tcPr>
          <w:p>
            <w:pPr>
              <w:pStyle w:val="4"/>
              <w:spacing w:line="620" w:lineRule="exact"/>
              <w:ind w:firstLine="0" w:firstLineChars="0"/>
              <w:jc w:val="center"/>
              <w:rPr>
                <w:sz w:val="28"/>
                <w:szCs w:val="28"/>
              </w:rPr>
            </w:pPr>
            <w:r>
              <w:rPr>
                <w:rFonts w:hint="eastAsia"/>
                <w:sz w:val="28"/>
                <w:szCs w:val="28"/>
              </w:rPr>
              <w:t>不低于90</w:t>
            </w:r>
            <w:r>
              <w:rPr>
                <w:sz w:val="28"/>
                <w:szCs w:val="28"/>
              </w:rPr>
              <w:t>%</w:t>
            </w:r>
          </w:p>
        </w:tc>
        <w:tc>
          <w:tcPr>
            <w:tcW w:w="1449" w:type="dxa"/>
            <w:vMerge w:val="continue"/>
            <w:shd w:val="clear" w:color="auto" w:fill="auto"/>
            <w:vAlign w:val="center"/>
          </w:tcPr>
          <w:p>
            <w:pPr>
              <w:pStyle w:val="4"/>
              <w:spacing w:line="62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vMerge w:val="continue"/>
            <w:shd w:val="clear" w:color="auto" w:fill="auto"/>
            <w:vAlign w:val="center"/>
          </w:tcPr>
          <w:p>
            <w:pPr>
              <w:pStyle w:val="4"/>
              <w:spacing w:line="620" w:lineRule="exact"/>
              <w:ind w:firstLine="0" w:firstLineChars="0"/>
              <w:jc w:val="center"/>
              <w:rPr>
                <w:sz w:val="28"/>
                <w:szCs w:val="28"/>
              </w:rPr>
            </w:pPr>
          </w:p>
        </w:tc>
        <w:tc>
          <w:tcPr>
            <w:tcW w:w="1318" w:type="dxa"/>
            <w:vMerge w:val="continue"/>
            <w:shd w:val="clear" w:color="auto" w:fill="auto"/>
            <w:vAlign w:val="center"/>
          </w:tcPr>
          <w:p>
            <w:pPr>
              <w:pStyle w:val="4"/>
              <w:spacing w:line="620" w:lineRule="exact"/>
              <w:ind w:firstLine="0" w:firstLineChars="0"/>
              <w:jc w:val="center"/>
              <w:rPr>
                <w:sz w:val="28"/>
                <w:szCs w:val="28"/>
              </w:rPr>
            </w:pP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系统故障解决率（%）</w:t>
            </w:r>
          </w:p>
        </w:tc>
        <w:tc>
          <w:tcPr>
            <w:tcW w:w="1636" w:type="dxa"/>
            <w:shd w:val="clear" w:color="auto" w:fill="auto"/>
            <w:vAlign w:val="center"/>
          </w:tcPr>
          <w:p>
            <w:pPr>
              <w:pStyle w:val="4"/>
              <w:spacing w:line="620" w:lineRule="exact"/>
              <w:ind w:firstLine="0" w:firstLineChars="0"/>
              <w:jc w:val="center"/>
              <w:rPr>
                <w:sz w:val="28"/>
                <w:szCs w:val="28"/>
              </w:rPr>
            </w:pPr>
            <w:r>
              <w:rPr>
                <w:rFonts w:hint="eastAsia"/>
                <w:sz w:val="28"/>
                <w:szCs w:val="28"/>
              </w:rPr>
              <w:t>100%</w:t>
            </w:r>
          </w:p>
        </w:tc>
        <w:tc>
          <w:tcPr>
            <w:tcW w:w="1449" w:type="dxa"/>
            <w:vMerge w:val="continue"/>
            <w:shd w:val="clear" w:color="auto" w:fill="auto"/>
            <w:vAlign w:val="center"/>
          </w:tcPr>
          <w:p>
            <w:pPr>
              <w:pStyle w:val="4"/>
              <w:spacing w:line="62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shd w:val="clear" w:color="auto" w:fill="auto"/>
            <w:vAlign w:val="center"/>
          </w:tcPr>
          <w:p>
            <w:pPr>
              <w:pStyle w:val="4"/>
              <w:spacing w:line="620" w:lineRule="exact"/>
              <w:ind w:firstLine="0" w:firstLineChars="0"/>
              <w:jc w:val="center"/>
              <w:rPr>
                <w:sz w:val="28"/>
                <w:szCs w:val="28"/>
              </w:rPr>
            </w:pPr>
          </w:p>
        </w:tc>
        <w:tc>
          <w:tcPr>
            <w:tcW w:w="1318" w:type="dxa"/>
            <w:vMerge w:val="continue"/>
            <w:shd w:val="clear" w:color="auto" w:fill="auto"/>
            <w:vAlign w:val="center"/>
          </w:tcPr>
          <w:p>
            <w:pPr>
              <w:pStyle w:val="4"/>
              <w:spacing w:line="620" w:lineRule="exact"/>
              <w:ind w:firstLine="0" w:firstLineChars="0"/>
              <w:jc w:val="center"/>
              <w:rPr>
                <w:sz w:val="28"/>
                <w:szCs w:val="28"/>
              </w:rPr>
            </w:pP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非现场</w:t>
            </w:r>
            <w:r>
              <w:rPr>
                <w:sz w:val="28"/>
                <w:szCs w:val="28"/>
              </w:rPr>
              <w:t>监管系统实现风险评级</w:t>
            </w:r>
            <w:r>
              <w:rPr>
                <w:rFonts w:hint="eastAsia"/>
                <w:sz w:val="28"/>
                <w:szCs w:val="28"/>
              </w:rPr>
              <w:t>功能。</w:t>
            </w:r>
          </w:p>
        </w:tc>
        <w:tc>
          <w:tcPr>
            <w:tcW w:w="1636" w:type="dxa"/>
            <w:shd w:val="clear" w:color="auto" w:fill="auto"/>
            <w:vAlign w:val="center"/>
          </w:tcPr>
          <w:p>
            <w:pPr>
              <w:pStyle w:val="4"/>
              <w:spacing w:line="620" w:lineRule="exact"/>
              <w:ind w:firstLine="0" w:firstLineChars="0"/>
              <w:jc w:val="center"/>
              <w:rPr>
                <w:sz w:val="28"/>
                <w:szCs w:val="28"/>
              </w:rPr>
            </w:pPr>
            <w:r>
              <w:rPr>
                <w:sz w:val="28"/>
                <w:szCs w:val="28"/>
              </w:rPr>
              <w:t>100%</w:t>
            </w:r>
          </w:p>
        </w:tc>
        <w:tc>
          <w:tcPr>
            <w:tcW w:w="1449" w:type="dxa"/>
            <w:vMerge w:val="continue"/>
            <w:shd w:val="clear" w:color="auto" w:fill="auto"/>
            <w:vAlign w:val="center"/>
          </w:tcPr>
          <w:p>
            <w:pPr>
              <w:pStyle w:val="4"/>
              <w:spacing w:line="62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shd w:val="clear" w:color="auto" w:fill="auto"/>
            <w:vAlign w:val="center"/>
          </w:tcPr>
          <w:p>
            <w:pPr>
              <w:pStyle w:val="4"/>
              <w:spacing w:line="620" w:lineRule="exact"/>
              <w:ind w:firstLine="0" w:firstLineChars="0"/>
              <w:jc w:val="center"/>
              <w:rPr>
                <w:sz w:val="28"/>
                <w:szCs w:val="28"/>
              </w:rPr>
            </w:pPr>
          </w:p>
        </w:tc>
        <w:tc>
          <w:tcPr>
            <w:tcW w:w="1318" w:type="dxa"/>
            <w:vMerge w:val="continue"/>
            <w:shd w:val="clear" w:color="auto" w:fill="auto"/>
            <w:vAlign w:val="center"/>
          </w:tcPr>
          <w:p>
            <w:pPr>
              <w:pStyle w:val="4"/>
              <w:spacing w:line="620" w:lineRule="exact"/>
              <w:ind w:firstLine="0" w:firstLineChars="0"/>
              <w:jc w:val="center"/>
              <w:rPr>
                <w:sz w:val="28"/>
                <w:szCs w:val="28"/>
              </w:rPr>
            </w:pP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金鹰</w:t>
            </w:r>
            <w:r>
              <w:rPr>
                <w:sz w:val="28"/>
                <w:szCs w:val="28"/>
              </w:rPr>
              <w:t>系统实现全省</w:t>
            </w:r>
            <w:r>
              <w:rPr>
                <w:rFonts w:hint="eastAsia"/>
                <w:sz w:val="28"/>
                <w:szCs w:val="28"/>
              </w:rPr>
              <w:t>地方</w:t>
            </w:r>
            <w:r>
              <w:rPr>
                <w:sz w:val="28"/>
                <w:szCs w:val="28"/>
              </w:rPr>
              <w:t>金融风险指数</w:t>
            </w:r>
            <w:r>
              <w:rPr>
                <w:rFonts w:hint="eastAsia"/>
                <w:sz w:val="28"/>
                <w:szCs w:val="28"/>
              </w:rPr>
              <w:t>计算功能</w:t>
            </w:r>
            <w:r>
              <w:rPr>
                <w:sz w:val="28"/>
                <w:szCs w:val="28"/>
              </w:rPr>
              <w:t>。</w:t>
            </w:r>
          </w:p>
        </w:tc>
        <w:tc>
          <w:tcPr>
            <w:tcW w:w="1636" w:type="dxa"/>
            <w:shd w:val="clear" w:color="auto" w:fill="auto"/>
            <w:vAlign w:val="center"/>
          </w:tcPr>
          <w:p>
            <w:pPr>
              <w:pStyle w:val="4"/>
              <w:spacing w:line="620" w:lineRule="exact"/>
              <w:ind w:firstLine="0" w:firstLineChars="0"/>
              <w:jc w:val="center"/>
              <w:rPr>
                <w:sz w:val="28"/>
                <w:szCs w:val="28"/>
              </w:rPr>
            </w:pPr>
            <w:r>
              <w:rPr>
                <w:sz w:val="28"/>
                <w:szCs w:val="28"/>
              </w:rPr>
              <w:t>100%</w:t>
            </w:r>
          </w:p>
        </w:tc>
        <w:tc>
          <w:tcPr>
            <w:tcW w:w="1449" w:type="dxa"/>
            <w:vMerge w:val="continue"/>
            <w:shd w:val="clear" w:color="auto" w:fill="auto"/>
            <w:vAlign w:val="center"/>
          </w:tcPr>
          <w:p>
            <w:pPr>
              <w:pStyle w:val="4"/>
              <w:spacing w:line="62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shd w:val="clear" w:color="auto" w:fill="auto"/>
            <w:vAlign w:val="center"/>
          </w:tcPr>
          <w:p>
            <w:pPr>
              <w:pStyle w:val="4"/>
              <w:spacing w:line="620" w:lineRule="exact"/>
              <w:ind w:firstLine="0" w:firstLineChars="0"/>
              <w:jc w:val="center"/>
              <w:rPr>
                <w:sz w:val="28"/>
                <w:szCs w:val="28"/>
              </w:rPr>
            </w:pPr>
          </w:p>
        </w:tc>
        <w:tc>
          <w:tcPr>
            <w:tcW w:w="1318" w:type="dxa"/>
            <w:vMerge w:val="continue"/>
            <w:shd w:val="clear" w:color="auto" w:fill="auto"/>
            <w:vAlign w:val="center"/>
          </w:tcPr>
          <w:p>
            <w:pPr>
              <w:pStyle w:val="4"/>
              <w:spacing w:line="620" w:lineRule="exact"/>
              <w:ind w:firstLine="0" w:firstLineChars="0"/>
              <w:jc w:val="center"/>
              <w:rPr>
                <w:sz w:val="28"/>
                <w:szCs w:val="28"/>
              </w:rPr>
            </w:pP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系统上线后日常运维服务人数（人）</w:t>
            </w:r>
          </w:p>
        </w:tc>
        <w:tc>
          <w:tcPr>
            <w:tcW w:w="1636" w:type="dxa"/>
            <w:shd w:val="clear" w:color="auto" w:fill="auto"/>
            <w:vAlign w:val="center"/>
          </w:tcPr>
          <w:p>
            <w:pPr>
              <w:pStyle w:val="4"/>
              <w:spacing w:line="620" w:lineRule="exact"/>
              <w:ind w:firstLine="0" w:firstLineChars="0"/>
              <w:jc w:val="center"/>
              <w:rPr>
                <w:sz w:val="28"/>
                <w:szCs w:val="28"/>
              </w:rPr>
            </w:pPr>
            <w:r>
              <w:rPr>
                <w:rFonts w:hint="eastAsia"/>
                <w:sz w:val="28"/>
                <w:szCs w:val="28"/>
              </w:rPr>
              <w:t>不少于</w:t>
            </w:r>
            <w:r>
              <w:rPr>
                <w:sz w:val="28"/>
                <w:szCs w:val="28"/>
              </w:rPr>
              <w:t>10</w:t>
            </w:r>
            <w:r>
              <w:rPr>
                <w:rFonts w:hint="eastAsia"/>
                <w:sz w:val="28"/>
                <w:szCs w:val="28"/>
              </w:rPr>
              <w:t>人</w:t>
            </w:r>
          </w:p>
        </w:tc>
        <w:tc>
          <w:tcPr>
            <w:tcW w:w="1449" w:type="dxa"/>
            <w:vMerge w:val="continue"/>
            <w:shd w:val="clear" w:color="auto" w:fill="auto"/>
            <w:vAlign w:val="center"/>
          </w:tcPr>
          <w:p>
            <w:pPr>
              <w:pStyle w:val="4"/>
              <w:spacing w:line="62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vMerge w:val="restart"/>
            <w:shd w:val="clear" w:color="auto" w:fill="auto"/>
            <w:vAlign w:val="center"/>
          </w:tcPr>
          <w:p>
            <w:pPr>
              <w:pStyle w:val="4"/>
              <w:spacing w:line="620" w:lineRule="exact"/>
              <w:ind w:firstLine="0" w:firstLineChars="0"/>
              <w:jc w:val="center"/>
              <w:rPr>
                <w:sz w:val="28"/>
                <w:szCs w:val="28"/>
              </w:rPr>
            </w:pPr>
            <w:r>
              <w:rPr>
                <w:sz w:val="28"/>
                <w:szCs w:val="28"/>
              </w:rPr>
              <w:t>效益</w:t>
            </w:r>
          </w:p>
          <w:p>
            <w:pPr>
              <w:pStyle w:val="4"/>
              <w:spacing w:line="620" w:lineRule="exact"/>
              <w:ind w:firstLine="0" w:firstLineChars="0"/>
              <w:jc w:val="center"/>
              <w:rPr>
                <w:sz w:val="28"/>
                <w:szCs w:val="28"/>
              </w:rPr>
            </w:pPr>
            <w:r>
              <w:rPr>
                <w:sz w:val="28"/>
                <w:szCs w:val="28"/>
              </w:rPr>
              <w:t>指标</w:t>
            </w:r>
          </w:p>
        </w:tc>
        <w:tc>
          <w:tcPr>
            <w:tcW w:w="1318" w:type="dxa"/>
            <w:vMerge w:val="restart"/>
            <w:shd w:val="clear" w:color="auto" w:fill="auto"/>
            <w:vAlign w:val="center"/>
          </w:tcPr>
          <w:p>
            <w:pPr>
              <w:pStyle w:val="4"/>
              <w:spacing w:line="620" w:lineRule="exact"/>
              <w:ind w:firstLine="0" w:firstLineChars="0"/>
              <w:jc w:val="center"/>
              <w:rPr>
                <w:sz w:val="28"/>
                <w:szCs w:val="28"/>
              </w:rPr>
            </w:pPr>
            <w:r>
              <w:rPr>
                <w:sz w:val="28"/>
                <w:szCs w:val="28"/>
              </w:rPr>
              <w:t>经济及社会效益</w:t>
            </w: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各地市系统使用覆盖率（%）</w:t>
            </w:r>
          </w:p>
        </w:tc>
        <w:tc>
          <w:tcPr>
            <w:tcW w:w="1636" w:type="dxa"/>
            <w:shd w:val="clear" w:color="auto" w:fill="auto"/>
            <w:vAlign w:val="center"/>
          </w:tcPr>
          <w:p>
            <w:pPr>
              <w:pStyle w:val="4"/>
              <w:spacing w:line="620" w:lineRule="exact"/>
              <w:ind w:firstLine="0" w:firstLineChars="0"/>
              <w:jc w:val="center"/>
              <w:rPr>
                <w:sz w:val="28"/>
                <w:szCs w:val="28"/>
              </w:rPr>
            </w:pPr>
            <w:r>
              <w:rPr>
                <w:rFonts w:hint="eastAsia"/>
                <w:sz w:val="28"/>
                <w:szCs w:val="28"/>
              </w:rPr>
              <w:t>不低于</w:t>
            </w:r>
            <w:r>
              <w:rPr>
                <w:sz w:val="28"/>
                <w:szCs w:val="28"/>
              </w:rPr>
              <w:t>9</w:t>
            </w:r>
            <w:r>
              <w:rPr>
                <w:rFonts w:hint="eastAsia"/>
                <w:sz w:val="28"/>
                <w:szCs w:val="28"/>
              </w:rPr>
              <w:t>0%</w:t>
            </w:r>
          </w:p>
        </w:tc>
        <w:tc>
          <w:tcPr>
            <w:tcW w:w="1449" w:type="dxa"/>
            <w:vMerge w:val="continue"/>
            <w:shd w:val="clear" w:color="auto" w:fill="auto"/>
            <w:vAlign w:val="center"/>
          </w:tcPr>
          <w:p>
            <w:pPr>
              <w:pStyle w:val="4"/>
              <w:spacing w:line="62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vMerge w:val="continue"/>
            <w:shd w:val="clear" w:color="auto" w:fill="auto"/>
            <w:vAlign w:val="center"/>
          </w:tcPr>
          <w:p>
            <w:pPr>
              <w:pStyle w:val="4"/>
              <w:spacing w:line="620" w:lineRule="exact"/>
              <w:ind w:firstLine="0" w:firstLineChars="0"/>
              <w:jc w:val="center"/>
              <w:rPr>
                <w:sz w:val="28"/>
                <w:szCs w:val="28"/>
              </w:rPr>
            </w:pPr>
          </w:p>
        </w:tc>
        <w:tc>
          <w:tcPr>
            <w:tcW w:w="1318" w:type="dxa"/>
            <w:vMerge w:val="continue"/>
            <w:shd w:val="clear" w:color="auto" w:fill="auto"/>
            <w:vAlign w:val="center"/>
          </w:tcPr>
          <w:p>
            <w:pPr>
              <w:pStyle w:val="4"/>
              <w:spacing w:line="620" w:lineRule="exact"/>
              <w:ind w:firstLine="0" w:firstLineChars="0"/>
              <w:jc w:val="center"/>
              <w:rPr>
                <w:sz w:val="28"/>
                <w:szCs w:val="28"/>
              </w:rPr>
            </w:pP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年度维护成本增长率（%）</w:t>
            </w:r>
          </w:p>
        </w:tc>
        <w:tc>
          <w:tcPr>
            <w:tcW w:w="1636" w:type="dxa"/>
            <w:shd w:val="clear" w:color="auto" w:fill="auto"/>
            <w:vAlign w:val="center"/>
          </w:tcPr>
          <w:p>
            <w:pPr>
              <w:pStyle w:val="4"/>
              <w:spacing w:line="620" w:lineRule="exact"/>
              <w:ind w:firstLine="0" w:firstLineChars="0"/>
              <w:jc w:val="center"/>
              <w:rPr>
                <w:sz w:val="28"/>
                <w:szCs w:val="28"/>
              </w:rPr>
            </w:pPr>
            <w:r>
              <w:rPr>
                <w:rFonts w:hint="eastAsia"/>
                <w:sz w:val="28"/>
                <w:szCs w:val="28"/>
              </w:rPr>
              <w:t>不高于</w:t>
            </w:r>
            <w:r>
              <w:rPr>
                <w:sz w:val="28"/>
                <w:szCs w:val="28"/>
              </w:rPr>
              <w:t>2</w:t>
            </w:r>
            <w:r>
              <w:rPr>
                <w:rFonts w:hint="eastAsia"/>
                <w:sz w:val="28"/>
                <w:szCs w:val="28"/>
              </w:rPr>
              <w:t>0%</w:t>
            </w:r>
          </w:p>
        </w:tc>
        <w:tc>
          <w:tcPr>
            <w:tcW w:w="1449" w:type="dxa"/>
            <w:vMerge w:val="continue"/>
            <w:shd w:val="clear" w:color="auto" w:fill="auto"/>
            <w:vAlign w:val="center"/>
          </w:tcPr>
          <w:p>
            <w:pPr>
              <w:pStyle w:val="4"/>
              <w:spacing w:line="62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vMerge w:val="continue"/>
            <w:shd w:val="clear" w:color="auto" w:fill="auto"/>
            <w:vAlign w:val="center"/>
          </w:tcPr>
          <w:p>
            <w:pPr>
              <w:pStyle w:val="4"/>
              <w:spacing w:line="620" w:lineRule="exact"/>
              <w:ind w:firstLine="0" w:firstLineChars="0"/>
              <w:jc w:val="center"/>
              <w:rPr>
                <w:sz w:val="28"/>
                <w:szCs w:val="28"/>
              </w:rPr>
            </w:pPr>
          </w:p>
        </w:tc>
        <w:tc>
          <w:tcPr>
            <w:tcW w:w="1318" w:type="dxa"/>
            <w:vMerge w:val="continue"/>
            <w:shd w:val="clear" w:color="auto" w:fill="auto"/>
            <w:vAlign w:val="center"/>
          </w:tcPr>
          <w:p>
            <w:pPr>
              <w:pStyle w:val="4"/>
              <w:spacing w:line="620" w:lineRule="exact"/>
              <w:ind w:firstLine="0" w:firstLineChars="0"/>
              <w:jc w:val="center"/>
              <w:rPr>
                <w:sz w:val="28"/>
                <w:szCs w:val="28"/>
              </w:rPr>
            </w:pP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为</w:t>
            </w:r>
            <w:r>
              <w:rPr>
                <w:sz w:val="28"/>
                <w:szCs w:val="28"/>
              </w:rPr>
              <w:t>各地市提供相关</w:t>
            </w:r>
            <w:r>
              <w:rPr>
                <w:rFonts w:hint="eastAsia"/>
                <w:sz w:val="28"/>
                <w:szCs w:val="28"/>
              </w:rPr>
              <w:t>培训</w:t>
            </w:r>
            <w:r>
              <w:rPr>
                <w:sz w:val="28"/>
                <w:szCs w:val="28"/>
              </w:rPr>
              <w:t>及咨询服务</w:t>
            </w:r>
          </w:p>
        </w:tc>
        <w:tc>
          <w:tcPr>
            <w:tcW w:w="1636" w:type="dxa"/>
            <w:shd w:val="clear" w:color="auto" w:fill="auto"/>
            <w:vAlign w:val="center"/>
          </w:tcPr>
          <w:p>
            <w:pPr>
              <w:pStyle w:val="4"/>
              <w:spacing w:line="620" w:lineRule="exact"/>
              <w:ind w:firstLine="0" w:firstLineChars="0"/>
              <w:jc w:val="center"/>
              <w:rPr>
                <w:sz w:val="28"/>
                <w:szCs w:val="28"/>
              </w:rPr>
            </w:pPr>
            <w:r>
              <w:rPr>
                <w:rFonts w:hint="eastAsia"/>
                <w:sz w:val="28"/>
                <w:szCs w:val="28"/>
              </w:rPr>
              <w:t>不低于10次</w:t>
            </w:r>
          </w:p>
        </w:tc>
        <w:tc>
          <w:tcPr>
            <w:tcW w:w="1449" w:type="dxa"/>
            <w:vMerge w:val="continue"/>
            <w:shd w:val="clear" w:color="auto" w:fill="auto"/>
            <w:vAlign w:val="center"/>
          </w:tcPr>
          <w:p>
            <w:pPr>
              <w:pStyle w:val="4"/>
              <w:spacing w:line="62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vMerge w:val="continue"/>
            <w:shd w:val="clear" w:color="auto" w:fill="auto"/>
            <w:vAlign w:val="center"/>
          </w:tcPr>
          <w:p>
            <w:pPr>
              <w:pStyle w:val="4"/>
              <w:spacing w:line="620" w:lineRule="exact"/>
              <w:ind w:firstLine="0" w:firstLineChars="0"/>
              <w:jc w:val="center"/>
              <w:rPr>
                <w:sz w:val="28"/>
                <w:szCs w:val="28"/>
              </w:rPr>
            </w:pPr>
          </w:p>
        </w:tc>
        <w:tc>
          <w:tcPr>
            <w:tcW w:w="1318" w:type="dxa"/>
            <w:vMerge w:val="continue"/>
            <w:shd w:val="clear" w:color="auto" w:fill="auto"/>
            <w:vAlign w:val="center"/>
          </w:tcPr>
          <w:p>
            <w:pPr>
              <w:pStyle w:val="4"/>
              <w:spacing w:line="620" w:lineRule="exact"/>
              <w:ind w:firstLine="0" w:firstLineChars="0"/>
              <w:jc w:val="center"/>
              <w:rPr>
                <w:sz w:val="28"/>
                <w:szCs w:val="28"/>
              </w:rPr>
            </w:pP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外省市地方金融部门对防控中心调研学习接待</w:t>
            </w:r>
          </w:p>
        </w:tc>
        <w:tc>
          <w:tcPr>
            <w:tcW w:w="1636" w:type="dxa"/>
            <w:shd w:val="clear" w:color="auto" w:fill="auto"/>
            <w:vAlign w:val="center"/>
          </w:tcPr>
          <w:p>
            <w:pPr>
              <w:pStyle w:val="4"/>
              <w:spacing w:line="620" w:lineRule="exact"/>
              <w:ind w:firstLine="0" w:firstLineChars="0"/>
              <w:jc w:val="center"/>
              <w:rPr>
                <w:sz w:val="28"/>
                <w:szCs w:val="28"/>
              </w:rPr>
            </w:pPr>
            <w:r>
              <w:rPr>
                <w:rFonts w:hint="eastAsia"/>
                <w:sz w:val="28"/>
                <w:szCs w:val="28"/>
              </w:rPr>
              <w:t>不少于10次。</w:t>
            </w:r>
          </w:p>
        </w:tc>
        <w:tc>
          <w:tcPr>
            <w:tcW w:w="1449" w:type="dxa"/>
            <w:shd w:val="clear" w:color="auto" w:fill="auto"/>
            <w:vAlign w:val="center"/>
          </w:tcPr>
          <w:p>
            <w:pPr>
              <w:pStyle w:val="4"/>
              <w:spacing w:line="62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76" w:type="dxa"/>
            <w:vMerge w:val="continue"/>
            <w:shd w:val="clear" w:color="auto" w:fill="auto"/>
            <w:vAlign w:val="center"/>
          </w:tcPr>
          <w:p>
            <w:pPr>
              <w:pStyle w:val="4"/>
              <w:spacing w:line="620" w:lineRule="exact"/>
              <w:ind w:firstLine="0" w:firstLineChars="0"/>
              <w:jc w:val="center"/>
              <w:rPr>
                <w:sz w:val="28"/>
                <w:szCs w:val="28"/>
              </w:rPr>
            </w:pPr>
          </w:p>
        </w:tc>
        <w:tc>
          <w:tcPr>
            <w:tcW w:w="1318" w:type="dxa"/>
            <w:shd w:val="clear" w:color="auto" w:fill="auto"/>
            <w:vAlign w:val="center"/>
          </w:tcPr>
          <w:p>
            <w:pPr>
              <w:pStyle w:val="4"/>
              <w:spacing w:line="620" w:lineRule="exact"/>
              <w:ind w:firstLine="0" w:firstLineChars="0"/>
              <w:jc w:val="center"/>
              <w:rPr>
                <w:sz w:val="28"/>
                <w:szCs w:val="28"/>
              </w:rPr>
            </w:pPr>
            <w:r>
              <w:rPr>
                <w:rFonts w:hint="eastAsia"/>
                <w:sz w:val="28"/>
                <w:szCs w:val="28"/>
              </w:rPr>
              <w:t>服务对象</w:t>
            </w:r>
            <w:r>
              <w:rPr>
                <w:rFonts w:hint="eastAsia"/>
                <w:sz w:val="28"/>
                <w:szCs w:val="28"/>
              </w:rPr>
              <w:br w:type="textWrapping"/>
            </w:r>
            <w:r>
              <w:rPr>
                <w:rFonts w:hint="eastAsia"/>
                <w:sz w:val="28"/>
                <w:szCs w:val="28"/>
              </w:rPr>
              <w:t>满意度指标</w:t>
            </w:r>
          </w:p>
        </w:tc>
        <w:tc>
          <w:tcPr>
            <w:tcW w:w="3392" w:type="dxa"/>
            <w:shd w:val="clear" w:color="auto" w:fill="auto"/>
            <w:vAlign w:val="center"/>
          </w:tcPr>
          <w:p>
            <w:pPr>
              <w:pStyle w:val="4"/>
              <w:spacing w:line="620" w:lineRule="exact"/>
              <w:ind w:firstLine="0" w:firstLineChars="0"/>
              <w:jc w:val="center"/>
              <w:rPr>
                <w:sz w:val="28"/>
                <w:szCs w:val="28"/>
              </w:rPr>
            </w:pPr>
            <w:r>
              <w:rPr>
                <w:rFonts w:hint="eastAsia"/>
                <w:sz w:val="28"/>
                <w:szCs w:val="28"/>
              </w:rPr>
              <w:t xml:space="preserve"> 系统用户满意度（%）</w:t>
            </w:r>
          </w:p>
        </w:tc>
        <w:tc>
          <w:tcPr>
            <w:tcW w:w="1636" w:type="dxa"/>
            <w:shd w:val="clear" w:color="auto" w:fill="auto"/>
            <w:vAlign w:val="center"/>
          </w:tcPr>
          <w:p>
            <w:pPr>
              <w:pStyle w:val="4"/>
              <w:spacing w:line="620" w:lineRule="exact"/>
              <w:ind w:firstLine="0" w:firstLineChars="0"/>
              <w:jc w:val="center"/>
              <w:rPr>
                <w:sz w:val="28"/>
                <w:szCs w:val="28"/>
              </w:rPr>
            </w:pPr>
            <w:r>
              <w:rPr>
                <w:rFonts w:hint="eastAsia"/>
                <w:sz w:val="28"/>
                <w:szCs w:val="28"/>
              </w:rPr>
              <w:t>不低于</w:t>
            </w:r>
            <w:r>
              <w:rPr>
                <w:sz w:val="28"/>
                <w:szCs w:val="28"/>
              </w:rPr>
              <w:t>9</w:t>
            </w:r>
            <w:r>
              <w:rPr>
                <w:rFonts w:hint="eastAsia"/>
                <w:sz w:val="28"/>
                <w:szCs w:val="28"/>
              </w:rPr>
              <w:t>0%</w:t>
            </w:r>
          </w:p>
        </w:tc>
        <w:tc>
          <w:tcPr>
            <w:tcW w:w="1449" w:type="dxa"/>
            <w:shd w:val="clear" w:color="auto" w:fill="auto"/>
            <w:vAlign w:val="center"/>
          </w:tcPr>
          <w:p>
            <w:pPr>
              <w:pStyle w:val="4"/>
              <w:spacing w:line="620" w:lineRule="exact"/>
              <w:ind w:firstLine="0" w:firstLineChars="0"/>
              <w:jc w:val="center"/>
              <w:rPr>
                <w:sz w:val="28"/>
                <w:szCs w:val="28"/>
              </w:rPr>
            </w:pPr>
          </w:p>
        </w:tc>
      </w:tr>
    </w:tbl>
    <w:p>
      <w:pPr>
        <w:pStyle w:val="4"/>
        <w:spacing w:line="620" w:lineRule="exact"/>
        <w:ind w:firstLine="0" w:firstLineChars="0"/>
        <w:jc w:val="center"/>
        <w:rPr>
          <w:sz w:val="28"/>
          <w:szCs w:val="28"/>
        </w:rPr>
      </w:pPr>
      <w:r>
        <w:rPr>
          <w:sz w:val="28"/>
          <w:szCs w:val="28"/>
        </w:rPr>
        <w:t xml:space="preserve">                           </w:t>
      </w:r>
    </w:p>
    <w:p>
      <w:pPr>
        <w:pStyle w:val="4"/>
        <w:spacing w:line="620" w:lineRule="exact"/>
        <w:ind w:firstLine="0" w:firstLineChars="0"/>
        <w:jc w:val="center"/>
        <w:rPr>
          <w:sz w:val="28"/>
          <w:szCs w:val="28"/>
        </w:rPr>
      </w:pPr>
    </w:p>
    <w:p/>
    <w:p/>
    <w:sectPr>
      <w:footerReference r:id="rId3" w:type="default"/>
      <w:pgSz w:w="11906" w:h="16838"/>
      <w:pgMar w:top="1440" w:right="1440" w:bottom="1440" w:left="1440" w:header="851" w:footer="992" w:gutter="0"/>
      <w:pgNumType w:fmt="numberInDash"/>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TZhongsong">
    <w:altName w:val="宋体"/>
    <w:panose1 w:val="00000000000000000000"/>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行楷简体">
    <w:altName w:val="微软雅黑"/>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- 6 -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2B601"/>
    <w:multiLevelType w:val="singleLevel"/>
    <w:tmpl w:val="B962B60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6462B"/>
    <w:rsid w:val="1E1646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qFormat/>
    <w:uiPriority w:val="0"/>
    <w:pPr>
      <w:keepNext/>
      <w:keepLines/>
      <w:spacing w:before="340" w:after="330" w:line="576" w:lineRule="auto"/>
      <w:outlineLvl w:val="0"/>
    </w:pPr>
    <w:rPr>
      <w:b/>
      <w:bCs/>
      <w:kern w:val="44"/>
      <w:sz w:val="44"/>
      <w:szCs w:val="44"/>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link w:val="9"/>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4">
    <w:name w:val="0.公文段落"/>
    <w:basedOn w:val="1"/>
    <w:qFormat/>
    <w:uiPriority w:val="0"/>
    <w:pPr>
      <w:autoSpaceDE w:val="0"/>
      <w:autoSpaceDN w:val="0"/>
      <w:adjustRightInd w:val="0"/>
      <w:snapToGrid w:val="0"/>
      <w:spacing w:line="360" w:lineRule="auto"/>
      <w:ind w:firstLine="200" w:firstLineChars="200"/>
    </w:pPr>
    <w:rPr>
      <w:rFonts w:eastAsia="仿宋_GB2312"/>
      <w:snapToGrid w:val="0"/>
      <w:kern w:val="0"/>
      <w:sz w:val="32"/>
      <w:szCs w:val="32"/>
    </w:rPr>
  </w:style>
  <w:style w:type="paragraph" w:styleId="5">
    <w:name w:val="footer"/>
    <w:basedOn w:val="1"/>
    <w:uiPriority w:val="0"/>
    <w:pPr>
      <w:tabs>
        <w:tab w:val="center" w:pos="4153"/>
        <w:tab w:val="right" w:pos="8306"/>
      </w:tabs>
      <w:snapToGrid w:val="0"/>
      <w:jc w:val="left"/>
    </w:pPr>
    <w:rPr>
      <w:sz w:val="18"/>
    </w:rPr>
  </w:style>
  <w:style w:type="paragraph" w:styleId="6">
    <w:name w:val="toc 2"/>
    <w:basedOn w:val="1"/>
    <w:next w:val="1"/>
    <w:uiPriority w:val="0"/>
    <w:pPr>
      <w:ind w:left="200" w:leftChars="200"/>
    </w:p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9">
    <w:name w:val="Char Char"/>
    <w:basedOn w:val="1"/>
    <w:link w:val="8"/>
    <w:qFormat/>
    <w:uiPriority w:val="0"/>
    <w:pPr>
      <w:widowControl/>
      <w:spacing w:after="160" w:afterLines="0" w:line="240" w:lineRule="exact"/>
      <w:jc w:val="left"/>
    </w:pPr>
  </w:style>
  <w:style w:type="character" w:customStyle="1" w:styleId="11">
    <w:name w:val="font11"/>
    <w:basedOn w:val="8"/>
    <w:qFormat/>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2020-03-09T03:40:00Z</dcterms:created>
  <dc:creator>Cello</dc:creator>
  <cp:lastModifiedBy>Cello</cp:lastModifiedBy>
  <dcterms:modified xsi:type="dcterms:W3CDTF">2020-03-09T03:43:19Z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