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numPr>
          <w:ilvl w:val="0"/>
          <w:numId w:val="0"/>
        </w:numPr>
        <w:kinsoku/>
        <w:wordWrap/>
        <w:overflowPunct/>
        <w:topLinePunct w:val="0"/>
        <w:bidi w:val="0"/>
        <w:spacing w:line="240" w:lineRule="auto"/>
        <w:outlineLvl w:val="0"/>
        <w:rPr>
          <w:rFonts w:hint="default" w:ascii="黑体" w:hAnsi="黑体" w:eastAsia="黑体" w:cs="黑体"/>
          <w:color w:val="000000"/>
          <w:sz w:val="28"/>
          <w:szCs w:val="36"/>
          <w:lang w:val="en-US" w:eastAsia="zh-CN"/>
        </w:rPr>
      </w:pPr>
      <w:r>
        <w:rPr>
          <w:rFonts w:hint="eastAsia" w:ascii="黑体" w:hAnsi="黑体" w:eastAsia="黑体" w:cs="黑体"/>
          <w:color w:val="000000"/>
          <w:sz w:val="28"/>
          <w:szCs w:val="36"/>
          <w:lang w:eastAsia="zh-CN"/>
        </w:rPr>
        <w:t>附件</w:t>
      </w:r>
      <w:r>
        <w:rPr>
          <w:rFonts w:hint="eastAsia" w:ascii="黑体" w:hAnsi="黑体" w:eastAsia="黑体" w:cs="黑体"/>
          <w:color w:val="000000"/>
          <w:sz w:val="28"/>
          <w:szCs w:val="36"/>
          <w:lang w:val="en-US" w:eastAsia="zh-CN"/>
        </w:rPr>
        <w:t>3</w:t>
      </w:r>
    </w:p>
    <w:p>
      <w:pPr>
        <w:pageBreakBefore w:val="0"/>
        <w:numPr>
          <w:ilvl w:val="0"/>
          <w:numId w:val="1"/>
        </w:numPr>
        <w:kinsoku/>
        <w:wordWrap/>
        <w:overflowPunct/>
        <w:topLinePunct w:val="0"/>
        <w:bidi w:val="0"/>
        <w:spacing w:line="240" w:lineRule="auto"/>
        <w:outlineLvl w:val="0"/>
        <w:rPr>
          <w:rFonts w:hint="eastAsia" w:ascii="黑体" w:hAnsi="黑体" w:eastAsia="黑体" w:cs="黑体"/>
          <w:color w:val="000000"/>
          <w:sz w:val="28"/>
          <w:szCs w:val="36"/>
        </w:rPr>
      </w:pPr>
      <w:r>
        <w:rPr>
          <w:rFonts w:hint="eastAsia" w:ascii="仿宋_GB2312" w:hAnsi="仿宋_GB2312" w:eastAsia="仿宋_GB2312" w:cs="仿宋_GB2312"/>
          <w:bCs/>
          <w:color w:val="000000"/>
          <w:kern w:val="0"/>
          <w:sz w:val="28"/>
          <w:szCs w:val="28"/>
          <w:lang w:val="en-US" w:eastAsia="zh-CN" w:bidi="ar-SA"/>
        </w:rPr>
        <w:t>2022年度部分地市政府性融资担保费率“降1补1”的资金项目</w:t>
      </w:r>
    </w:p>
    <w:tbl>
      <w:tblPr>
        <w:tblStyle w:val="4"/>
        <w:tblW w:w="8926" w:type="dxa"/>
        <w:tblInd w:w="-274" w:type="dxa"/>
        <w:tblLayout w:type="fixed"/>
        <w:tblCellMar>
          <w:top w:w="15" w:type="dxa"/>
          <w:left w:w="15" w:type="dxa"/>
          <w:bottom w:w="15" w:type="dxa"/>
          <w:right w:w="15" w:type="dxa"/>
        </w:tblCellMar>
      </w:tblPr>
      <w:tblGrid>
        <w:gridCol w:w="1015"/>
        <w:gridCol w:w="1882"/>
        <w:gridCol w:w="2610"/>
        <w:gridCol w:w="1916"/>
        <w:gridCol w:w="1503"/>
      </w:tblGrid>
      <w:tr>
        <w:tblPrEx>
          <w:tblCellMar>
            <w:top w:w="15" w:type="dxa"/>
            <w:left w:w="15" w:type="dxa"/>
            <w:bottom w:w="15" w:type="dxa"/>
            <w:right w:w="15" w:type="dxa"/>
          </w:tblCellMar>
        </w:tblPrEx>
        <w:trPr>
          <w:trHeight w:val="540" w:hRule="atLeast"/>
        </w:trPr>
        <w:tc>
          <w:tcPr>
            <w:tcW w:w="8926" w:type="dxa"/>
            <w:gridSpan w:val="5"/>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460" w:lineRule="exact"/>
              <w:ind w:firstLine="0" w:firstLineChars="0"/>
              <w:jc w:val="center"/>
              <w:textAlignment w:val="auto"/>
              <w:rPr>
                <w:rFonts w:ascii="方正小标宋简体" w:hAnsi="方正小标宋简体" w:eastAsia="方正小标宋简体" w:cs="方正小标宋简体"/>
                <w:bCs/>
                <w:snapToGrid w:val="0"/>
                <w:color w:val="000000"/>
                <w:kern w:val="0"/>
                <w:sz w:val="36"/>
                <w:szCs w:val="36"/>
                <w:lang w:val="en-US" w:eastAsia="zh-CN" w:bidi="ar-SA"/>
              </w:rPr>
            </w:pPr>
            <w:r>
              <w:rPr>
                <w:rFonts w:hint="eastAsia" w:ascii="方正小标宋简体" w:hAnsi="方正小标宋简体" w:eastAsia="方正小标宋简体" w:cs="方正小标宋简体"/>
                <w:bCs/>
                <w:snapToGrid w:val="0"/>
                <w:color w:val="000000"/>
                <w:kern w:val="0"/>
                <w:sz w:val="36"/>
                <w:szCs w:val="36"/>
                <w:lang w:val="en-US" w:eastAsia="zh-CN" w:bidi="ar-SA"/>
              </w:rPr>
              <w:t>广东省促进经济高质量发展专项资金（金融发展）</w:t>
            </w:r>
          </w:p>
          <w:p>
            <w:pPr>
              <w:keepNext w:val="0"/>
              <w:keepLines w:val="0"/>
              <w:pageBreakBefore w:val="0"/>
              <w:widowControl w:val="0"/>
              <w:kinsoku/>
              <w:wordWrap/>
              <w:overflowPunct/>
              <w:topLinePunct w:val="0"/>
              <w:autoSpaceDE w:val="0"/>
              <w:autoSpaceDN w:val="0"/>
              <w:bidi w:val="0"/>
              <w:adjustRightInd w:val="0"/>
              <w:snapToGrid w:val="0"/>
              <w:spacing w:line="460" w:lineRule="exact"/>
              <w:ind w:firstLine="0" w:firstLineChars="0"/>
              <w:jc w:val="center"/>
              <w:textAlignment w:val="auto"/>
              <w:rPr>
                <w:rFonts w:ascii="方正小标宋简体" w:hAnsi="方正小标宋简体" w:eastAsia="方正小标宋简体" w:cs="方正小标宋简体"/>
                <w:bCs/>
                <w:snapToGrid w:val="0"/>
                <w:color w:val="000000"/>
                <w:kern w:val="0"/>
                <w:sz w:val="36"/>
                <w:szCs w:val="36"/>
                <w:lang w:val="en-US" w:eastAsia="zh-CN" w:bidi="ar-SA"/>
              </w:rPr>
            </w:pPr>
            <w:r>
              <w:rPr>
                <w:rFonts w:hint="eastAsia" w:ascii="方正小标宋简体" w:hAnsi="方正小标宋简体" w:eastAsia="方正小标宋简体" w:cs="方正小标宋简体"/>
                <w:bCs/>
                <w:snapToGrid w:val="0"/>
                <w:color w:val="000000"/>
                <w:kern w:val="0"/>
                <w:sz w:val="36"/>
                <w:szCs w:val="36"/>
                <w:lang w:val="en-US" w:eastAsia="zh-CN" w:bidi="ar-SA"/>
              </w:rPr>
              <w:t>绩效目标申报表</w:t>
            </w:r>
            <w:bookmarkStart w:id="21" w:name="_GoBack"/>
            <w:bookmarkEnd w:id="21"/>
          </w:p>
          <w:p>
            <w:pPr>
              <w:keepNext w:val="0"/>
              <w:keepLines w:val="0"/>
              <w:pageBreakBefore w:val="0"/>
              <w:widowControl w:val="0"/>
              <w:kinsoku/>
              <w:wordWrap/>
              <w:overflowPunct/>
              <w:topLinePunct w:val="0"/>
              <w:autoSpaceDE w:val="0"/>
              <w:autoSpaceDN w:val="0"/>
              <w:bidi w:val="0"/>
              <w:adjustRightInd w:val="0"/>
              <w:snapToGrid w:val="0"/>
              <w:spacing w:line="460" w:lineRule="exact"/>
              <w:ind w:firstLine="0" w:firstLineChars="0"/>
              <w:jc w:val="center"/>
              <w:textAlignment w:val="auto"/>
              <w:rPr>
                <w:rFonts w:ascii="Times New Roman" w:hAnsi="Times New Roman" w:eastAsia="仿宋_GB2312" w:cs="Times New Roman"/>
                <w:bCs/>
                <w:snapToGrid w:val="0"/>
                <w:color w:val="000000"/>
                <w:kern w:val="0"/>
                <w:sz w:val="36"/>
                <w:szCs w:val="36"/>
                <w:lang w:val="en-US" w:eastAsia="zh-CN" w:bidi="ar-SA"/>
              </w:rPr>
            </w:pPr>
            <w:r>
              <w:rPr>
                <w:rFonts w:hint="eastAsia" w:ascii="楷体_GB2312" w:hAnsi="Times New Roman" w:eastAsia="楷体_GB2312" w:cs="Times New Roman"/>
                <w:bCs/>
                <w:snapToGrid w:val="0"/>
                <w:color w:val="000000"/>
                <w:kern w:val="0"/>
                <w:sz w:val="30"/>
                <w:szCs w:val="30"/>
                <w:lang w:val="en-US" w:eastAsia="zh-CN" w:bidi="ar-SA"/>
              </w:rPr>
              <w:t>（2023</w:t>
            </w:r>
            <w:r>
              <w:rPr>
                <w:rFonts w:ascii="楷体_GB2312" w:hAnsi="Times New Roman" w:eastAsia="楷体_GB2312" w:cs="Times New Roman"/>
                <w:bCs/>
                <w:snapToGrid w:val="0"/>
                <w:color w:val="000000"/>
                <w:kern w:val="0"/>
                <w:sz w:val="30"/>
                <w:szCs w:val="30"/>
                <w:lang w:val="en-US" w:eastAsia="zh-CN" w:bidi="ar-SA"/>
              </w:rPr>
              <w:t>年</w:t>
            </w:r>
            <w:r>
              <w:rPr>
                <w:rFonts w:hint="eastAsia" w:ascii="楷体_GB2312" w:hAnsi="Times New Roman" w:eastAsia="楷体_GB2312" w:cs="Times New Roman"/>
                <w:bCs/>
                <w:snapToGrid w:val="0"/>
                <w:color w:val="000000"/>
                <w:kern w:val="0"/>
                <w:sz w:val="30"/>
                <w:szCs w:val="30"/>
                <w:lang w:val="en-US" w:eastAsia="zh-CN" w:bidi="ar-SA"/>
              </w:rPr>
              <w:t>）</w:t>
            </w:r>
          </w:p>
        </w:tc>
      </w:tr>
      <w:tr>
        <w:tblPrEx>
          <w:tblCellMar>
            <w:top w:w="15" w:type="dxa"/>
            <w:left w:w="15" w:type="dxa"/>
            <w:bottom w:w="15" w:type="dxa"/>
            <w:right w:w="15" w:type="dxa"/>
          </w:tblCellMar>
        </w:tblPrEx>
        <w:trPr>
          <w:trHeight w:val="639" w:hRule="atLeast"/>
        </w:trPr>
        <w:tc>
          <w:tcPr>
            <w:tcW w:w="1015"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left"/>
              <w:rPr>
                <w:rFonts w:hint="eastAsia" w:ascii="仿宋_GB2312" w:hAnsi="仿宋_GB2312" w:eastAsia="仿宋_GB2312" w:cs="仿宋_GB2312"/>
                <w:color w:val="000000"/>
                <w:kern w:val="0"/>
                <w:sz w:val="21"/>
                <w:szCs w:val="21"/>
                <w:lang w:val="en-US" w:eastAsia="zh-CN" w:bidi="ar"/>
              </w:rPr>
            </w:pPr>
            <w:r>
              <w:rPr>
                <w:rFonts w:hint="eastAsia" w:ascii="仿宋_GB2312" w:hAnsi="仿宋_GB2312" w:eastAsia="仿宋_GB2312" w:cs="仿宋_GB2312"/>
                <w:color w:val="000000"/>
                <w:kern w:val="0"/>
                <w:sz w:val="21"/>
                <w:szCs w:val="21"/>
                <w:lang w:val="en-US" w:eastAsia="zh-CN" w:bidi="ar"/>
              </w:rPr>
              <w:t>申报单位</w:t>
            </w:r>
          </w:p>
        </w:tc>
        <w:tc>
          <w:tcPr>
            <w:tcW w:w="7911" w:type="dxa"/>
            <w:gridSpan w:val="4"/>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left"/>
              <w:rPr>
                <w:rFonts w:hint="eastAsia" w:ascii="仿宋_GB2312" w:hAnsi="仿宋_GB2312" w:eastAsia="仿宋_GB2312" w:cs="仿宋_GB2312"/>
                <w:color w:val="000000"/>
                <w:kern w:val="0"/>
                <w:sz w:val="21"/>
                <w:szCs w:val="21"/>
                <w:lang w:val="en-US" w:eastAsia="zh-CN" w:bidi="ar"/>
              </w:rPr>
            </w:pPr>
            <w:r>
              <w:rPr>
                <w:rFonts w:hint="eastAsia" w:ascii="仿宋_GB2312" w:hAnsi="仿宋_GB2312" w:eastAsia="仿宋_GB2312" w:cs="仿宋_GB2312"/>
                <w:color w:val="000000"/>
                <w:kern w:val="0"/>
                <w:sz w:val="21"/>
                <w:szCs w:val="21"/>
                <w:lang w:val="en-US" w:eastAsia="zh-CN" w:bidi="ar"/>
              </w:rPr>
              <w:t>广东省地方金融监督管理局</w:t>
            </w:r>
          </w:p>
        </w:tc>
      </w:tr>
      <w:tr>
        <w:tblPrEx>
          <w:tblCellMar>
            <w:top w:w="15" w:type="dxa"/>
            <w:left w:w="15" w:type="dxa"/>
            <w:bottom w:w="15" w:type="dxa"/>
            <w:right w:w="15" w:type="dxa"/>
          </w:tblCellMar>
        </w:tblPrEx>
        <w:trPr>
          <w:trHeight w:val="639" w:hRule="atLeast"/>
        </w:trPr>
        <w:tc>
          <w:tcPr>
            <w:tcW w:w="1015"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left"/>
              <w:rPr>
                <w:rFonts w:hint="eastAsia" w:ascii="仿宋_GB2312" w:hAnsi="仿宋_GB2312" w:eastAsia="仿宋_GB2312" w:cs="仿宋_GB2312"/>
                <w:color w:val="000000"/>
                <w:kern w:val="0"/>
                <w:sz w:val="21"/>
                <w:szCs w:val="21"/>
                <w:lang w:val="en-US" w:eastAsia="zh-CN" w:bidi="ar"/>
              </w:rPr>
            </w:pPr>
            <w:r>
              <w:rPr>
                <w:rFonts w:hint="eastAsia" w:ascii="仿宋_GB2312" w:hAnsi="仿宋_GB2312" w:eastAsia="仿宋_GB2312" w:cs="仿宋_GB2312"/>
                <w:color w:val="000000"/>
                <w:kern w:val="0"/>
                <w:sz w:val="21"/>
                <w:szCs w:val="21"/>
                <w:lang w:val="en-US" w:eastAsia="zh-CN" w:bidi="ar"/>
              </w:rPr>
              <w:t>申报金额</w:t>
            </w:r>
          </w:p>
        </w:tc>
        <w:tc>
          <w:tcPr>
            <w:tcW w:w="7911" w:type="dxa"/>
            <w:gridSpan w:val="4"/>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left"/>
              <w:rPr>
                <w:rFonts w:hint="eastAsia" w:ascii="仿宋_GB2312" w:hAnsi="仿宋_GB2312" w:eastAsia="仿宋_GB2312" w:cs="仿宋_GB2312"/>
                <w:color w:val="000000"/>
                <w:kern w:val="0"/>
                <w:sz w:val="21"/>
                <w:szCs w:val="21"/>
                <w:lang w:val="en-US" w:eastAsia="zh-CN" w:bidi="ar"/>
              </w:rPr>
            </w:pPr>
            <w:r>
              <w:rPr>
                <w:rFonts w:hint="eastAsia" w:ascii="仿宋_GB2312" w:hAnsi="仿宋_GB2312" w:eastAsia="仿宋_GB2312" w:cs="仿宋_GB2312"/>
                <w:color w:val="000000"/>
                <w:kern w:val="0"/>
                <w:sz w:val="21"/>
                <w:szCs w:val="21"/>
                <w:lang w:val="en-US" w:eastAsia="zh-CN" w:bidi="ar"/>
              </w:rPr>
              <w:t>500万元</w:t>
            </w:r>
          </w:p>
        </w:tc>
      </w:tr>
      <w:tr>
        <w:tblPrEx>
          <w:tblCellMar>
            <w:top w:w="15" w:type="dxa"/>
            <w:left w:w="15" w:type="dxa"/>
            <w:bottom w:w="15" w:type="dxa"/>
            <w:right w:w="15" w:type="dxa"/>
          </w:tblCellMar>
        </w:tblPrEx>
        <w:trPr>
          <w:trHeight w:val="2181" w:hRule="atLeast"/>
        </w:trPr>
        <w:tc>
          <w:tcPr>
            <w:tcW w:w="1015"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left"/>
              <w:rPr>
                <w:rFonts w:hint="eastAsia" w:ascii="仿宋_GB2312" w:hAnsi="仿宋_GB2312" w:eastAsia="仿宋_GB2312" w:cs="仿宋_GB2312"/>
                <w:color w:val="000000"/>
                <w:kern w:val="0"/>
                <w:sz w:val="21"/>
                <w:szCs w:val="21"/>
                <w:lang w:val="en-US" w:eastAsia="zh-CN" w:bidi="ar"/>
              </w:rPr>
            </w:pPr>
            <w:r>
              <w:rPr>
                <w:rFonts w:hint="eastAsia" w:ascii="仿宋_GB2312" w:hAnsi="仿宋_GB2312" w:eastAsia="仿宋_GB2312" w:cs="仿宋_GB2312"/>
                <w:color w:val="000000"/>
                <w:kern w:val="0"/>
                <w:sz w:val="21"/>
                <w:szCs w:val="21"/>
                <w:lang w:val="en-US" w:eastAsia="zh-CN" w:bidi="ar"/>
              </w:rPr>
              <w:t>年度目标</w:t>
            </w:r>
          </w:p>
        </w:tc>
        <w:tc>
          <w:tcPr>
            <w:tcW w:w="7911" w:type="dxa"/>
            <w:gridSpan w:val="4"/>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left"/>
              <w:rPr>
                <w:rFonts w:hint="eastAsia" w:ascii="仿宋_GB2312" w:hAnsi="仿宋_GB2312" w:eastAsia="仿宋_GB2312" w:cs="仿宋_GB2312"/>
                <w:color w:val="000000"/>
                <w:kern w:val="0"/>
                <w:sz w:val="21"/>
                <w:szCs w:val="21"/>
                <w:lang w:val="en-US" w:eastAsia="zh-CN" w:bidi="ar"/>
              </w:rPr>
            </w:pPr>
            <w:r>
              <w:rPr>
                <w:rFonts w:hint="eastAsia" w:ascii="仿宋_GB2312" w:hAnsi="仿宋_GB2312" w:eastAsia="仿宋_GB2312" w:cs="仿宋_GB2312"/>
                <w:color w:val="000000"/>
                <w:kern w:val="0"/>
                <w:sz w:val="21"/>
                <w:szCs w:val="21"/>
                <w:lang w:val="en-US" w:eastAsia="zh-CN" w:bidi="ar"/>
              </w:rPr>
              <w:t>1.江门、惠州、肇庆市和粤东粤西粤北地区政府性融资担保机构，202</w:t>
            </w:r>
            <w:r>
              <w:rPr>
                <w:rFonts w:hint="default" w:ascii="仿宋_GB2312" w:hAnsi="仿宋_GB2312" w:eastAsia="仿宋_GB2312" w:cs="仿宋_GB2312"/>
                <w:color w:val="000000"/>
                <w:kern w:val="0"/>
                <w:sz w:val="21"/>
                <w:szCs w:val="21"/>
                <w:lang w:val="en" w:eastAsia="zh-CN" w:bidi="ar"/>
              </w:rPr>
              <w:t>2</w:t>
            </w:r>
            <w:r>
              <w:rPr>
                <w:rFonts w:hint="eastAsia" w:ascii="仿宋_GB2312" w:hAnsi="仿宋_GB2312" w:eastAsia="仿宋_GB2312" w:cs="仿宋_GB2312"/>
                <w:color w:val="000000"/>
                <w:kern w:val="0"/>
                <w:sz w:val="21"/>
                <w:szCs w:val="21"/>
                <w:lang w:val="en-US" w:eastAsia="zh-CN" w:bidi="ar"/>
              </w:rPr>
              <w:t>年新增的单户担保金额1,000万元以下、平均年化担保费率不超过（含）1%的小微企业融资担保业务不低于4亿元。</w:t>
            </w:r>
          </w:p>
          <w:p>
            <w:pPr>
              <w:spacing w:line="320" w:lineRule="exact"/>
              <w:jc w:val="left"/>
              <w:rPr>
                <w:rFonts w:hint="eastAsia" w:ascii="仿宋_GB2312" w:hAnsi="仿宋_GB2312" w:eastAsia="仿宋_GB2312" w:cs="仿宋_GB2312"/>
                <w:color w:val="000000"/>
                <w:kern w:val="0"/>
                <w:sz w:val="21"/>
                <w:szCs w:val="21"/>
                <w:lang w:val="en-US" w:eastAsia="zh-CN" w:bidi="ar"/>
              </w:rPr>
            </w:pPr>
            <w:r>
              <w:rPr>
                <w:rFonts w:hint="default" w:ascii="仿宋_GB2312" w:hAnsi="仿宋_GB2312" w:eastAsia="仿宋_GB2312" w:cs="仿宋_GB2312"/>
                <w:color w:val="000000"/>
                <w:kern w:val="0"/>
                <w:sz w:val="21"/>
                <w:szCs w:val="21"/>
                <w:lang w:val="en" w:eastAsia="zh-CN" w:bidi="ar"/>
              </w:rPr>
              <w:t>2</w:t>
            </w:r>
            <w:r>
              <w:rPr>
                <w:rFonts w:hint="eastAsia" w:ascii="仿宋_GB2312" w:hAnsi="仿宋_GB2312" w:eastAsia="仿宋_GB2312" w:cs="仿宋_GB2312"/>
                <w:color w:val="000000"/>
                <w:kern w:val="0"/>
                <w:sz w:val="21"/>
                <w:szCs w:val="21"/>
                <w:lang w:val="en-US" w:eastAsia="zh-CN" w:bidi="ar"/>
              </w:rPr>
              <w:t>.小微企业年化担保费率不高于1%。</w:t>
            </w:r>
          </w:p>
          <w:p>
            <w:pPr>
              <w:spacing w:line="320" w:lineRule="exact"/>
              <w:jc w:val="left"/>
              <w:rPr>
                <w:rFonts w:hint="eastAsia" w:ascii="仿宋_GB2312" w:hAnsi="仿宋_GB2312" w:eastAsia="仿宋_GB2312" w:cs="仿宋_GB2312"/>
                <w:color w:val="000000"/>
                <w:kern w:val="0"/>
                <w:sz w:val="21"/>
                <w:szCs w:val="21"/>
                <w:lang w:val="en-US" w:eastAsia="zh-CN" w:bidi="ar"/>
              </w:rPr>
            </w:pPr>
            <w:r>
              <w:rPr>
                <w:rFonts w:hint="default" w:ascii="仿宋_GB2312" w:hAnsi="仿宋_GB2312" w:eastAsia="仿宋_GB2312" w:cs="仿宋_GB2312"/>
                <w:color w:val="000000"/>
                <w:kern w:val="0"/>
                <w:sz w:val="21"/>
                <w:szCs w:val="21"/>
                <w:lang w:val="en" w:eastAsia="zh-CN" w:bidi="ar"/>
              </w:rPr>
              <w:t>3</w:t>
            </w:r>
            <w:r>
              <w:rPr>
                <w:rFonts w:hint="eastAsia" w:ascii="仿宋_GB2312" w:hAnsi="仿宋_GB2312" w:eastAsia="仿宋_GB2312" w:cs="仿宋_GB2312"/>
                <w:color w:val="000000"/>
                <w:kern w:val="0"/>
                <w:sz w:val="21"/>
                <w:szCs w:val="21"/>
                <w:lang w:val="en-US" w:eastAsia="zh-CN" w:bidi="ar"/>
              </w:rPr>
              <w:t>.接受发放降费补助专项资金的融资担保机构需提供不少于5%受支持企业户数的满意度回访表，回访满意度不得低于85%。</w:t>
            </w:r>
          </w:p>
        </w:tc>
      </w:tr>
      <w:tr>
        <w:tblPrEx>
          <w:tblCellMar>
            <w:top w:w="15" w:type="dxa"/>
            <w:left w:w="15" w:type="dxa"/>
            <w:bottom w:w="15" w:type="dxa"/>
            <w:right w:w="15" w:type="dxa"/>
          </w:tblCellMar>
        </w:tblPrEx>
        <w:trPr>
          <w:trHeight w:val="542" w:hRule="atLeast"/>
        </w:trPr>
        <w:tc>
          <w:tcPr>
            <w:tcW w:w="1015"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left"/>
              <w:rPr>
                <w:rFonts w:hint="eastAsia" w:ascii="仿宋_GB2312" w:hAnsi="仿宋_GB2312" w:eastAsia="仿宋_GB2312" w:cs="仿宋_GB2312"/>
                <w:color w:val="000000"/>
                <w:kern w:val="0"/>
                <w:sz w:val="21"/>
                <w:szCs w:val="21"/>
                <w:lang w:val="en-US" w:eastAsia="zh-CN" w:bidi="ar"/>
              </w:rPr>
            </w:pPr>
            <w:r>
              <w:rPr>
                <w:rFonts w:hint="eastAsia" w:ascii="仿宋_GB2312" w:hAnsi="仿宋_GB2312" w:eastAsia="仿宋_GB2312" w:cs="仿宋_GB2312"/>
                <w:color w:val="000000"/>
                <w:kern w:val="0"/>
                <w:sz w:val="21"/>
                <w:szCs w:val="21"/>
                <w:lang w:val="en-US" w:eastAsia="zh-CN" w:bidi="ar"/>
              </w:rPr>
              <w:t>阶段目标</w:t>
            </w:r>
          </w:p>
          <w:p>
            <w:pPr>
              <w:spacing w:line="320" w:lineRule="exact"/>
              <w:jc w:val="left"/>
              <w:rPr>
                <w:rFonts w:hint="eastAsia" w:ascii="仿宋_GB2312" w:hAnsi="仿宋_GB2312" w:eastAsia="仿宋_GB2312" w:cs="仿宋_GB2312"/>
                <w:color w:val="000000"/>
                <w:kern w:val="0"/>
                <w:sz w:val="21"/>
                <w:szCs w:val="21"/>
                <w:lang w:val="en-US" w:eastAsia="zh-CN" w:bidi="ar"/>
              </w:rPr>
            </w:pPr>
            <w:r>
              <w:rPr>
                <w:rFonts w:hint="eastAsia" w:ascii="仿宋_GB2312" w:hAnsi="仿宋_GB2312" w:eastAsia="仿宋_GB2312" w:cs="仿宋_GB2312"/>
                <w:color w:val="000000"/>
                <w:kern w:val="0"/>
                <w:sz w:val="21"/>
                <w:szCs w:val="21"/>
                <w:lang w:val="en-US" w:eastAsia="zh-CN" w:bidi="ar"/>
              </w:rPr>
              <w:t>（6月底前）</w:t>
            </w:r>
          </w:p>
        </w:tc>
        <w:tc>
          <w:tcPr>
            <w:tcW w:w="7911" w:type="dxa"/>
            <w:gridSpan w:val="4"/>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left"/>
              <w:rPr>
                <w:rFonts w:hint="eastAsia" w:ascii="仿宋_GB2312" w:hAnsi="仿宋_GB2312" w:eastAsia="仿宋_GB2312" w:cs="仿宋_GB2312"/>
                <w:color w:val="000000"/>
                <w:kern w:val="0"/>
                <w:sz w:val="21"/>
                <w:szCs w:val="21"/>
                <w:lang w:val="en-US" w:eastAsia="zh-CN" w:bidi="ar"/>
              </w:rPr>
            </w:pPr>
            <w:r>
              <w:rPr>
                <w:rFonts w:hint="eastAsia" w:ascii="仿宋_GB2312" w:hAnsi="仿宋_GB2312" w:eastAsia="仿宋_GB2312" w:cs="仿宋_GB2312"/>
                <w:color w:val="000000"/>
                <w:kern w:val="0"/>
                <w:sz w:val="21"/>
                <w:szCs w:val="21"/>
                <w:lang w:val="en-US" w:eastAsia="zh-CN" w:bidi="ar"/>
              </w:rPr>
              <w:t>1.江门、惠州、肇庆市和粤东粤西粤北地区政府性融资担保机构，2022年6月底前新增的单户担保金额1,000万元以下、平均年化担保费率不超过（含）1%的小微企业融资担保业务不低于2亿元。</w:t>
            </w:r>
          </w:p>
          <w:p>
            <w:pPr>
              <w:spacing w:line="320" w:lineRule="exact"/>
              <w:jc w:val="left"/>
              <w:rPr>
                <w:rFonts w:hint="eastAsia" w:ascii="仿宋_GB2312" w:hAnsi="仿宋_GB2312" w:eastAsia="仿宋_GB2312" w:cs="仿宋_GB2312"/>
                <w:color w:val="000000"/>
                <w:kern w:val="0"/>
                <w:sz w:val="21"/>
                <w:szCs w:val="21"/>
                <w:lang w:val="en-US" w:eastAsia="zh-CN" w:bidi="ar"/>
              </w:rPr>
            </w:pPr>
            <w:r>
              <w:rPr>
                <w:rFonts w:hint="eastAsia" w:ascii="仿宋_GB2312" w:hAnsi="仿宋_GB2312" w:eastAsia="仿宋_GB2312" w:cs="仿宋_GB2312"/>
                <w:color w:val="000000"/>
                <w:kern w:val="0"/>
                <w:sz w:val="21"/>
                <w:szCs w:val="21"/>
                <w:lang w:val="en-US" w:eastAsia="zh-CN" w:bidi="ar"/>
              </w:rPr>
              <w:t>2.小微企业年化担保费率不高于1%。</w:t>
            </w:r>
          </w:p>
          <w:p>
            <w:pPr>
              <w:spacing w:line="320" w:lineRule="exact"/>
              <w:jc w:val="left"/>
              <w:rPr>
                <w:rFonts w:hint="eastAsia" w:ascii="仿宋_GB2312" w:hAnsi="仿宋_GB2312" w:eastAsia="仿宋_GB2312" w:cs="仿宋_GB2312"/>
                <w:color w:val="000000"/>
                <w:kern w:val="0"/>
                <w:sz w:val="21"/>
                <w:szCs w:val="21"/>
                <w:lang w:val="en-US" w:eastAsia="zh-CN" w:bidi="ar"/>
              </w:rPr>
            </w:pPr>
            <w:r>
              <w:rPr>
                <w:rFonts w:hint="eastAsia" w:ascii="仿宋_GB2312" w:hAnsi="仿宋_GB2312" w:eastAsia="仿宋_GB2312" w:cs="仿宋_GB2312"/>
                <w:color w:val="000000"/>
                <w:kern w:val="0"/>
                <w:sz w:val="21"/>
                <w:szCs w:val="21"/>
                <w:lang w:val="en-US" w:eastAsia="zh-CN" w:bidi="ar"/>
              </w:rPr>
              <w:t>3.接受发放降费补助专项资金的融资担保机构需提供不少于5%受支持企业户数的满意度回访表，回访满意度不得低于85%。</w:t>
            </w:r>
          </w:p>
        </w:tc>
      </w:tr>
      <w:tr>
        <w:tblPrEx>
          <w:tblCellMar>
            <w:top w:w="15" w:type="dxa"/>
            <w:left w:w="15" w:type="dxa"/>
            <w:bottom w:w="15" w:type="dxa"/>
            <w:right w:w="15" w:type="dxa"/>
          </w:tblCellMar>
        </w:tblPrEx>
        <w:trPr>
          <w:trHeight w:val="424" w:hRule="atLeast"/>
        </w:trPr>
        <w:tc>
          <w:tcPr>
            <w:tcW w:w="2897" w:type="dxa"/>
            <w:gridSpan w:val="2"/>
            <w:tcBorders>
              <w:top w:val="single" w:color="000000" w:sz="4" w:space="0"/>
              <w:left w:val="single" w:color="000000" w:sz="4" w:space="0"/>
              <w:bottom w:val="single" w:color="auto" w:sz="4" w:space="0"/>
              <w:right w:val="single" w:color="000000" w:sz="4" w:space="0"/>
            </w:tcBorders>
            <w:noWrap w:val="0"/>
            <w:vAlign w:val="center"/>
          </w:tcPr>
          <w:p>
            <w:pPr>
              <w:widowControl w:val="0"/>
              <w:autoSpaceDE w:val="0"/>
              <w:autoSpaceDN w:val="0"/>
              <w:adjustRightInd w:val="0"/>
              <w:snapToGrid w:val="0"/>
              <w:spacing w:line="400" w:lineRule="exact"/>
              <w:ind w:firstLine="0" w:firstLineChars="0"/>
              <w:jc w:val="center"/>
              <w:rPr>
                <w:rFonts w:ascii="Times New Roman" w:hAnsi="Times New Roman" w:eastAsia="仿宋_GB2312" w:cs="Times New Roman"/>
                <w:bCs/>
                <w:snapToGrid w:val="0"/>
                <w:color w:val="000000"/>
                <w:kern w:val="0"/>
                <w:sz w:val="21"/>
                <w:szCs w:val="21"/>
                <w:lang w:val="en-US" w:eastAsia="zh-CN" w:bidi="ar-SA"/>
              </w:rPr>
            </w:pPr>
            <w:r>
              <w:rPr>
                <w:rFonts w:hint="eastAsia" w:ascii="Times New Roman" w:hAnsi="Times New Roman" w:eastAsia="仿宋_GB2312" w:cs="Times New Roman"/>
                <w:bCs/>
                <w:snapToGrid w:val="0"/>
                <w:color w:val="000000"/>
                <w:kern w:val="0"/>
                <w:sz w:val="21"/>
                <w:szCs w:val="21"/>
                <w:lang w:val="en-US" w:eastAsia="zh-CN" w:bidi="ar-SA"/>
              </w:rPr>
              <w:t>目标</w:t>
            </w:r>
          </w:p>
        </w:tc>
        <w:tc>
          <w:tcPr>
            <w:tcW w:w="2610" w:type="dxa"/>
            <w:tcBorders>
              <w:top w:val="single" w:color="000000" w:sz="4" w:space="0"/>
              <w:left w:val="single" w:color="000000" w:sz="4" w:space="0"/>
              <w:bottom w:val="single" w:color="auto" w:sz="4" w:space="0"/>
              <w:right w:val="single" w:color="000000" w:sz="4" w:space="0"/>
            </w:tcBorders>
            <w:noWrap w:val="0"/>
            <w:vAlign w:val="center"/>
          </w:tcPr>
          <w:p>
            <w:pPr>
              <w:widowControl w:val="0"/>
              <w:autoSpaceDE w:val="0"/>
              <w:autoSpaceDN w:val="0"/>
              <w:adjustRightInd w:val="0"/>
              <w:snapToGrid w:val="0"/>
              <w:spacing w:line="400" w:lineRule="exact"/>
              <w:ind w:firstLine="0" w:firstLineChars="0"/>
              <w:jc w:val="center"/>
              <w:rPr>
                <w:rFonts w:ascii="Times New Roman" w:hAnsi="Times New Roman" w:eastAsia="仿宋_GB2312" w:cs="Times New Roman"/>
                <w:bCs/>
                <w:snapToGrid w:val="0"/>
                <w:color w:val="000000"/>
                <w:kern w:val="0"/>
                <w:sz w:val="21"/>
                <w:szCs w:val="21"/>
                <w:lang w:val="en-US" w:eastAsia="zh-CN" w:bidi="ar-SA"/>
              </w:rPr>
            </w:pPr>
            <w:r>
              <w:rPr>
                <w:rFonts w:hint="eastAsia" w:ascii="Times New Roman" w:hAnsi="Times New Roman" w:eastAsia="仿宋_GB2312" w:cs="Times New Roman"/>
                <w:bCs/>
                <w:snapToGrid w:val="0"/>
                <w:color w:val="000000"/>
                <w:kern w:val="0"/>
                <w:sz w:val="21"/>
                <w:szCs w:val="21"/>
                <w:lang w:val="en-US" w:eastAsia="zh-CN" w:bidi="ar-SA"/>
              </w:rPr>
              <w:t>指标内容及口径</w:t>
            </w:r>
          </w:p>
        </w:tc>
        <w:tc>
          <w:tcPr>
            <w:tcW w:w="1916" w:type="dxa"/>
            <w:tcBorders>
              <w:top w:val="single" w:color="000000" w:sz="4" w:space="0"/>
              <w:left w:val="single" w:color="000000" w:sz="4" w:space="0"/>
              <w:bottom w:val="single" w:color="auto" w:sz="4" w:space="0"/>
              <w:right w:val="single" w:color="000000" w:sz="4" w:space="0"/>
            </w:tcBorders>
            <w:noWrap w:val="0"/>
            <w:vAlign w:val="center"/>
          </w:tcPr>
          <w:p>
            <w:pPr>
              <w:widowControl w:val="0"/>
              <w:autoSpaceDE w:val="0"/>
              <w:autoSpaceDN w:val="0"/>
              <w:adjustRightInd w:val="0"/>
              <w:snapToGrid w:val="0"/>
              <w:spacing w:line="400" w:lineRule="exact"/>
              <w:ind w:firstLine="0" w:firstLineChars="0"/>
              <w:jc w:val="center"/>
              <w:rPr>
                <w:rFonts w:ascii="Times New Roman" w:hAnsi="Times New Roman" w:eastAsia="仿宋_GB2312" w:cs="Times New Roman"/>
                <w:bCs/>
                <w:snapToGrid w:val="0"/>
                <w:color w:val="000000"/>
                <w:kern w:val="0"/>
                <w:sz w:val="21"/>
                <w:szCs w:val="21"/>
                <w:lang w:val="en-US" w:eastAsia="zh-CN" w:bidi="ar-SA"/>
              </w:rPr>
            </w:pPr>
            <w:r>
              <w:rPr>
                <w:rFonts w:hint="eastAsia" w:ascii="Times New Roman" w:hAnsi="Times New Roman" w:eastAsia="仿宋_GB2312" w:cs="Times New Roman"/>
                <w:bCs/>
                <w:snapToGrid w:val="0"/>
                <w:color w:val="000000"/>
                <w:kern w:val="0"/>
                <w:sz w:val="21"/>
                <w:szCs w:val="21"/>
                <w:lang w:val="en-US" w:eastAsia="zh-CN" w:bidi="ar-SA"/>
              </w:rPr>
              <w:t>阶段目标</w:t>
            </w:r>
          </w:p>
        </w:tc>
        <w:tc>
          <w:tcPr>
            <w:tcW w:w="1503" w:type="dxa"/>
            <w:tcBorders>
              <w:top w:val="single" w:color="000000" w:sz="4" w:space="0"/>
              <w:left w:val="single" w:color="000000" w:sz="4" w:space="0"/>
              <w:bottom w:val="single" w:color="auto" w:sz="4" w:space="0"/>
              <w:right w:val="single" w:color="000000" w:sz="4" w:space="0"/>
            </w:tcBorders>
            <w:noWrap w:val="0"/>
            <w:vAlign w:val="center"/>
          </w:tcPr>
          <w:p>
            <w:pPr>
              <w:widowControl w:val="0"/>
              <w:autoSpaceDE w:val="0"/>
              <w:autoSpaceDN w:val="0"/>
              <w:adjustRightInd w:val="0"/>
              <w:snapToGrid w:val="0"/>
              <w:spacing w:line="400" w:lineRule="exact"/>
              <w:ind w:firstLine="0" w:firstLineChars="0"/>
              <w:jc w:val="center"/>
              <w:rPr>
                <w:rFonts w:ascii="Times New Roman" w:hAnsi="Times New Roman" w:eastAsia="仿宋_GB2312" w:cs="Times New Roman"/>
                <w:bCs/>
                <w:snapToGrid w:val="0"/>
                <w:color w:val="000000"/>
                <w:kern w:val="0"/>
                <w:sz w:val="21"/>
                <w:szCs w:val="21"/>
                <w:lang w:val="en-US" w:eastAsia="zh-CN" w:bidi="ar-SA"/>
              </w:rPr>
            </w:pPr>
            <w:r>
              <w:rPr>
                <w:rFonts w:hint="eastAsia" w:ascii="Times New Roman" w:hAnsi="Times New Roman" w:eastAsia="仿宋_GB2312" w:cs="Times New Roman"/>
                <w:bCs/>
                <w:snapToGrid w:val="0"/>
                <w:color w:val="000000"/>
                <w:kern w:val="0"/>
                <w:sz w:val="21"/>
                <w:szCs w:val="21"/>
                <w:lang w:val="en-US" w:eastAsia="zh-CN" w:bidi="ar-SA"/>
              </w:rPr>
              <w:t>年度目标</w:t>
            </w:r>
          </w:p>
        </w:tc>
      </w:tr>
      <w:tr>
        <w:tblPrEx>
          <w:tblCellMar>
            <w:top w:w="15" w:type="dxa"/>
            <w:left w:w="15" w:type="dxa"/>
            <w:bottom w:w="15" w:type="dxa"/>
            <w:right w:w="15" w:type="dxa"/>
          </w:tblCellMar>
        </w:tblPrEx>
        <w:trPr>
          <w:trHeight w:val="455" w:hRule="atLeast"/>
        </w:trPr>
        <w:tc>
          <w:tcPr>
            <w:tcW w:w="10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320" w:lineRule="exact"/>
              <w:ind w:firstLine="0" w:firstLineChars="0"/>
              <w:jc w:val="center"/>
              <w:textAlignment w:val="auto"/>
              <w:rPr>
                <w:rFonts w:ascii="Times New Roman" w:hAnsi="Times New Roman" w:eastAsia="仿宋_GB2312" w:cs="Times New Roman"/>
                <w:bCs/>
                <w:snapToGrid w:val="0"/>
                <w:color w:val="000000"/>
                <w:kern w:val="0"/>
                <w:sz w:val="21"/>
                <w:szCs w:val="21"/>
                <w:lang w:val="en-US" w:eastAsia="zh-CN" w:bidi="ar-SA"/>
              </w:rPr>
            </w:pPr>
            <w:r>
              <w:rPr>
                <w:rFonts w:hint="eastAsia" w:ascii="Times New Roman" w:hAnsi="Times New Roman" w:eastAsia="仿宋_GB2312" w:cs="Times New Roman"/>
                <w:bCs/>
                <w:snapToGrid w:val="0"/>
                <w:color w:val="000000"/>
                <w:kern w:val="0"/>
                <w:sz w:val="21"/>
                <w:szCs w:val="21"/>
                <w:lang w:val="en-US" w:eastAsia="zh-CN" w:bidi="ar-SA"/>
              </w:rPr>
              <w:t>产出</w:t>
            </w:r>
          </w:p>
          <w:p>
            <w:pPr>
              <w:keepNext w:val="0"/>
              <w:keepLines w:val="0"/>
              <w:pageBreakBefore w:val="0"/>
              <w:widowControl w:val="0"/>
              <w:kinsoku/>
              <w:wordWrap/>
              <w:overflowPunct/>
              <w:topLinePunct w:val="0"/>
              <w:autoSpaceDE w:val="0"/>
              <w:autoSpaceDN w:val="0"/>
              <w:bidi w:val="0"/>
              <w:adjustRightInd w:val="0"/>
              <w:snapToGrid w:val="0"/>
              <w:spacing w:line="320" w:lineRule="exact"/>
              <w:ind w:firstLine="0" w:firstLineChars="0"/>
              <w:jc w:val="center"/>
              <w:textAlignment w:val="auto"/>
              <w:rPr>
                <w:rFonts w:ascii="Times New Roman" w:hAnsi="Times New Roman" w:eastAsia="仿宋_GB2312" w:cs="Times New Roman"/>
                <w:bCs/>
                <w:snapToGrid w:val="0"/>
                <w:color w:val="000000"/>
                <w:kern w:val="0"/>
                <w:sz w:val="21"/>
                <w:szCs w:val="21"/>
                <w:lang w:val="en-US" w:eastAsia="zh-CN" w:bidi="ar-SA"/>
              </w:rPr>
            </w:pPr>
            <w:r>
              <w:rPr>
                <w:rFonts w:hint="eastAsia" w:ascii="Times New Roman" w:hAnsi="Times New Roman" w:eastAsia="仿宋_GB2312" w:cs="Times New Roman"/>
                <w:bCs/>
                <w:snapToGrid w:val="0"/>
                <w:color w:val="000000"/>
                <w:kern w:val="0"/>
                <w:sz w:val="21"/>
                <w:szCs w:val="21"/>
                <w:lang w:val="en-US" w:eastAsia="zh-CN" w:bidi="ar-SA"/>
              </w:rPr>
              <w:t>指标</w:t>
            </w:r>
          </w:p>
        </w:tc>
        <w:tc>
          <w:tcPr>
            <w:tcW w:w="18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320" w:lineRule="exact"/>
              <w:ind w:firstLine="0" w:firstLineChars="0"/>
              <w:jc w:val="center"/>
              <w:textAlignment w:val="auto"/>
              <w:rPr>
                <w:rFonts w:ascii="Times New Roman" w:hAnsi="Times New Roman" w:eastAsia="仿宋_GB2312" w:cs="Times New Roman"/>
                <w:bCs/>
                <w:snapToGrid w:val="0"/>
                <w:color w:val="000000"/>
                <w:kern w:val="0"/>
                <w:sz w:val="21"/>
                <w:szCs w:val="21"/>
                <w:lang w:val="en-US" w:eastAsia="zh-CN" w:bidi="ar-SA"/>
              </w:rPr>
            </w:pPr>
            <w:r>
              <w:rPr>
                <w:rFonts w:hint="eastAsia" w:ascii="Times New Roman" w:hAnsi="Times New Roman" w:eastAsia="仿宋_GB2312" w:cs="Times New Roman"/>
                <w:bCs/>
                <w:snapToGrid w:val="0"/>
                <w:color w:val="000000"/>
                <w:kern w:val="0"/>
                <w:sz w:val="21"/>
                <w:szCs w:val="21"/>
                <w:lang w:val="en-US" w:eastAsia="zh-CN" w:bidi="ar-SA"/>
              </w:rPr>
              <w:t>质量指标</w:t>
            </w:r>
          </w:p>
        </w:tc>
        <w:tc>
          <w:tcPr>
            <w:tcW w:w="26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320" w:lineRule="exact"/>
              <w:ind w:firstLine="0" w:firstLineChars="0"/>
              <w:jc w:val="center"/>
              <w:textAlignment w:val="auto"/>
              <w:rPr>
                <w:rFonts w:ascii="Times New Roman" w:hAnsi="Times New Roman" w:eastAsia="仿宋_GB2312" w:cs="Times New Roman"/>
                <w:bCs/>
                <w:snapToGrid w:val="0"/>
                <w:color w:val="000000"/>
                <w:kern w:val="0"/>
                <w:sz w:val="21"/>
                <w:szCs w:val="21"/>
                <w:lang w:val="en-US" w:eastAsia="zh-CN" w:bidi="ar-SA"/>
              </w:rPr>
            </w:pPr>
            <w:r>
              <w:rPr>
                <w:rFonts w:ascii="Times New Roman" w:hAnsi="Times New Roman" w:eastAsia="仿宋_GB2312" w:cs="Times New Roman"/>
                <w:bCs/>
                <w:snapToGrid w:val="0"/>
                <w:color w:val="000000"/>
                <w:kern w:val="0"/>
                <w:sz w:val="21"/>
                <w:szCs w:val="21"/>
                <w:lang w:val="en-US" w:eastAsia="zh-CN" w:bidi="ar-SA"/>
              </w:rPr>
              <w:t>报送项目的质量</w:t>
            </w:r>
          </w:p>
        </w:tc>
        <w:tc>
          <w:tcPr>
            <w:tcW w:w="19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320" w:lineRule="exact"/>
              <w:ind w:firstLine="0" w:firstLineChars="0"/>
              <w:jc w:val="center"/>
              <w:textAlignment w:val="auto"/>
              <w:rPr>
                <w:rFonts w:ascii="Times New Roman" w:hAnsi="Times New Roman" w:eastAsia="仿宋_GB2312" w:cs="Times New Roman"/>
                <w:bCs/>
                <w:snapToGrid w:val="0"/>
                <w:color w:val="000000"/>
                <w:kern w:val="0"/>
                <w:sz w:val="21"/>
                <w:szCs w:val="21"/>
                <w:lang w:val="en-US" w:eastAsia="zh-CN" w:bidi="ar-SA"/>
              </w:rPr>
            </w:pPr>
            <w:r>
              <w:rPr>
                <w:rFonts w:ascii="Times New Roman" w:hAnsi="Times New Roman" w:eastAsia="仿宋_GB2312" w:cs="Times New Roman"/>
                <w:bCs/>
                <w:snapToGrid w:val="0"/>
                <w:color w:val="000000"/>
                <w:kern w:val="0"/>
                <w:sz w:val="21"/>
                <w:szCs w:val="21"/>
                <w:lang w:val="en-US" w:eastAsia="zh-CN" w:bidi="ar-SA"/>
              </w:rPr>
              <w:t>需全部符合</w:t>
            </w:r>
            <w:r>
              <w:rPr>
                <w:rFonts w:hint="eastAsia" w:ascii="Times New Roman" w:hAnsi="Times New Roman" w:eastAsia="仿宋_GB2312" w:cs="Times New Roman"/>
                <w:bCs/>
                <w:snapToGrid w:val="0"/>
                <w:color w:val="000000"/>
                <w:kern w:val="0"/>
                <w:sz w:val="21"/>
                <w:szCs w:val="21"/>
                <w:lang w:val="en-US" w:eastAsia="zh-CN" w:bidi="ar-SA"/>
              </w:rPr>
              <w:t>单户担保金额1,000万元以下、平均年化担保费率不超过（含）1%的小微企业</w:t>
            </w:r>
          </w:p>
        </w:tc>
        <w:tc>
          <w:tcPr>
            <w:tcW w:w="15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320" w:lineRule="exact"/>
              <w:ind w:firstLine="0" w:firstLineChars="0"/>
              <w:jc w:val="center"/>
              <w:textAlignment w:val="auto"/>
              <w:rPr>
                <w:rFonts w:ascii="Times New Roman" w:hAnsi="Times New Roman" w:eastAsia="仿宋_GB2312" w:cs="Times New Roman"/>
                <w:bCs/>
                <w:snapToGrid w:val="0"/>
                <w:color w:val="000000"/>
                <w:kern w:val="0"/>
                <w:sz w:val="21"/>
                <w:szCs w:val="21"/>
                <w:lang w:val="en-US" w:eastAsia="zh-CN" w:bidi="ar-SA"/>
              </w:rPr>
            </w:pPr>
            <w:r>
              <w:rPr>
                <w:rFonts w:ascii="Times New Roman" w:hAnsi="Times New Roman" w:eastAsia="仿宋_GB2312" w:cs="Times New Roman"/>
                <w:bCs/>
                <w:snapToGrid w:val="0"/>
                <w:color w:val="000000"/>
                <w:kern w:val="0"/>
                <w:sz w:val="21"/>
                <w:szCs w:val="21"/>
                <w:lang w:val="en-US" w:eastAsia="zh-CN" w:bidi="ar-SA"/>
              </w:rPr>
              <w:t>需全部符合</w:t>
            </w:r>
            <w:r>
              <w:rPr>
                <w:rFonts w:hint="eastAsia" w:ascii="Times New Roman" w:hAnsi="Times New Roman" w:eastAsia="仿宋_GB2312" w:cs="Times New Roman"/>
                <w:bCs/>
                <w:snapToGrid w:val="0"/>
                <w:color w:val="000000"/>
                <w:kern w:val="0"/>
                <w:sz w:val="21"/>
                <w:szCs w:val="21"/>
                <w:lang w:val="en-US" w:eastAsia="zh-CN" w:bidi="ar-SA"/>
              </w:rPr>
              <w:t>单户担保金额1,000万元以下、平均年化担保费率不超过（含）1%的小微企业</w:t>
            </w:r>
          </w:p>
        </w:tc>
      </w:tr>
      <w:tr>
        <w:tblPrEx>
          <w:tblCellMar>
            <w:top w:w="15" w:type="dxa"/>
            <w:left w:w="15" w:type="dxa"/>
            <w:bottom w:w="15" w:type="dxa"/>
            <w:right w:w="15" w:type="dxa"/>
          </w:tblCellMar>
        </w:tblPrEx>
        <w:trPr>
          <w:trHeight w:val="585" w:hRule="atLeast"/>
        </w:trPr>
        <w:tc>
          <w:tcPr>
            <w:tcW w:w="1015"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320" w:lineRule="exact"/>
              <w:ind w:firstLine="0" w:firstLineChars="0"/>
              <w:jc w:val="center"/>
              <w:textAlignment w:val="auto"/>
              <w:rPr>
                <w:rFonts w:ascii="Times New Roman" w:hAnsi="Times New Roman" w:eastAsia="仿宋_GB2312" w:cs="Times New Roman"/>
                <w:bCs/>
                <w:snapToGrid w:val="0"/>
                <w:color w:val="000000"/>
                <w:kern w:val="0"/>
                <w:sz w:val="21"/>
                <w:szCs w:val="21"/>
                <w:lang w:val="en-US" w:eastAsia="zh-CN" w:bidi="ar-SA"/>
              </w:rPr>
            </w:pPr>
            <w:r>
              <w:rPr>
                <w:rFonts w:hint="eastAsia" w:ascii="Times New Roman" w:hAnsi="Times New Roman" w:eastAsia="仿宋_GB2312" w:cs="Times New Roman"/>
                <w:bCs/>
                <w:snapToGrid w:val="0"/>
                <w:color w:val="000000"/>
                <w:kern w:val="0"/>
                <w:sz w:val="21"/>
                <w:szCs w:val="21"/>
                <w:lang w:val="en-US" w:eastAsia="zh-CN" w:bidi="ar-SA"/>
              </w:rPr>
              <w:t>效益</w:t>
            </w:r>
          </w:p>
          <w:p>
            <w:pPr>
              <w:keepNext w:val="0"/>
              <w:keepLines w:val="0"/>
              <w:pageBreakBefore w:val="0"/>
              <w:widowControl w:val="0"/>
              <w:kinsoku/>
              <w:wordWrap/>
              <w:overflowPunct/>
              <w:topLinePunct w:val="0"/>
              <w:autoSpaceDE w:val="0"/>
              <w:autoSpaceDN w:val="0"/>
              <w:bidi w:val="0"/>
              <w:adjustRightInd w:val="0"/>
              <w:snapToGrid w:val="0"/>
              <w:spacing w:line="320" w:lineRule="exact"/>
              <w:ind w:firstLine="0" w:firstLineChars="0"/>
              <w:jc w:val="center"/>
              <w:textAlignment w:val="auto"/>
              <w:rPr>
                <w:rFonts w:ascii="Times New Roman" w:hAnsi="Times New Roman" w:eastAsia="仿宋_GB2312" w:cs="Times New Roman"/>
                <w:bCs/>
                <w:snapToGrid w:val="0"/>
                <w:color w:val="000000"/>
                <w:kern w:val="0"/>
                <w:sz w:val="21"/>
                <w:szCs w:val="21"/>
                <w:lang w:val="en-US" w:eastAsia="zh-CN" w:bidi="ar-SA"/>
              </w:rPr>
            </w:pPr>
            <w:r>
              <w:rPr>
                <w:rFonts w:hint="eastAsia" w:ascii="Times New Roman" w:hAnsi="Times New Roman" w:eastAsia="仿宋_GB2312" w:cs="Times New Roman"/>
                <w:bCs/>
                <w:snapToGrid w:val="0"/>
                <w:color w:val="000000"/>
                <w:kern w:val="0"/>
                <w:sz w:val="21"/>
                <w:szCs w:val="21"/>
                <w:lang w:val="en-US" w:eastAsia="zh-CN" w:bidi="ar-SA"/>
              </w:rPr>
              <w:t>指标</w:t>
            </w:r>
          </w:p>
        </w:tc>
        <w:tc>
          <w:tcPr>
            <w:tcW w:w="18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320" w:lineRule="exact"/>
              <w:ind w:firstLine="0" w:firstLineChars="0"/>
              <w:jc w:val="center"/>
              <w:textAlignment w:val="auto"/>
              <w:rPr>
                <w:rFonts w:ascii="Times New Roman" w:hAnsi="Times New Roman" w:eastAsia="仿宋_GB2312" w:cs="Times New Roman"/>
                <w:bCs/>
                <w:snapToGrid w:val="0"/>
                <w:color w:val="000000"/>
                <w:kern w:val="0"/>
                <w:sz w:val="21"/>
                <w:szCs w:val="21"/>
                <w:lang w:val="en-US" w:eastAsia="zh-CN" w:bidi="ar-SA"/>
              </w:rPr>
            </w:pPr>
            <w:r>
              <w:rPr>
                <w:rFonts w:hint="eastAsia" w:ascii="Times New Roman" w:hAnsi="Times New Roman" w:eastAsia="仿宋_GB2312" w:cs="Times New Roman"/>
                <w:bCs/>
                <w:snapToGrid w:val="0"/>
                <w:color w:val="000000"/>
                <w:kern w:val="0"/>
                <w:sz w:val="21"/>
                <w:szCs w:val="21"/>
                <w:lang w:val="en-US" w:eastAsia="zh-CN" w:bidi="ar-SA"/>
              </w:rPr>
              <w:t>经济效益</w:t>
            </w:r>
          </w:p>
        </w:tc>
        <w:tc>
          <w:tcPr>
            <w:tcW w:w="26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320" w:lineRule="exact"/>
              <w:ind w:firstLine="0" w:firstLineChars="0"/>
              <w:jc w:val="center"/>
              <w:textAlignment w:val="auto"/>
              <w:rPr>
                <w:rFonts w:ascii="Times New Roman" w:hAnsi="Times New Roman" w:eastAsia="仿宋_GB2312" w:cs="Times New Roman"/>
                <w:bCs/>
                <w:snapToGrid w:val="0"/>
                <w:color w:val="000000"/>
                <w:kern w:val="0"/>
                <w:sz w:val="21"/>
                <w:szCs w:val="21"/>
                <w:lang w:val="en-US" w:eastAsia="zh-CN" w:bidi="ar-SA"/>
              </w:rPr>
            </w:pPr>
            <w:r>
              <w:rPr>
                <w:rFonts w:ascii="Times New Roman" w:hAnsi="Times New Roman" w:eastAsia="仿宋_GB2312" w:cs="Times New Roman"/>
                <w:bCs/>
                <w:snapToGrid w:val="0"/>
                <w:color w:val="000000"/>
                <w:kern w:val="0"/>
                <w:sz w:val="21"/>
                <w:szCs w:val="21"/>
                <w:lang w:val="en-US" w:eastAsia="zh-CN" w:bidi="ar-SA"/>
              </w:rPr>
              <w:t>实现融资金额总量</w:t>
            </w:r>
          </w:p>
        </w:tc>
        <w:tc>
          <w:tcPr>
            <w:tcW w:w="19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320" w:lineRule="exact"/>
              <w:ind w:firstLine="0" w:firstLineChars="0"/>
              <w:jc w:val="center"/>
              <w:textAlignment w:val="auto"/>
              <w:rPr>
                <w:rFonts w:ascii="Times New Roman" w:hAnsi="Times New Roman" w:eastAsia="仿宋_GB2312" w:cs="Times New Roman"/>
                <w:bCs/>
                <w:snapToGrid w:val="0"/>
                <w:color w:val="000000"/>
                <w:kern w:val="0"/>
                <w:sz w:val="21"/>
                <w:szCs w:val="21"/>
                <w:lang w:val="en-US" w:eastAsia="zh-CN" w:bidi="ar-SA"/>
              </w:rPr>
            </w:pPr>
            <w:r>
              <w:rPr>
                <w:rFonts w:hint="eastAsia" w:ascii="Times New Roman" w:hAnsi="Times New Roman" w:eastAsia="仿宋_GB2312" w:cs="Times New Roman"/>
                <w:bCs/>
                <w:snapToGrid w:val="0"/>
                <w:color w:val="000000"/>
                <w:kern w:val="0"/>
                <w:sz w:val="21"/>
                <w:szCs w:val="21"/>
                <w:lang w:val="en-US" w:eastAsia="zh-CN" w:bidi="ar-SA"/>
              </w:rPr>
              <w:t>不低于2</w:t>
            </w:r>
            <w:r>
              <w:rPr>
                <w:rFonts w:ascii="Times New Roman" w:hAnsi="Times New Roman" w:eastAsia="仿宋_GB2312" w:cs="Times New Roman"/>
                <w:bCs/>
                <w:snapToGrid w:val="0"/>
                <w:color w:val="000000"/>
                <w:kern w:val="0"/>
                <w:sz w:val="21"/>
                <w:szCs w:val="21"/>
                <w:lang w:val="en-US" w:eastAsia="zh-CN" w:bidi="ar-SA"/>
              </w:rPr>
              <w:t>亿</w:t>
            </w:r>
            <w:r>
              <w:rPr>
                <w:rFonts w:hint="eastAsia" w:ascii="Times New Roman" w:hAnsi="Times New Roman" w:eastAsia="仿宋_GB2312" w:cs="Times New Roman"/>
                <w:bCs/>
                <w:snapToGrid w:val="0"/>
                <w:color w:val="000000"/>
                <w:kern w:val="0"/>
                <w:sz w:val="21"/>
                <w:szCs w:val="21"/>
                <w:lang w:val="en-US" w:eastAsia="zh-CN" w:bidi="ar-SA"/>
              </w:rPr>
              <w:t>元</w:t>
            </w:r>
          </w:p>
        </w:tc>
        <w:tc>
          <w:tcPr>
            <w:tcW w:w="15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320" w:lineRule="exact"/>
              <w:ind w:firstLine="0" w:firstLineChars="0"/>
              <w:jc w:val="center"/>
              <w:textAlignment w:val="auto"/>
              <w:rPr>
                <w:rFonts w:ascii="Times New Roman" w:hAnsi="Times New Roman" w:eastAsia="仿宋_GB2312" w:cs="Times New Roman"/>
                <w:bCs/>
                <w:snapToGrid w:val="0"/>
                <w:color w:val="000000"/>
                <w:kern w:val="0"/>
                <w:sz w:val="21"/>
                <w:szCs w:val="21"/>
                <w:lang w:val="en-US" w:eastAsia="zh-CN" w:bidi="ar-SA"/>
              </w:rPr>
            </w:pPr>
            <w:r>
              <w:rPr>
                <w:rFonts w:hint="eastAsia" w:ascii="Times New Roman" w:hAnsi="Times New Roman" w:eastAsia="仿宋_GB2312" w:cs="Times New Roman"/>
                <w:bCs/>
                <w:snapToGrid w:val="0"/>
                <w:color w:val="000000"/>
                <w:kern w:val="0"/>
                <w:sz w:val="21"/>
                <w:szCs w:val="21"/>
                <w:lang w:val="en-US" w:eastAsia="zh-CN" w:bidi="ar-SA"/>
              </w:rPr>
              <w:t>不低于4</w:t>
            </w:r>
            <w:r>
              <w:rPr>
                <w:rFonts w:ascii="Times New Roman" w:hAnsi="Times New Roman" w:eastAsia="仿宋_GB2312" w:cs="Times New Roman"/>
                <w:bCs/>
                <w:snapToGrid w:val="0"/>
                <w:color w:val="000000"/>
                <w:kern w:val="0"/>
                <w:sz w:val="21"/>
                <w:szCs w:val="21"/>
                <w:lang w:val="en-US" w:eastAsia="zh-CN" w:bidi="ar-SA"/>
              </w:rPr>
              <w:t>亿元</w:t>
            </w:r>
          </w:p>
        </w:tc>
      </w:tr>
      <w:tr>
        <w:tblPrEx>
          <w:tblCellMar>
            <w:top w:w="15" w:type="dxa"/>
            <w:left w:w="15" w:type="dxa"/>
            <w:bottom w:w="15" w:type="dxa"/>
            <w:right w:w="15" w:type="dxa"/>
          </w:tblCellMar>
        </w:tblPrEx>
        <w:trPr>
          <w:trHeight w:val="555" w:hRule="atLeast"/>
        </w:trPr>
        <w:tc>
          <w:tcPr>
            <w:tcW w:w="1015" w:type="dxa"/>
            <w:vMerge w:val="continue"/>
            <w:tcBorders>
              <w:top w:val="single" w:color="auto" w:sz="4" w:space="0"/>
              <w:left w:val="single" w:color="auto" w:sz="4" w:space="0"/>
              <w:right w:val="single" w:color="000000"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320" w:lineRule="exact"/>
              <w:ind w:firstLine="0" w:firstLineChars="0"/>
              <w:jc w:val="center"/>
              <w:textAlignment w:val="auto"/>
              <w:rPr>
                <w:rFonts w:ascii="Times New Roman" w:hAnsi="Times New Roman" w:eastAsia="仿宋_GB2312" w:cs="Times New Roman"/>
                <w:bCs/>
                <w:snapToGrid w:val="0"/>
                <w:color w:val="000000"/>
                <w:kern w:val="0"/>
                <w:sz w:val="21"/>
                <w:szCs w:val="21"/>
                <w:lang w:val="en-US" w:eastAsia="zh-CN" w:bidi="ar-SA"/>
              </w:rPr>
            </w:pPr>
          </w:p>
        </w:tc>
        <w:tc>
          <w:tcPr>
            <w:tcW w:w="1882"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320" w:lineRule="exact"/>
              <w:ind w:firstLine="0" w:firstLineChars="0"/>
              <w:jc w:val="center"/>
              <w:textAlignment w:val="auto"/>
              <w:rPr>
                <w:rFonts w:ascii="Times New Roman" w:hAnsi="Times New Roman" w:eastAsia="仿宋_GB2312" w:cs="Times New Roman"/>
                <w:bCs/>
                <w:snapToGrid w:val="0"/>
                <w:color w:val="000000"/>
                <w:kern w:val="0"/>
                <w:sz w:val="21"/>
                <w:szCs w:val="21"/>
                <w:lang w:val="en-US" w:eastAsia="zh-CN" w:bidi="ar-SA"/>
              </w:rPr>
            </w:pPr>
            <w:r>
              <w:rPr>
                <w:rFonts w:hint="eastAsia" w:ascii="Times New Roman" w:hAnsi="Times New Roman" w:eastAsia="仿宋_GB2312" w:cs="Times New Roman"/>
                <w:bCs/>
                <w:snapToGrid w:val="0"/>
                <w:color w:val="000000"/>
                <w:kern w:val="0"/>
                <w:sz w:val="21"/>
                <w:szCs w:val="21"/>
                <w:lang w:val="en-US" w:eastAsia="zh-CN" w:bidi="ar-SA"/>
              </w:rPr>
              <w:t>社会效益</w:t>
            </w:r>
          </w:p>
        </w:tc>
        <w:tc>
          <w:tcPr>
            <w:tcW w:w="2610"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320" w:lineRule="exact"/>
              <w:ind w:firstLine="0" w:firstLineChars="0"/>
              <w:jc w:val="center"/>
              <w:textAlignment w:val="auto"/>
              <w:rPr>
                <w:rFonts w:ascii="Times New Roman" w:hAnsi="Times New Roman" w:eastAsia="仿宋_GB2312" w:cs="Times New Roman"/>
                <w:bCs/>
                <w:snapToGrid w:val="0"/>
                <w:color w:val="000000"/>
                <w:kern w:val="0"/>
                <w:sz w:val="21"/>
                <w:szCs w:val="21"/>
                <w:lang w:val="en-US" w:eastAsia="zh-CN" w:bidi="ar-SA"/>
              </w:rPr>
            </w:pPr>
            <w:r>
              <w:rPr>
                <w:rFonts w:hint="eastAsia" w:ascii="Times New Roman" w:hAnsi="Times New Roman" w:eastAsia="仿宋_GB2312" w:cs="Times New Roman"/>
                <w:bCs/>
                <w:snapToGrid w:val="0"/>
                <w:color w:val="000000"/>
                <w:kern w:val="0"/>
                <w:sz w:val="21"/>
                <w:szCs w:val="21"/>
                <w:lang w:val="en-US" w:eastAsia="zh-CN" w:bidi="ar-SA"/>
              </w:rPr>
              <w:t>小微企业年化担保费率</w:t>
            </w:r>
          </w:p>
        </w:tc>
        <w:tc>
          <w:tcPr>
            <w:tcW w:w="1916"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320" w:lineRule="exact"/>
              <w:ind w:firstLine="0" w:firstLineChars="0"/>
              <w:jc w:val="center"/>
              <w:textAlignment w:val="auto"/>
              <w:rPr>
                <w:rFonts w:ascii="Times New Roman" w:hAnsi="Times New Roman" w:eastAsia="仿宋_GB2312" w:cs="Times New Roman"/>
                <w:bCs/>
                <w:snapToGrid w:val="0"/>
                <w:color w:val="000000"/>
                <w:kern w:val="0"/>
                <w:sz w:val="21"/>
                <w:szCs w:val="21"/>
                <w:lang w:val="en-US" w:eastAsia="zh-CN" w:bidi="ar-SA"/>
              </w:rPr>
            </w:pPr>
            <w:r>
              <w:rPr>
                <w:rFonts w:hint="eastAsia" w:ascii="Times New Roman" w:hAnsi="Times New Roman" w:eastAsia="仿宋_GB2312" w:cs="Times New Roman"/>
                <w:bCs/>
                <w:snapToGrid w:val="0"/>
                <w:color w:val="000000"/>
                <w:kern w:val="0"/>
                <w:sz w:val="21"/>
                <w:szCs w:val="21"/>
                <w:lang w:val="en-US" w:eastAsia="zh-CN" w:bidi="ar-SA"/>
              </w:rPr>
              <w:t>不高于1%</w:t>
            </w:r>
          </w:p>
        </w:tc>
        <w:tc>
          <w:tcPr>
            <w:tcW w:w="1503"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320" w:lineRule="exact"/>
              <w:ind w:firstLine="0" w:firstLineChars="0"/>
              <w:jc w:val="center"/>
              <w:textAlignment w:val="auto"/>
              <w:rPr>
                <w:rFonts w:ascii="Times New Roman" w:hAnsi="Times New Roman" w:eastAsia="仿宋_GB2312" w:cs="Times New Roman"/>
                <w:bCs/>
                <w:snapToGrid w:val="0"/>
                <w:color w:val="000000"/>
                <w:kern w:val="0"/>
                <w:sz w:val="21"/>
                <w:szCs w:val="21"/>
                <w:lang w:val="en-US" w:eastAsia="zh-CN" w:bidi="ar-SA"/>
              </w:rPr>
            </w:pPr>
            <w:r>
              <w:rPr>
                <w:rFonts w:hint="eastAsia" w:ascii="Times New Roman" w:hAnsi="Times New Roman" w:eastAsia="仿宋_GB2312" w:cs="Times New Roman"/>
                <w:bCs/>
                <w:snapToGrid w:val="0"/>
                <w:color w:val="000000"/>
                <w:kern w:val="0"/>
                <w:sz w:val="21"/>
                <w:szCs w:val="21"/>
                <w:lang w:val="en-US" w:eastAsia="zh-CN" w:bidi="ar-SA"/>
              </w:rPr>
              <w:t>不高于1%</w:t>
            </w:r>
          </w:p>
        </w:tc>
      </w:tr>
      <w:tr>
        <w:tblPrEx>
          <w:tblCellMar>
            <w:top w:w="15" w:type="dxa"/>
            <w:left w:w="15" w:type="dxa"/>
            <w:bottom w:w="15" w:type="dxa"/>
            <w:right w:w="15" w:type="dxa"/>
          </w:tblCellMar>
        </w:tblPrEx>
        <w:trPr>
          <w:trHeight w:val="600" w:hRule="atLeast"/>
        </w:trPr>
        <w:tc>
          <w:tcPr>
            <w:tcW w:w="1015"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320" w:lineRule="exact"/>
              <w:ind w:firstLine="0" w:firstLineChars="0"/>
              <w:jc w:val="center"/>
              <w:textAlignment w:val="auto"/>
              <w:rPr>
                <w:rFonts w:ascii="Times New Roman" w:hAnsi="Times New Roman" w:eastAsia="仿宋_GB2312" w:cs="Times New Roman"/>
                <w:bCs/>
                <w:snapToGrid w:val="0"/>
                <w:color w:val="000000"/>
                <w:kern w:val="0"/>
                <w:sz w:val="21"/>
                <w:szCs w:val="21"/>
                <w:lang w:val="en-US" w:eastAsia="zh-CN" w:bidi="ar-SA"/>
              </w:rPr>
            </w:pPr>
            <w:r>
              <w:rPr>
                <w:rFonts w:hint="eastAsia" w:ascii="Times New Roman" w:hAnsi="Times New Roman" w:eastAsia="仿宋_GB2312" w:cs="Times New Roman"/>
                <w:bCs/>
                <w:snapToGrid w:val="0"/>
                <w:color w:val="000000"/>
                <w:kern w:val="0"/>
                <w:sz w:val="21"/>
                <w:szCs w:val="21"/>
                <w:lang w:val="en-US" w:eastAsia="zh-CN" w:bidi="ar-SA"/>
              </w:rPr>
              <w:t>满意度</w:t>
            </w:r>
          </w:p>
        </w:tc>
        <w:tc>
          <w:tcPr>
            <w:tcW w:w="18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320" w:lineRule="exact"/>
              <w:ind w:firstLine="0" w:firstLineChars="0"/>
              <w:jc w:val="center"/>
              <w:textAlignment w:val="auto"/>
              <w:rPr>
                <w:rFonts w:ascii="Times New Roman" w:hAnsi="Times New Roman" w:eastAsia="仿宋_GB2312" w:cs="Times New Roman"/>
                <w:snapToGrid w:val="0"/>
                <w:color w:val="000000"/>
                <w:kern w:val="0"/>
                <w:sz w:val="21"/>
                <w:szCs w:val="21"/>
                <w:lang w:val="en-US" w:eastAsia="zh-CN" w:bidi="ar-SA"/>
              </w:rPr>
            </w:pPr>
            <w:r>
              <w:rPr>
                <w:rFonts w:hint="eastAsia" w:ascii="Times New Roman" w:hAnsi="Times New Roman" w:eastAsia="仿宋_GB2312" w:cs="Times New Roman"/>
                <w:snapToGrid w:val="0"/>
                <w:color w:val="000000"/>
                <w:kern w:val="0"/>
                <w:sz w:val="21"/>
                <w:szCs w:val="21"/>
                <w:lang w:val="en-US" w:eastAsia="zh-CN" w:bidi="ar-SA"/>
              </w:rPr>
              <w:t>服务对象数量</w:t>
            </w:r>
          </w:p>
        </w:tc>
        <w:tc>
          <w:tcPr>
            <w:tcW w:w="26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320" w:lineRule="exact"/>
              <w:ind w:firstLine="0" w:firstLineChars="0"/>
              <w:jc w:val="both"/>
              <w:textAlignment w:val="auto"/>
              <w:rPr>
                <w:rFonts w:ascii="Times New Roman" w:hAnsi="Times New Roman" w:eastAsia="仿宋_GB2312" w:cs="Times New Roman"/>
                <w:snapToGrid w:val="0"/>
                <w:color w:val="000000"/>
                <w:kern w:val="0"/>
                <w:sz w:val="21"/>
                <w:szCs w:val="21"/>
                <w:lang w:val="en-US" w:eastAsia="zh-CN" w:bidi="ar-SA"/>
              </w:rPr>
            </w:pPr>
            <w:r>
              <w:rPr>
                <w:rFonts w:hint="eastAsia" w:ascii="Times New Roman" w:hAnsi="Times New Roman" w:eastAsia="仿宋_GB2312" w:cs="Times New Roman"/>
                <w:snapToGrid w:val="0"/>
                <w:color w:val="000000"/>
                <w:kern w:val="0"/>
                <w:sz w:val="21"/>
                <w:szCs w:val="21"/>
                <w:lang w:val="en-US" w:eastAsia="zh-CN" w:bidi="ar-SA"/>
              </w:rPr>
              <w:t>支持企业的数量</w:t>
            </w:r>
          </w:p>
        </w:tc>
        <w:tc>
          <w:tcPr>
            <w:tcW w:w="19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320" w:lineRule="exact"/>
              <w:ind w:firstLine="0" w:firstLineChars="0"/>
              <w:jc w:val="both"/>
              <w:textAlignment w:val="auto"/>
              <w:rPr>
                <w:rFonts w:ascii="Times New Roman" w:hAnsi="Times New Roman" w:eastAsia="仿宋_GB2312" w:cs="Times New Roman"/>
                <w:bCs/>
                <w:snapToGrid w:val="0"/>
                <w:color w:val="000000"/>
                <w:kern w:val="0"/>
                <w:sz w:val="21"/>
                <w:szCs w:val="21"/>
                <w:lang w:val="en-US" w:eastAsia="zh-CN" w:bidi="ar-SA"/>
              </w:rPr>
            </w:pPr>
            <w:r>
              <w:rPr>
                <w:rFonts w:hint="eastAsia" w:ascii="Times New Roman" w:hAnsi="Times New Roman" w:eastAsia="仿宋_GB2312" w:cs="Times New Roman"/>
                <w:bCs/>
                <w:snapToGrid w:val="0"/>
                <w:color w:val="000000"/>
                <w:kern w:val="0"/>
                <w:sz w:val="21"/>
                <w:szCs w:val="21"/>
                <w:lang w:val="en-US" w:eastAsia="zh-CN" w:bidi="ar-SA"/>
              </w:rPr>
              <w:t>提供不少于5%受支持企业户数的满意度回访表</w:t>
            </w:r>
          </w:p>
        </w:tc>
        <w:tc>
          <w:tcPr>
            <w:tcW w:w="15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320" w:lineRule="exact"/>
              <w:ind w:firstLine="0" w:firstLineChars="0"/>
              <w:jc w:val="both"/>
              <w:textAlignment w:val="auto"/>
              <w:rPr>
                <w:rFonts w:ascii="Times New Roman" w:hAnsi="Times New Roman" w:eastAsia="仿宋_GB2312" w:cs="Times New Roman"/>
                <w:bCs/>
                <w:snapToGrid w:val="0"/>
                <w:color w:val="000000"/>
                <w:kern w:val="0"/>
                <w:sz w:val="21"/>
                <w:szCs w:val="21"/>
                <w:lang w:val="en-US" w:eastAsia="zh-CN" w:bidi="ar-SA"/>
              </w:rPr>
            </w:pPr>
            <w:r>
              <w:rPr>
                <w:rFonts w:hint="eastAsia" w:ascii="Times New Roman" w:hAnsi="Times New Roman" w:eastAsia="仿宋_GB2312" w:cs="Times New Roman"/>
                <w:bCs/>
                <w:snapToGrid w:val="0"/>
                <w:color w:val="000000"/>
                <w:kern w:val="0"/>
                <w:sz w:val="21"/>
                <w:szCs w:val="21"/>
                <w:lang w:val="en-US" w:eastAsia="zh-CN" w:bidi="ar-SA"/>
              </w:rPr>
              <w:t>提供不少于5%受支持企业户数的满意度回访表</w:t>
            </w:r>
          </w:p>
        </w:tc>
      </w:tr>
      <w:tr>
        <w:tblPrEx>
          <w:tblCellMar>
            <w:top w:w="15" w:type="dxa"/>
            <w:left w:w="15" w:type="dxa"/>
            <w:bottom w:w="15" w:type="dxa"/>
            <w:right w:w="15" w:type="dxa"/>
          </w:tblCellMar>
        </w:tblPrEx>
        <w:trPr>
          <w:trHeight w:val="685" w:hRule="atLeast"/>
        </w:trPr>
        <w:tc>
          <w:tcPr>
            <w:tcW w:w="1015"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320" w:lineRule="exact"/>
              <w:ind w:firstLine="0" w:firstLineChars="0"/>
              <w:jc w:val="center"/>
              <w:textAlignment w:val="auto"/>
              <w:rPr>
                <w:rFonts w:ascii="Times New Roman" w:hAnsi="Times New Roman" w:eastAsia="仿宋_GB2312" w:cs="Times New Roman"/>
                <w:bCs/>
                <w:snapToGrid w:val="0"/>
                <w:color w:val="000000"/>
                <w:kern w:val="0"/>
                <w:sz w:val="21"/>
                <w:szCs w:val="21"/>
                <w:lang w:val="en-US" w:eastAsia="zh-CN" w:bidi="ar-SA"/>
              </w:rPr>
            </w:pPr>
          </w:p>
        </w:tc>
        <w:tc>
          <w:tcPr>
            <w:tcW w:w="18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320" w:lineRule="exact"/>
              <w:ind w:firstLine="0" w:firstLineChars="0"/>
              <w:jc w:val="center"/>
              <w:textAlignment w:val="auto"/>
              <w:rPr>
                <w:rFonts w:ascii="Times New Roman" w:hAnsi="Times New Roman" w:eastAsia="仿宋_GB2312" w:cs="Times New Roman"/>
                <w:snapToGrid w:val="0"/>
                <w:color w:val="000000"/>
                <w:kern w:val="0"/>
                <w:sz w:val="21"/>
                <w:szCs w:val="21"/>
                <w:lang w:val="en-US" w:eastAsia="zh-CN" w:bidi="ar-SA"/>
              </w:rPr>
            </w:pPr>
            <w:r>
              <w:rPr>
                <w:rFonts w:hint="eastAsia" w:ascii="Times New Roman" w:hAnsi="Times New Roman" w:eastAsia="仿宋_GB2312" w:cs="Times New Roman"/>
                <w:snapToGrid w:val="0"/>
                <w:color w:val="000000"/>
                <w:kern w:val="0"/>
                <w:sz w:val="21"/>
                <w:szCs w:val="21"/>
                <w:lang w:val="en-US" w:eastAsia="zh-CN" w:bidi="ar-SA"/>
              </w:rPr>
              <w:t>满意度</w:t>
            </w:r>
          </w:p>
        </w:tc>
        <w:tc>
          <w:tcPr>
            <w:tcW w:w="26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320" w:lineRule="exact"/>
              <w:ind w:firstLine="0" w:firstLineChars="0"/>
              <w:jc w:val="both"/>
              <w:textAlignment w:val="auto"/>
              <w:rPr>
                <w:rFonts w:ascii="Times New Roman" w:hAnsi="Times New Roman" w:eastAsia="仿宋_GB2312" w:cs="Times New Roman"/>
                <w:bCs/>
                <w:snapToGrid w:val="0"/>
                <w:color w:val="000000"/>
                <w:kern w:val="0"/>
                <w:sz w:val="21"/>
                <w:szCs w:val="21"/>
                <w:lang w:val="en-US" w:eastAsia="zh-CN" w:bidi="ar-SA"/>
              </w:rPr>
            </w:pPr>
            <w:r>
              <w:rPr>
                <w:rFonts w:hint="eastAsia" w:ascii="Times New Roman" w:hAnsi="Times New Roman" w:eastAsia="仿宋_GB2312" w:cs="Times New Roman"/>
                <w:snapToGrid w:val="0"/>
                <w:color w:val="000000"/>
                <w:kern w:val="0"/>
                <w:sz w:val="21"/>
                <w:szCs w:val="21"/>
                <w:lang w:val="en-US" w:eastAsia="zh-CN" w:bidi="ar-SA"/>
              </w:rPr>
              <w:t>支持企业的满意度</w:t>
            </w:r>
          </w:p>
        </w:tc>
        <w:tc>
          <w:tcPr>
            <w:tcW w:w="19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320" w:lineRule="exact"/>
              <w:ind w:firstLine="0" w:firstLineChars="0"/>
              <w:jc w:val="both"/>
              <w:textAlignment w:val="auto"/>
              <w:rPr>
                <w:rFonts w:ascii="Times New Roman" w:hAnsi="Times New Roman" w:eastAsia="仿宋_GB2312" w:cs="Times New Roman"/>
                <w:bCs/>
                <w:snapToGrid w:val="0"/>
                <w:color w:val="000000"/>
                <w:kern w:val="0"/>
                <w:sz w:val="21"/>
                <w:szCs w:val="21"/>
                <w:lang w:val="en-US" w:eastAsia="zh-CN" w:bidi="ar-SA"/>
              </w:rPr>
            </w:pPr>
            <w:r>
              <w:rPr>
                <w:rFonts w:hint="eastAsia" w:ascii="Times New Roman" w:hAnsi="Times New Roman" w:eastAsia="仿宋_GB2312" w:cs="Times New Roman"/>
                <w:bCs/>
                <w:snapToGrid w:val="0"/>
                <w:color w:val="000000"/>
                <w:kern w:val="0"/>
                <w:sz w:val="21"/>
                <w:szCs w:val="21"/>
                <w:lang w:val="en-US" w:eastAsia="zh-CN" w:bidi="ar-SA"/>
              </w:rPr>
              <w:t>回访满意度不得低于85%。</w:t>
            </w:r>
          </w:p>
        </w:tc>
        <w:tc>
          <w:tcPr>
            <w:tcW w:w="15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320" w:lineRule="exact"/>
              <w:ind w:firstLine="0" w:firstLineChars="0"/>
              <w:jc w:val="both"/>
              <w:textAlignment w:val="auto"/>
              <w:rPr>
                <w:rFonts w:ascii="Times New Roman" w:hAnsi="Times New Roman" w:eastAsia="仿宋_GB2312" w:cs="Times New Roman"/>
                <w:bCs/>
                <w:snapToGrid w:val="0"/>
                <w:color w:val="000000"/>
                <w:kern w:val="0"/>
                <w:sz w:val="21"/>
                <w:szCs w:val="21"/>
                <w:lang w:val="en-US" w:eastAsia="zh-CN" w:bidi="ar-SA"/>
              </w:rPr>
            </w:pPr>
            <w:r>
              <w:rPr>
                <w:rFonts w:hint="eastAsia" w:ascii="Times New Roman" w:hAnsi="Times New Roman" w:eastAsia="仿宋_GB2312" w:cs="Times New Roman"/>
                <w:bCs/>
                <w:snapToGrid w:val="0"/>
                <w:color w:val="000000"/>
                <w:kern w:val="0"/>
                <w:sz w:val="21"/>
                <w:szCs w:val="21"/>
                <w:lang w:val="en-US" w:eastAsia="zh-CN" w:bidi="ar-SA"/>
              </w:rPr>
              <w:t>回访满意度不得低于85%。</w:t>
            </w:r>
          </w:p>
        </w:tc>
      </w:tr>
    </w:tbl>
    <w:p>
      <w:pPr>
        <w:pStyle w:val="2"/>
        <w:pageBreakBefore w:val="0"/>
        <w:kinsoku/>
        <w:wordWrap/>
        <w:overflowPunct/>
        <w:topLinePunct w:val="0"/>
        <w:bidi w:val="0"/>
        <w:spacing w:line="240" w:lineRule="auto"/>
        <w:jc w:val="center"/>
        <w:outlineLvl w:val="9"/>
        <w:rPr>
          <w:color w:val="000000"/>
        </w:rPr>
      </w:pPr>
    </w:p>
    <w:p>
      <w:pPr>
        <w:spacing w:line="240" w:lineRule="auto"/>
        <w:rPr>
          <w:rFonts w:hint="eastAsia"/>
          <w:color w:val="000000"/>
        </w:rPr>
      </w:pPr>
      <w:r>
        <w:rPr>
          <w:rFonts w:hint="eastAsia"/>
          <w:color w:val="000000"/>
        </w:rPr>
        <w:br w:type="page"/>
      </w:r>
    </w:p>
    <w:p>
      <w:pPr>
        <w:pageBreakBefore w:val="0"/>
        <w:numPr>
          <w:ilvl w:val="0"/>
          <w:numId w:val="1"/>
        </w:numPr>
        <w:kinsoku/>
        <w:wordWrap/>
        <w:overflowPunct/>
        <w:topLinePunct w:val="0"/>
        <w:bidi w:val="0"/>
        <w:spacing w:line="240" w:lineRule="auto"/>
        <w:outlineLvl w:val="0"/>
        <w:rPr>
          <w:rFonts w:hint="eastAsia" w:ascii="黑体" w:hAnsi="黑体" w:eastAsia="黑体" w:cs="黑体"/>
          <w:color w:val="000000"/>
          <w:sz w:val="28"/>
          <w:szCs w:val="36"/>
          <w:lang w:val="en-US" w:eastAsia="zh-CN"/>
        </w:rPr>
      </w:pPr>
      <w:r>
        <w:rPr>
          <w:rFonts w:hint="eastAsia" w:ascii="仿宋_GB2312" w:hAnsi="仿宋_GB2312" w:eastAsia="仿宋_GB2312" w:cs="仿宋_GB2312"/>
          <w:bCs/>
          <w:color w:val="000000"/>
          <w:kern w:val="0"/>
          <w:sz w:val="28"/>
          <w:szCs w:val="28"/>
          <w:lang w:val="en-US" w:eastAsia="zh-CN" w:bidi="ar-SA"/>
        </w:rPr>
        <w:t>普惠金融融资再担保保费补助项目</w:t>
      </w:r>
    </w:p>
    <w:tbl>
      <w:tblPr>
        <w:tblStyle w:val="4"/>
        <w:tblW w:w="8926" w:type="dxa"/>
        <w:tblInd w:w="-274" w:type="dxa"/>
        <w:tblLayout w:type="fixed"/>
        <w:tblCellMar>
          <w:top w:w="15" w:type="dxa"/>
          <w:left w:w="15" w:type="dxa"/>
          <w:bottom w:w="15" w:type="dxa"/>
          <w:right w:w="15" w:type="dxa"/>
        </w:tblCellMar>
      </w:tblPr>
      <w:tblGrid>
        <w:gridCol w:w="1267"/>
        <w:gridCol w:w="2068"/>
        <w:gridCol w:w="1957"/>
        <w:gridCol w:w="2131"/>
        <w:gridCol w:w="1503"/>
      </w:tblGrid>
      <w:tr>
        <w:tblPrEx>
          <w:tblCellMar>
            <w:top w:w="15" w:type="dxa"/>
            <w:left w:w="15" w:type="dxa"/>
            <w:bottom w:w="15" w:type="dxa"/>
            <w:right w:w="15" w:type="dxa"/>
          </w:tblCellMar>
        </w:tblPrEx>
        <w:trPr>
          <w:trHeight w:val="540" w:hRule="atLeast"/>
        </w:trPr>
        <w:tc>
          <w:tcPr>
            <w:tcW w:w="8926" w:type="dxa"/>
            <w:gridSpan w:val="5"/>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480" w:lineRule="exact"/>
              <w:ind w:firstLine="0" w:firstLineChars="0"/>
              <w:jc w:val="center"/>
              <w:textAlignment w:val="auto"/>
              <w:rPr>
                <w:rFonts w:ascii="方正小标宋简体" w:hAnsi="方正小标宋简体" w:eastAsia="方正小标宋简体" w:cs="方正小标宋简体"/>
                <w:bCs/>
                <w:snapToGrid w:val="0"/>
                <w:color w:val="000000"/>
                <w:kern w:val="0"/>
                <w:sz w:val="36"/>
                <w:szCs w:val="36"/>
                <w:lang w:val="en-US" w:eastAsia="zh-CN" w:bidi="ar-SA"/>
              </w:rPr>
            </w:pPr>
            <w:r>
              <w:rPr>
                <w:rFonts w:hint="eastAsia" w:ascii="方正小标宋简体" w:hAnsi="方正小标宋简体" w:eastAsia="方正小标宋简体" w:cs="方正小标宋简体"/>
                <w:bCs/>
                <w:snapToGrid w:val="0"/>
                <w:color w:val="000000"/>
                <w:kern w:val="0"/>
                <w:sz w:val="36"/>
                <w:szCs w:val="36"/>
                <w:lang w:val="en-US" w:eastAsia="zh-CN" w:bidi="ar-SA"/>
              </w:rPr>
              <w:t>广东省促进经济高质量发展专项资金（金融发展）</w:t>
            </w:r>
          </w:p>
          <w:p>
            <w:pPr>
              <w:keepNext w:val="0"/>
              <w:keepLines w:val="0"/>
              <w:pageBreakBefore w:val="0"/>
              <w:widowControl w:val="0"/>
              <w:kinsoku/>
              <w:wordWrap/>
              <w:overflowPunct/>
              <w:topLinePunct w:val="0"/>
              <w:autoSpaceDE w:val="0"/>
              <w:autoSpaceDN w:val="0"/>
              <w:bidi w:val="0"/>
              <w:adjustRightInd w:val="0"/>
              <w:snapToGrid w:val="0"/>
              <w:spacing w:line="480" w:lineRule="exact"/>
              <w:ind w:firstLine="0" w:firstLineChars="0"/>
              <w:jc w:val="center"/>
              <w:textAlignment w:val="auto"/>
              <w:rPr>
                <w:rFonts w:ascii="方正小标宋简体" w:hAnsi="方正小标宋简体" w:eastAsia="方正小标宋简体" w:cs="方正小标宋简体"/>
                <w:bCs/>
                <w:snapToGrid w:val="0"/>
                <w:color w:val="000000"/>
                <w:kern w:val="0"/>
                <w:sz w:val="36"/>
                <w:szCs w:val="36"/>
                <w:lang w:val="en-US" w:eastAsia="zh-CN" w:bidi="ar-SA"/>
              </w:rPr>
            </w:pPr>
            <w:r>
              <w:rPr>
                <w:rFonts w:hint="eastAsia" w:ascii="方正小标宋简体" w:hAnsi="方正小标宋简体" w:eastAsia="方正小标宋简体" w:cs="方正小标宋简体"/>
                <w:bCs/>
                <w:snapToGrid w:val="0"/>
                <w:color w:val="000000"/>
                <w:kern w:val="0"/>
                <w:sz w:val="36"/>
                <w:szCs w:val="36"/>
                <w:lang w:val="en-US" w:eastAsia="zh-CN" w:bidi="ar-SA"/>
              </w:rPr>
              <w:t>绩效目标申报表</w:t>
            </w:r>
          </w:p>
          <w:p>
            <w:pPr>
              <w:keepNext w:val="0"/>
              <w:keepLines w:val="0"/>
              <w:pageBreakBefore w:val="0"/>
              <w:widowControl w:val="0"/>
              <w:kinsoku/>
              <w:wordWrap/>
              <w:overflowPunct/>
              <w:topLinePunct w:val="0"/>
              <w:autoSpaceDE w:val="0"/>
              <w:autoSpaceDN w:val="0"/>
              <w:bidi w:val="0"/>
              <w:adjustRightInd w:val="0"/>
              <w:snapToGrid w:val="0"/>
              <w:spacing w:line="480" w:lineRule="exact"/>
              <w:ind w:firstLine="0" w:firstLineChars="0"/>
              <w:jc w:val="center"/>
              <w:textAlignment w:val="auto"/>
              <w:rPr>
                <w:rFonts w:ascii="Times New Roman" w:hAnsi="Times New Roman" w:eastAsia="仿宋_GB2312" w:cs="Times New Roman"/>
                <w:bCs/>
                <w:snapToGrid w:val="0"/>
                <w:color w:val="000000"/>
                <w:kern w:val="0"/>
                <w:sz w:val="36"/>
                <w:szCs w:val="36"/>
                <w:lang w:val="en-US" w:eastAsia="zh-CN" w:bidi="ar-SA"/>
              </w:rPr>
            </w:pPr>
            <w:r>
              <w:rPr>
                <w:rFonts w:hint="eastAsia" w:ascii="楷体_GB2312" w:hAnsi="Times New Roman" w:eastAsia="楷体_GB2312" w:cs="Times New Roman"/>
                <w:bCs/>
                <w:snapToGrid w:val="0"/>
                <w:color w:val="000000"/>
                <w:kern w:val="0"/>
                <w:sz w:val="30"/>
                <w:szCs w:val="30"/>
                <w:lang w:val="en-US" w:eastAsia="zh-CN" w:bidi="ar-SA"/>
              </w:rPr>
              <w:t>（2023</w:t>
            </w:r>
            <w:r>
              <w:rPr>
                <w:rFonts w:ascii="楷体_GB2312" w:hAnsi="Times New Roman" w:eastAsia="楷体_GB2312" w:cs="Times New Roman"/>
                <w:bCs/>
                <w:snapToGrid w:val="0"/>
                <w:color w:val="000000"/>
                <w:kern w:val="0"/>
                <w:sz w:val="30"/>
                <w:szCs w:val="30"/>
                <w:lang w:val="en-US" w:eastAsia="zh-CN" w:bidi="ar-SA"/>
              </w:rPr>
              <w:t>年</w:t>
            </w:r>
            <w:r>
              <w:rPr>
                <w:rFonts w:hint="eastAsia" w:ascii="楷体_GB2312" w:hAnsi="Times New Roman" w:eastAsia="楷体_GB2312" w:cs="Times New Roman"/>
                <w:bCs/>
                <w:snapToGrid w:val="0"/>
                <w:color w:val="000000"/>
                <w:kern w:val="0"/>
                <w:sz w:val="30"/>
                <w:szCs w:val="30"/>
                <w:lang w:val="en-US" w:eastAsia="zh-CN" w:bidi="ar-SA"/>
              </w:rPr>
              <w:t>）</w:t>
            </w:r>
          </w:p>
        </w:tc>
      </w:tr>
      <w:tr>
        <w:tblPrEx>
          <w:tblCellMar>
            <w:top w:w="15" w:type="dxa"/>
            <w:left w:w="15" w:type="dxa"/>
            <w:bottom w:w="15" w:type="dxa"/>
            <w:right w:w="15" w:type="dxa"/>
          </w:tblCellMar>
        </w:tblPrEx>
        <w:trPr>
          <w:trHeight w:val="639" w:hRule="atLeast"/>
        </w:trPr>
        <w:tc>
          <w:tcPr>
            <w:tcW w:w="12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320" w:lineRule="exact"/>
              <w:ind w:firstLine="0" w:firstLineChars="0"/>
              <w:jc w:val="center"/>
              <w:textAlignment w:val="auto"/>
              <w:rPr>
                <w:rFonts w:ascii="Times New Roman" w:hAnsi="Times New Roman" w:eastAsia="仿宋_GB2312" w:cs="Times New Roman"/>
                <w:bCs/>
                <w:snapToGrid w:val="0"/>
                <w:color w:val="000000"/>
                <w:kern w:val="0"/>
                <w:sz w:val="21"/>
                <w:szCs w:val="21"/>
                <w:lang w:val="en-US" w:eastAsia="zh-CN" w:bidi="ar-SA"/>
              </w:rPr>
            </w:pPr>
            <w:r>
              <w:rPr>
                <w:rFonts w:hint="eastAsia" w:ascii="Times New Roman" w:hAnsi="Times New Roman" w:eastAsia="仿宋_GB2312" w:cs="Times New Roman"/>
                <w:bCs/>
                <w:snapToGrid w:val="0"/>
                <w:color w:val="000000"/>
                <w:kern w:val="0"/>
                <w:sz w:val="21"/>
                <w:szCs w:val="21"/>
                <w:lang w:val="en-US" w:eastAsia="zh-CN" w:bidi="ar-SA"/>
              </w:rPr>
              <w:t>申报单位</w:t>
            </w:r>
          </w:p>
        </w:tc>
        <w:tc>
          <w:tcPr>
            <w:tcW w:w="7659"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320" w:lineRule="exact"/>
              <w:ind w:firstLine="0" w:firstLineChars="0"/>
              <w:jc w:val="both"/>
              <w:textAlignment w:val="auto"/>
              <w:rPr>
                <w:rFonts w:ascii="Times New Roman" w:hAnsi="Times New Roman" w:eastAsia="仿宋_GB2312" w:cs="Times New Roman"/>
                <w:bCs/>
                <w:snapToGrid w:val="0"/>
                <w:color w:val="000000"/>
                <w:kern w:val="0"/>
                <w:sz w:val="21"/>
                <w:szCs w:val="21"/>
                <w:lang w:val="en-US" w:eastAsia="zh-CN" w:bidi="ar-SA"/>
              </w:rPr>
            </w:pPr>
            <w:r>
              <w:rPr>
                <w:rFonts w:hint="eastAsia" w:ascii="Times New Roman" w:hAnsi="Times New Roman" w:eastAsia="仿宋_GB2312" w:cs="Times New Roman"/>
                <w:bCs/>
                <w:snapToGrid w:val="0"/>
                <w:color w:val="000000"/>
                <w:kern w:val="0"/>
                <w:sz w:val="21"/>
                <w:szCs w:val="21"/>
                <w:lang w:val="en-US" w:eastAsia="zh-CN" w:bidi="ar-SA"/>
              </w:rPr>
              <w:t>粤财普惠金融（广东）融资再担保有限公司</w:t>
            </w:r>
          </w:p>
        </w:tc>
      </w:tr>
      <w:tr>
        <w:tblPrEx>
          <w:tblCellMar>
            <w:top w:w="15" w:type="dxa"/>
            <w:left w:w="15" w:type="dxa"/>
            <w:bottom w:w="15" w:type="dxa"/>
            <w:right w:w="15" w:type="dxa"/>
          </w:tblCellMar>
        </w:tblPrEx>
        <w:trPr>
          <w:trHeight w:val="639" w:hRule="atLeast"/>
        </w:trPr>
        <w:tc>
          <w:tcPr>
            <w:tcW w:w="12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320" w:lineRule="exact"/>
              <w:ind w:firstLine="0" w:firstLineChars="0"/>
              <w:jc w:val="center"/>
              <w:textAlignment w:val="auto"/>
              <w:rPr>
                <w:rFonts w:ascii="Times New Roman" w:hAnsi="Times New Roman" w:eastAsia="仿宋_GB2312" w:cs="Times New Roman"/>
                <w:bCs/>
                <w:snapToGrid w:val="0"/>
                <w:color w:val="000000"/>
                <w:kern w:val="0"/>
                <w:sz w:val="21"/>
                <w:szCs w:val="21"/>
                <w:lang w:val="en-US" w:eastAsia="zh-CN" w:bidi="ar-SA"/>
              </w:rPr>
            </w:pPr>
            <w:r>
              <w:rPr>
                <w:rFonts w:hint="eastAsia" w:ascii="Times New Roman" w:hAnsi="Times New Roman" w:eastAsia="仿宋_GB2312" w:cs="Times New Roman"/>
                <w:bCs/>
                <w:snapToGrid w:val="0"/>
                <w:color w:val="000000"/>
                <w:kern w:val="0"/>
                <w:sz w:val="21"/>
                <w:szCs w:val="21"/>
                <w:lang w:val="en-US" w:eastAsia="zh-CN" w:bidi="ar-SA"/>
              </w:rPr>
              <w:t>申报金额</w:t>
            </w:r>
          </w:p>
        </w:tc>
        <w:tc>
          <w:tcPr>
            <w:tcW w:w="7659"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320" w:lineRule="exact"/>
              <w:ind w:firstLine="0" w:firstLineChars="0"/>
              <w:jc w:val="both"/>
              <w:textAlignment w:val="auto"/>
              <w:rPr>
                <w:rFonts w:ascii="Times New Roman" w:hAnsi="Times New Roman" w:eastAsia="仿宋_GB2312" w:cs="Times New Roman"/>
                <w:bCs/>
                <w:snapToGrid w:val="0"/>
                <w:color w:val="000000"/>
                <w:kern w:val="0"/>
                <w:sz w:val="21"/>
                <w:szCs w:val="21"/>
                <w:lang w:val="en-US" w:eastAsia="zh-CN" w:bidi="ar-SA"/>
              </w:rPr>
            </w:pPr>
            <w:r>
              <w:rPr>
                <w:rFonts w:hint="eastAsia" w:ascii="Times New Roman" w:hAnsi="Times New Roman" w:eastAsia="仿宋_GB2312" w:cs="Times New Roman"/>
                <w:bCs/>
                <w:snapToGrid w:val="0"/>
                <w:color w:val="000000"/>
                <w:kern w:val="0"/>
                <w:sz w:val="21"/>
                <w:szCs w:val="21"/>
                <w:lang w:val="en-US" w:eastAsia="zh-CN" w:bidi="ar-SA"/>
              </w:rPr>
              <w:t>2,400</w:t>
            </w:r>
            <w:r>
              <w:rPr>
                <w:rFonts w:ascii="Times New Roman" w:hAnsi="Times New Roman" w:eastAsia="仿宋_GB2312" w:cs="Times New Roman"/>
                <w:bCs/>
                <w:snapToGrid w:val="0"/>
                <w:color w:val="000000"/>
                <w:kern w:val="0"/>
                <w:sz w:val="21"/>
                <w:szCs w:val="21"/>
                <w:lang w:val="en-US" w:eastAsia="zh-CN" w:bidi="ar-SA"/>
              </w:rPr>
              <w:t>万元</w:t>
            </w:r>
          </w:p>
        </w:tc>
      </w:tr>
      <w:tr>
        <w:tblPrEx>
          <w:tblCellMar>
            <w:top w:w="15" w:type="dxa"/>
            <w:left w:w="15" w:type="dxa"/>
            <w:bottom w:w="15" w:type="dxa"/>
            <w:right w:w="15" w:type="dxa"/>
          </w:tblCellMar>
        </w:tblPrEx>
        <w:trPr>
          <w:trHeight w:val="2596" w:hRule="atLeast"/>
        </w:trPr>
        <w:tc>
          <w:tcPr>
            <w:tcW w:w="12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320" w:lineRule="exact"/>
              <w:ind w:firstLine="0" w:firstLineChars="0"/>
              <w:jc w:val="center"/>
              <w:textAlignment w:val="auto"/>
              <w:rPr>
                <w:rFonts w:ascii="Times New Roman" w:hAnsi="Times New Roman" w:eastAsia="仿宋_GB2312" w:cs="Times New Roman"/>
                <w:bCs/>
                <w:snapToGrid w:val="0"/>
                <w:color w:val="000000"/>
                <w:kern w:val="0"/>
                <w:sz w:val="21"/>
                <w:szCs w:val="21"/>
                <w:lang w:val="en-US" w:eastAsia="zh-CN" w:bidi="ar-SA"/>
              </w:rPr>
            </w:pPr>
            <w:r>
              <w:rPr>
                <w:rFonts w:hint="eastAsia" w:ascii="Times New Roman" w:hAnsi="Times New Roman" w:eastAsia="仿宋_GB2312" w:cs="Times New Roman"/>
                <w:bCs/>
                <w:snapToGrid w:val="0"/>
                <w:color w:val="000000"/>
                <w:kern w:val="0"/>
                <w:sz w:val="21"/>
                <w:szCs w:val="21"/>
                <w:lang w:val="en-US" w:eastAsia="zh-CN" w:bidi="ar-SA"/>
              </w:rPr>
              <w:t>年度目标</w:t>
            </w:r>
          </w:p>
        </w:tc>
        <w:tc>
          <w:tcPr>
            <w:tcW w:w="7659"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bidi w:val="0"/>
              <w:spacing w:line="320" w:lineRule="exact"/>
              <w:textAlignment w:val="auto"/>
              <w:rPr>
                <w:rFonts w:ascii="Times New Roman" w:hAnsi="Times New Roman" w:eastAsia="仿宋_GB2312" w:cs="Times New Roman"/>
                <w:bCs/>
                <w:snapToGrid w:val="0"/>
                <w:color w:val="000000"/>
                <w:kern w:val="0"/>
                <w:sz w:val="21"/>
                <w:szCs w:val="21"/>
              </w:rPr>
            </w:pPr>
            <w:r>
              <w:rPr>
                <w:rFonts w:hint="eastAsia" w:ascii="Times New Roman" w:hAnsi="Times New Roman" w:eastAsia="仿宋_GB2312" w:cs="Times New Roman"/>
                <w:bCs/>
                <w:snapToGrid w:val="0"/>
                <w:color w:val="000000"/>
                <w:kern w:val="0"/>
                <w:sz w:val="21"/>
                <w:szCs w:val="21"/>
              </w:rPr>
              <w:t>1.粤财普惠再担保向国家融资担保基金报送再担保业务合作规模不低于</w:t>
            </w:r>
            <w:r>
              <w:rPr>
                <w:rFonts w:hint="eastAsia" w:ascii="Times New Roman" w:hAnsi="Times New Roman" w:eastAsia="仿宋_GB2312" w:cs="Times New Roman"/>
                <w:bCs/>
                <w:snapToGrid w:val="0"/>
                <w:color w:val="000000"/>
                <w:kern w:val="0"/>
                <w:sz w:val="21"/>
                <w:szCs w:val="21"/>
                <w:lang w:eastAsia="zh-CN"/>
              </w:rPr>
              <w:t>135</w:t>
            </w:r>
            <w:r>
              <w:rPr>
                <w:rFonts w:hint="eastAsia" w:ascii="Times New Roman" w:hAnsi="Times New Roman" w:eastAsia="仿宋_GB2312" w:cs="Times New Roman"/>
                <w:bCs/>
                <w:snapToGrid w:val="0"/>
                <w:color w:val="000000"/>
                <w:kern w:val="0"/>
                <w:sz w:val="21"/>
                <w:szCs w:val="21"/>
              </w:rPr>
              <w:t>亿元。其中，合作融资担保机构支小支农担保金额占全部担保金额的比例不得低于80%，单户担保金额500万元及以下的占比不得低于50%。</w:t>
            </w:r>
          </w:p>
          <w:p>
            <w:pPr>
              <w:keepNext w:val="0"/>
              <w:keepLines w:val="0"/>
              <w:pageBreakBefore w:val="0"/>
              <w:widowControl w:val="0"/>
              <w:kinsoku/>
              <w:wordWrap/>
              <w:overflowPunct/>
              <w:topLinePunct w:val="0"/>
              <w:bidi w:val="0"/>
              <w:spacing w:line="320" w:lineRule="exact"/>
              <w:textAlignment w:val="auto"/>
              <w:rPr>
                <w:rFonts w:ascii="Times New Roman" w:hAnsi="Times New Roman" w:eastAsia="仿宋_GB2312" w:cs="Times New Roman"/>
                <w:bCs/>
                <w:snapToGrid w:val="0"/>
                <w:color w:val="000000"/>
                <w:kern w:val="0"/>
                <w:sz w:val="21"/>
                <w:szCs w:val="21"/>
              </w:rPr>
            </w:pPr>
            <w:r>
              <w:rPr>
                <w:rFonts w:hint="eastAsia" w:ascii="Times New Roman" w:hAnsi="Times New Roman" w:eastAsia="仿宋_GB2312" w:cs="Times New Roman"/>
                <w:bCs/>
                <w:snapToGrid w:val="0"/>
                <w:color w:val="000000"/>
                <w:kern w:val="0"/>
                <w:sz w:val="21"/>
                <w:szCs w:val="21"/>
              </w:rPr>
              <w:t>2.支持符合国家融资担保基金合作要求的小微企业（含个体工商户、小微企业主）、“三农”、创业创新和战略性新兴产业企业不少于</w:t>
            </w:r>
            <w:r>
              <w:rPr>
                <w:rFonts w:hint="eastAsia" w:ascii="Times New Roman" w:hAnsi="Times New Roman" w:eastAsia="仿宋_GB2312" w:cs="Times New Roman"/>
                <w:bCs/>
                <w:snapToGrid w:val="0"/>
                <w:color w:val="000000"/>
                <w:kern w:val="0"/>
                <w:sz w:val="21"/>
                <w:szCs w:val="21"/>
                <w:lang w:val="en-US" w:eastAsia="zh-CN"/>
              </w:rPr>
              <w:t>12,000</w:t>
            </w:r>
            <w:r>
              <w:rPr>
                <w:rFonts w:hint="eastAsia" w:ascii="Times New Roman" w:hAnsi="Times New Roman" w:eastAsia="仿宋_GB2312" w:cs="Times New Roman"/>
                <w:bCs/>
                <w:snapToGrid w:val="0"/>
                <w:color w:val="000000"/>
                <w:kern w:val="0"/>
                <w:sz w:val="21"/>
                <w:szCs w:val="21"/>
              </w:rPr>
              <w:t>户次。</w:t>
            </w:r>
          </w:p>
          <w:p>
            <w:pPr>
              <w:keepNext w:val="0"/>
              <w:keepLines w:val="0"/>
              <w:pageBreakBefore w:val="0"/>
              <w:widowControl w:val="0"/>
              <w:kinsoku/>
              <w:wordWrap/>
              <w:overflowPunct/>
              <w:topLinePunct w:val="0"/>
              <w:bidi w:val="0"/>
              <w:spacing w:line="320" w:lineRule="exact"/>
              <w:textAlignment w:val="auto"/>
              <w:rPr>
                <w:rFonts w:ascii="Times New Roman" w:hAnsi="Times New Roman" w:eastAsia="仿宋_GB2312" w:cs="Times New Roman"/>
                <w:bCs/>
                <w:snapToGrid w:val="0"/>
                <w:color w:val="000000"/>
                <w:kern w:val="0"/>
                <w:sz w:val="21"/>
                <w:szCs w:val="21"/>
              </w:rPr>
            </w:pPr>
            <w:r>
              <w:rPr>
                <w:rFonts w:hint="eastAsia" w:ascii="Times New Roman" w:hAnsi="Times New Roman" w:eastAsia="仿宋_GB2312" w:cs="Times New Roman"/>
                <w:bCs/>
                <w:snapToGrid w:val="0"/>
                <w:color w:val="000000"/>
                <w:kern w:val="0"/>
                <w:sz w:val="21"/>
                <w:szCs w:val="21"/>
              </w:rPr>
              <w:t>3.接受发放</w:t>
            </w:r>
            <w:r>
              <w:rPr>
                <w:rFonts w:hint="eastAsia" w:ascii="Times New Roman" w:hAnsi="Times New Roman" w:eastAsia="仿宋_GB2312" w:cs="Times New Roman"/>
                <w:bCs/>
                <w:snapToGrid w:val="0"/>
                <w:color w:val="000000"/>
                <w:kern w:val="0"/>
                <w:sz w:val="21"/>
                <w:szCs w:val="21"/>
                <w:lang w:eastAsia="zh-CN"/>
              </w:rPr>
              <w:t>普惠金融融资再担保保费补助</w:t>
            </w:r>
            <w:r>
              <w:rPr>
                <w:rFonts w:hint="eastAsia" w:ascii="Times New Roman" w:hAnsi="Times New Roman" w:eastAsia="仿宋_GB2312" w:cs="Times New Roman"/>
                <w:bCs/>
                <w:snapToGrid w:val="0"/>
                <w:color w:val="000000"/>
                <w:kern w:val="0"/>
                <w:sz w:val="21"/>
                <w:szCs w:val="21"/>
              </w:rPr>
              <w:t>专项资金的融资担保机构所报送的项目需全部符合国家融资担保基金要求。</w:t>
            </w:r>
          </w:p>
          <w:p>
            <w:pPr>
              <w:keepNext w:val="0"/>
              <w:keepLines w:val="0"/>
              <w:pageBreakBefore w:val="0"/>
              <w:widowControl w:val="0"/>
              <w:kinsoku/>
              <w:wordWrap/>
              <w:overflowPunct/>
              <w:topLinePunct w:val="0"/>
              <w:bidi w:val="0"/>
              <w:spacing w:line="320" w:lineRule="exact"/>
              <w:textAlignment w:val="auto"/>
              <w:rPr>
                <w:rFonts w:ascii="Times New Roman" w:hAnsi="Times New Roman" w:eastAsia="仿宋_GB2312" w:cs="Times New Roman"/>
                <w:bCs/>
                <w:snapToGrid w:val="0"/>
                <w:color w:val="000000"/>
                <w:kern w:val="0"/>
                <w:sz w:val="21"/>
                <w:szCs w:val="21"/>
              </w:rPr>
            </w:pPr>
            <w:r>
              <w:rPr>
                <w:rFonts w:hint="eastAsia" w:ascii="Times New Roman" w:hAnsi="Times New Roman" w:eastAsia="仿宋_GB2312" w:cs="Times New Roman"/>
                <w:bCs/>
                <w:snapToGrid w:val="0"/>
                <w:color w:val="000000"/>
                <w:kern w:val="0"/>
                <w:sz w:val="21"/>
                <w:szCs w:val="21"/>
              </w:rPr>
              <w:t>4.</w:t>
            </w:r>
            <w:r>
              <w:rPr>
                <w:rFonts w:hint="eastAsia" w:ascii="Times New Roman" w:hAnsi="Times New Roman" w:eastAsia="仿宋_GB2312" w:cs="Times New Roman"/>
                <w:bCs/>
                <w:snapToGrid w:val="0"/>
                <w:color w:val="000000"/>
                <w:kern w:val="0"/>
                <w:sz w:val="21"/>
                <w:szCs w:val="21"/>
                <w:lang w:eastAsia="zh-CN"/>
              </w:rPr>
              <w:t>普惠金融融资再担保保费补助</w:t>
            </w:r>
            <w:r>
              <w:rPr>
                <w:rFonts w:hint="eastAsia" w:ascii="Times New Roman" w:hAnsi="Times New Roman" w:eastAsia="仿宋_GB2312" w:cs="Times New Roman"/>
                <w:bCs/>
                <w:snapToGrid w:val="0"/>
                <w:color w:val="000000"/>
                <w:kern w:val="0"/>
                <w:sz w:val="21"/>
                <w:szCs w:val="21"/>
              </w:rPr>
              <w:t>专项资金发放需按进度在约定时间发放，即按月度发放。</w:t>
            </w:r>
          </w:p>
          <w:p>
            <w:pPr>
              <w:keepNext w:val="0"/>
              <w:keepLines w:val="0"/>
              <w:pageBreakBefore w:val="0"/>
              <w:widowControl w:val="0"/>
              <w:kinsoku/>
              <w:wordWrap/>
              <w:overflowPunct/>
              <w:topLinePunct w:val="0"/>
              <w:autoSpaceDE w:val="0"/>
              <w:autoSpaceDN w:val="0"/>
              <w:bidi w:val="0"/>
              <w:adjustRightInd w:val="0"/>
              <w:snapToGrid w:val="0"/>
              <w:spacing w:line="320" w:lineRule="exact"/>
              <w:ind w:firstLine="0" w:firstLineChars="0"/>
              <w:jc w:val="both"/>
              <w:textAlignment w:val="auto"/>
              <w:rPr>
                <w:rFonts w:ascii="Times New Roman" w:hAnsi="Times New Roman" w:eastAsia="仿宋_GB2312" w:cs="Times New Roman"/>
                <w:bCs/>
                <w:snapToGrid w:val="0"/>
                <w:color w:val="000000"/>
                <w:kern w:val="0"/>
                <w:sz w:val="21"/>
                <w:szCs w:val="21"/>
                <w:lang w:val="en-US" w:eastAsia="zh-CN" w:bidi="ar-SA"/>
              </w:rPr>
            </w:pPr>
            <w:r>
              <w:rPr>
                <w:rFonts w:hint="eastAsia" w:ascii="Times New Roman" w:hAnsi="Times New Roman" w:eastAsia="仿宋_GB2312" w:cs="Times New Roman"/>
                <w:bCs/>
                <w:snapToGrid w:val="0"/>
                <w:color w:val="000000"/>
                <w:kern w:val="0"/>
                <w:sz w:val="21"/>
                <w:szCs w:val="21"/>
                <w:lang w:val="en-US" w:eastAsia="zh-CN" w:bidi="ar-SA"/>
              </w:rPr>
              <w:t>5.接受发放普惠金融融资再担保保费补助专项资金的融资担保机构需提供不少于5%受支持企业户数的满意度回访表，回访满意度不得低于90%。</w:t>
            </w:r>
          </w:p>
        </w:tc>
      </w:tr>
      <w:tr>
        <w:tblPrEx>
          <w:tblCellMar>
            <w:top w:w="15" w:type="dxa"/>
            <w:left w:w="15" w:type="dxa"/>
            <w:bottom w:w="15" w:type="dxa"/>
            <w:right w:w="15" w:type="dxa"/>
          </w:tblCellMar>
        </w:tblPrEx>
        <w:trPr>
          <w:trHeight w:val="542" w:hRule="atLeast"/>
        </w:trPr>
        <w:tc>
          <w:tcPr>
            <w:tcW w:w="12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320" w:lineRule="exact"/>
              <w:ind w:firstLine="0" w:firstLineChars="0"/>
              <w:jc w:val="center"/>
              <w:textAlignment w:val="auto"/>
              <w:rPr>
                <w:rFonts w:ascii="Times New Roman" w:hAnsi="Times New Roman" w:eastAsia="仿宋_GB2312" w:cs="Times New Roman"/>
                <w:bCs/>
                <w:snapToGrid w:val="0"/>
                <w:color w:val="000000"/>
                <w:kern w:val="0"/>
                <w:sz w:val="21"/>
                <w:szCs w:val="21"/>
                <w:lang w:val="en-US" w:eastAsia="zh-CN" w:bidi="ar-SA"/>
              </w:rPr>
            </w:pPr>
            <w:r>
              <w:rPr>
                <w:rFonts w:hint="eastAsia" w:ascii="Times New Roman" w:hAnsi="Times New Roman" w:eastAsia="仿宋_GB2312" w:cs="Times New Roman"/>
                <w:bCs/>
                <w:snapToGrid w:val="0"/>
                <w:color w:val="000000"/>
                <w:kern w:val="0"/>
                <w:sz w:val="21"/>
                <w:szCs w:val="21"/>
                <w:lang w:val="en-US" w:eastAsia="zh-CN" w:bidi="ar-SA"/>
              </w:rPr>
              <w:t>阶段目标</w:t>
            </w:r>
          </w:p>
          <w:p>
            <w:pPr>
              <w:keepNext w:val="0"/>
              <w:keepLines w:val="0"/>
              <w:pageBreakBefore w:val="0"/>
              <w:widowControl w:val="0"/>
              <w:kinsoku/>
              <w:wordWrap/>
              <w:overflowPunct/>
              <w:topLinePunct w:val="0"/>
              <w:autoSpaceDE w:val="0"/>
              <w:autoSpaceDN w:val="0"/>
              <w:bidi w:val="0"/>
              <w:adjustRightInd w:val="0"/>
              <w:snapToGrid w:val="0"/>
              <w:spacing w:line="320" w:lineRule="exact"/>
              <w:ind w:firstLine="0" w:firstLineChars="0"/>
              <w:jc w:val="center"/>
              <w:textAlignment w:val="auto"/>
              <w:rPr>
                <w:rFonts w:ascii="Times New Roman" w:hAnsi="Times New Roman" w:eastAsia="仿宋_GB2312" w:cs="Times New Roman"/>
                <w:bCs/>
                <w:snapToGrid w:val="0"/>
                <w:color w:val="000000"/>
                <w:kern w:val="0"/>
                <w:sz w:val="21"/>
                <w:szCs w:val="21"/>
                <w:lang w:val="en-US" w:eastAsia="zh-CN" w:bidi="ar-SA"/>
              </w:rPr>
            </w:pPr>
            <w:r>
              <w:rPr>
                <w:rFonts w:hint="eastAsia" w:ascii="Times New Roman" w:hAnsi="Times New Roman" w:eastAsia="仿宋_GB2312" w:cs="Times New Roman"/>
                <w:bCs/>
                <w:snapToGrid w:val="0"/>
                <w:color w:val="000000"/>
                <w:kern w:val="0"/>
                <w:sz w:val="21"/>
                <w:szCs w:val="21"/>
                <w:lang w:val="en-US" w:eastAsia="zh-CN" w:bidi="ar-SA"/>
              </w:rPr>
              <w:t>（</w:t>
            </w:r>
            <w:r>
              <w:rPr>
                <w:rFonts w:ascii="Times New Roman" w:hAnsi="Times New Roman" w:eastAsia="仿宋_GB2312" w:cs="Times New Roman"/>
                <w:bCs/>
                <w:snapToGrid w:val="0"/>
                <w:color w:val="000000"/>
                <w:kern w:val="0"/>
                <w:sz w:val="21"/>
                <w:szCs w:val="21"/>
                <w:lang w:val="en-US" w:eastAsia="zh-CN" w:bidi="ar-SA"/>
              </w:rPr>
              <w:t>6</w:t>
            </w:r>
            <w:r>
              <w:rPr>
                <w:rFonts w:hint="eastAsia" w:ascii="Times New Roman" w:hAnsi="Times New Roman" w:eastAsia="仿宋_GB2312" w:cs="Times New Roman"/>
                <w:bCs/>
                <w:snapToGrid w:val="0"/>
                <w:color w:val="000000"/>
                <w:kern w:val="0"/>
                <w:sz w:val="21"/>
                <w:szCs w:val="21"/>
                <w:lang w:val="en-US" w:eastAsia="zh-CN" w:bidi="ar-SA"/>
              </w:rPr>
              <w:t>月底前）</w:t>
            </w:r>
          </w:p>
        </w:tc>
        <w:tc>
          <w:tcPr>
            <w:tcW w:w="7659"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320" w:lineRule="exact"/>
              <w:ind w:firstLine="0" w:firstLineChars="0"/>
              <w:jc w:val="both"/>
              <w:textAlignment w:val="auto"/>
              <w:rPr>
                <w:rFonts w:ascii="Times New Roman" w:hAnsi="Times New Roman" w:eastAsia="仿宋_GB2312" w:cs="Times New Roman"/>
                <w:bCs/>
                <w:snapToGrid w:val="0"/>
                <w:color w:val="000000"/>
                <w:kern w:val="0"/>
                <w:sz w:val="21"/>
                <w:szCs w:val="21"/>
                <w:lang w:val="en-US" w:eastAsia="zh-CN" w:bidi="ar-SA"/>
              </w:rPr>
            </w:pPr>
            <w:r>
              <w:rPr>
                <w:rFonts w:ascii="Times New Roman" w:hAnsi="Times New Roman" w:eastAsia="仿宋_GB2312" w:cs="Times New Roman"/>
                <w:bCs/>
                <w:snapToGrid w:val="0"/>
                <w:color w:val="000000"/>
                <w:kern w:val="0"/>
                <w:sz w:val="21"/>
                <w:szCs w:val="21"/>
                <w:lang w:val="en-US" w:eastAsia="zh-CN" w:bidi="ar-SA"/>
              </w:rPr>
              <w:t>1.</w:t>
            </w:r>
            <w:r>
              <w:rPr>
                <w:rFonts w:hint="eastAsia" w:ascii="Times New Roman" w:hAnsi="Times New Roman" w:eastAsia="仿宋_GB2312" w:cs="Times New Roman"/>
                <w:bCs/>
                <w:snapToGrid w:val="0"/>
                <w:color w:val="000000"/>
                <w:kern w:val="0"/>
                <w:sz w:val="21"/>
                <w:szCs w:val="21"/>
                <w:lang w:val="en-US" w:eastAsia="zh-CN" w:bidi="ar-SA"/>
              </w:rPr>
              <w:t>6月底前累计支出普惠金融融资再担保保费补助1,200</w:t>
            </w:r>
            <w:r>
              <w:rPr>
                <w:rFonts w:ascii="Times New Roman" w:hAnsi="Times New Roman" w:eastAsia="仿宋_GB2312" w:cs="Times New Roman"/>
                <w:bCs/>
                <w:snapToGrid w:val="0"/>
                <w:color w:val="000000"/>
                <w:kern w:val="0"/>
                <w:sz w:val="21"/>
                <w:szCs w:val="21"/>
                <w:lang w:val="en-US" w:eastAsia="zh-CN" w:bidi="ar-SA"/>
              </w:rPr>
              <w:t>万元</w:t>
            </w:r>
            <w:r>
              <w:rPr>
                <w:rFonts w:hint="eastAsia" w:ascii="Times New Roman" w:hAnsi="Times New Roman" w:eastAsia="仿宋_GB2312" w:cs="Times New Roman"/>
                <w:bCs/>
                <w:snapToGrid w:val="0"/>
                <w:color w:val="000000"/>
                <w:kern w:val="0"/>
                <w:sz w:val="21"/>
                <w:szCs w:val="21"/>
                <w:lang w:val="en-US" w:eastAsia="zh-CN" w:bidi="ar-SA"/>
              </w:rPr>
              <w:t>。</w:t>
            </w:r>
          </w:p>
          <w:p>
            <w:pPr>
              <w:keepNext w:val="0"/>
              <w:keepLines w:val="0"/>
              <w:pageBreakBefore w:val="0"/>
              <w:widowControl w:val="0"/>
              <w:kinsoku/>
              <w:wordWrap/>
              <w:overflowPunct/>
              <w:topLinePunct w:val="0"/>
              <w:autoSpaceDE w:val="0"/>
              <w:autoSpaceDN w:val="0"/>
              <w:bidi w:val="0"/>
              <w:adjustRightInd w:val="0"/>
              <w:snapToGrid w:val="0"/>
              <w:spacing w:line="320" w:lineRule="exact"/>
              <w:ind w:firstLine="0" w:firstLineChars="0"/>
              <w:jc w:val="both"/>
              <w:textAlignment w:val="auto"/>
              <w:rPr>
                <w:rFonts w:ascii="Times New Roman" w:hAnsi="Times New Roman" w:eastAsia="仿宋_GB2312" w:cs="Times New Roman"/>
                <w:bCs/>
                <w:snapToGrid w:val="0"/>
                <w:color w:val="000000"/>
                <w:kern w:val="0"/>
                <w:sz w:val="21"/>
                <w:szCs w:val="21"/>
                <w:lang w:val="en-US" w:eastAsia="zh-CN" w:bidi="ar-SA"/>
              </w:rPr>
            </w:pPr>
            <w:r>
              <w:rPr>
                <w:rFonts w:ascii="Times New Roman" w:hAnsi="Times New Roman" w:eastAsia="仿宋_GB2312" w:cs="Times New Roman"/>
                <w:bCs/>
                <w:snapToGrid w:val="0"/>
                <w:color w:val="000000"/>
                <w:kern w:val="0"/>
                <w:sz w:val="21"/>
                <w:szCs w:val="21"/>
                <w:lang w:val="en-US" w:eastAsia="zh-CN" w:bidi="ar-SA"/>
              </w:rPr>
              <w:t>2.</w:t>
            </w:r>
            <w:r>
              <w:rPr>
                <w:rFonts w:hint="eastAsia" w:ascii="Times New Roman" w:hAnsi="Times New Roman" w:eastAsia="仿宋_GB2312" w:cs="Times New Roman"/>
                <w:bCs/>
                <w:snapToGrid w:val="0"/>
                <w:color w:val="000000"/>
                <w:kern w:val="0"/>
                <w:sz w:val="21"/>
                <w:szCs w:val="21"/>
                <w:lang w:val="en-US" w:eastAsia="zh-CN" w:bidi="ar-SA"/>
              </w:rPr>
              <w:t>粤财普惠再担保向国家融资担保基金报送再担保业务合作规模不低于67.5亿元。其中，合作融资担保机构支小支农担保金额占全部担保金额的比例不得低于80%，单户担保金额500万元及以下的占比不得低于50%。</w:t>
            </w:r>
          </w:p>
          <w:p>
            <w:pPr>
              <w:keepNext w:val="0"/>
              <w:keepLines w:val="0"/>
              <w:pageBreakBefore w:val="0"/>
              <w:widowControl w:val="0"/>
              <w:kinsoku/>
              <w:wordWrap/>
              <w:overflowPunct/>
              <w:topLinePunct w:val="0"/>
              <w:autoSpaceDE w:val="0"/>
              <w:autoSpaceDN w:val="0"/>
              <w:bidi w:val="0"/>
              <w:adjustRightInd w:val="0"/>
              <w:snapToGrid w:val="0"/>
              <w:spacing w:line="320" w:lineRule="exact"/>
              <w:ind w:firstLine="0" w:firstLineChars="0"/>
              <w:jc w:val="both"/>
              <w:textAlignment w:val="auto"/>
              <w:rPr>
                <w:rFonts w:ascii="Times New Roman" w:hAnsi="Times New Roman" w:eastAsia="仿宋_GB2312" w:cs="Times New Roman"/>
                <w:bCs/>
                <w:snapToGrid w:val="0"/>
                <w:color w:val="000000"/>
                <w:kern w:val="0"/>
                <w:sz w:val="21"/>
                <w:szCs w:val="21"/>
                <w:lang w:val="en-US" w:eastAsia="zh-CN" w:bidi="ar-SA"/>
              </w:rPr>
            </w:pPr>
            <w:r>
              <w:rPr>
                <w:rFonts w:hint="eastAsia" w:ascii="Times New Roman" w:hAnsi="Times New Roman" w:eastAsia="仿宋_GB2312" w:cs="Times New Roman"/>
                <w:bCs/>
                <w:snapToGrid w:val="0"/>
                <w:color w:val="000000"/>
                <w:kern w:val="0"/>
                <w:sz w:val="21"/>
                <w:szCs w:val="21"/>
                <w:lang w:val="en-US" w:eastAsia="zh-CN" w:bidi="ar-SA"/>
              </w:rPr>
              <w:t>3</w:t>
            </w:r>
            <w:r>
              <w:rPr>
                <w:rFonts w:ascii="Times New Roman" w:hAnsi="Times New Roman" w:eastAsia="仿宋_GB2312" w:cs="Times New Roman"/>
                <w:bCs/>
                <w:snapToGrid w:val="0"/>
                <w:color w:val="000000"/>
                <w:kern w:val="0"/>
                <w:sz w:val="21"/>
                <w:szCs w:val="21"/>
                <w:lang w:val="en-US" w:eastAsia="zh-CN" w:bidi="ar-SA"/>
              </w:rPr>
              <w:t>.</w:t>
            </w:r>
            <w:r>
              <w:rPr>
                <w:rFonts w:hint="eastAsia" w:ascii="Times New Roman" w:hAnsi="Times New Roman" w:eastAsia="仿宋_GB2312" w:cs="Times New Roman"/>
                <w:bCs/>
                <w:snapToGrid w:val="0"/>
                <w:color w:val="000000"/>
                <w:kern w:val="0"/>
                <w:sz w:val="21"/>
                <w:szCs w:val="21"/>
                <w:lang w:val="en-US" w:eastAsia="zh-CN" w:bidi="ar-SA"/>
              </w:rPr>
              <w:t>支持符合国家融资担保基金合作要求的小微企业（含个体工商户、小微企业主）、“三农”、创业创新和战略性新兴产业企业不少于6,000户次。</w:t>
            </w:r>
          </w:p>
          <w:p>
            <w:pPr>
              <w:keepNext w:val="0"/>
              <w:keepLines w:val="0"/>
              <w:pageBreakBefore w:val="0"/>
              <w:widowControl w:val="0"/>
              <w:kinsoku/>
              <w:wordWrap/>
              <w:overflowPunct/>
              <w:topLinePunct w:val="0"/>
              <w:autoSpaceDE w:val="0"/>
              <w:autoSpaceDN w:val="0"/>
              <w:bidi w:val="0"/>
              <w:adjustRightInd w:val="0"/>
              <w:snapToGrid w:val="0"/>
              <w:spacing w:line="320" w:lineRule="exact"/>
              <w:ind w:firstLine="0" w:firstLineChars="0"/>
              <w:jc w:val="both"/>
              <w:textAlignment w:val="auto"/>
              <w:rPr>
                <w:rFonts w:ascii="Times New Roman" w:hAnsi="Times New Roman" w:eastAsia="仿宋_GB2312" w:cs="Times New Roman"/>
                <w:bCs/>
                <w:snapToGrid w:val="0"/>
                <w:color w:val="000000"/>
                <w:kern w:val="0"/>
                <w:sz w:val="21"/>
                <w:szCs w:val="21"/>
                <w:lang w:val="en-US" w:eastAsia="zh-CN" w:bidi="ar-SA"/>
              </w:rPr>
            </w:pPr>
            <w:r>
              <w:rPr>
                <w:rFonts w:ascii="Times New Roman" w:hAnsi="Times New Roman" w:eastAsia="仿宋_GB2312" w:cs="Times New Roman"/>
                <w:bCs/>
                <w:snapToGrid w:val="0"/>
                <w:color w:val="000000"/>
                <w:kern w:val="0"/>
                <w:sz w:val="21"/>
                <w:szCs w:val="21"/>
                <w:lang w:val="en-US" w:eastAsia="zh-CN" w:bidi="ar-SA"/>
              </w:rPr>
              <w:t>4</w:t>
            </w:r>
            <w:r>
              <w:rPr>
                <w:rFonts w:hint="eastAsia" w:ascii="Times New Roman" w:hAnsi="Times New Roman" w:eastAsia="仿宋_GB2312" w:cs="Times New Roman"/>
                <w:bCs/>
                <w:snapToGrid w:val="0"/>
                <w:color w:val="000000"/>
                <w:kern w:val="0"/>
                <w:sz w:val="21"/>
                <w:szCs w:val="21"/>
                <w:lang w:val="en-US" w:eastAsia="zh-CN" w:bidi="ar-SA"/>
              </w:rPr>
              <w:t>.接受发放普惠金融融资再担保保费补助专项资金的融资担保机构所报送的项目需全部符合国家融资担保基金要求。</w:t>
            </w:r>
          </w:p>
          <w:p>
            <w:pPr>
              <w:keepNext w:val="0"/>
              <w:keepLines w:val="0"/>
              <w:pageBreakBefore w:val="0"/>
              <w:widowControl w:val="0"/>
              <w:kinsoku/>
              <w:wordWrap/>
              <w:overflowPunct/>
              <w:topLinePunct w:val="0"/>
              <w:autoSpaceDE w:val="0"/>
              <w:autoSpaceDN w:val="0"/>
              <w:bidi w:val="0"/>
              <w:adjustRightInd w:val="0"/>
              <w:snapToGrid w:val="0"/>
              <w:spacing w:line="320" w:lineRule="exact"/>
              <w:ind w:firstLine="0" w:firstLineChars="0"/>
              <w:jc w:val="both"/>
              <w:textAlignment w:val="auto"/>
              <w:rPr>
                <w:rFonts w:ascii="Times New Roman" w:hAnsi="Times New Roman" w:eastAsia="仿宋_GB2312" w:cs="Times New Roman"/>
                <w:bCs/>
                <w:snapToGrid w:val="0"/>
                <w:color w:val="000000"/>
                <w:kern w:val="0"/>
                <w:sz w:val="21"/>
                <w:szCs w:val="21"/>
                <w:lang w:val="en-US" w:eastAsia="zh-CN" w:bidi="ar-SA"/>
              </w:rPr>
            </w:pPr>
            <w:r>
              <w:rPr>
                <w:rFonts w:ascii="Times New Roman" w:hAnsi="Times New Roman" w:eastAsia="仿宋_GB2312" w:cs="Times New Roman"/>
                <w:bCs/>
                <w:snapToGrid w:val="0"/>
                <w:color w:val="000000"/>
                <w:kern w:val="0"/>
                <w:sz w:val="21"/>
                <w:szCs w:val="21"/>
                <w:lang w:val="en-US" w:eastAsia="zh-CN" w:bidi="ar-SA"/>
              </w:rPr>
              <w:t>5</w:t>
            </w:r>
            <w:r>
              <w:rPr>
                <w:rFonts w:hint="eastAsia" w:ascii="Times New Roman" w:hAnsi="Times New Roman" w:eastAsia="仿宋_GB2312" w:cs="Times New Roman"/>
                <w:bCs/>
                <w:snapToGrid w:val="0"/>
                <w:color w:val="000000"/>
                <w:kern w:val="0"/>
                <w:sz w:val="21"/>
                <w:szCs w:val="21"/>
                <w:lang w:val="en-US" w:eastAsia="zh-CN" w:bidi="ar-SA"/>
              </w:rPr>
              <w:t>.接受发放普惠金融融资再担保保费补助专项资金的融资担保机构需提供不少于5%受支持企业户数的满意度回访表，回访满意度不得低于90%。</w:t>
            </w:r>
          </w:p>
        </w:tc>
      </w:tr>
      <w:tr>
        <w:tblPrEx>
          <w:tblCellMar>
            <w:top w:w="15" w:type="dxa"/>
            <w:left w:w="15" w:type="dxa"/>
            <w:bottom w:w="15" w:type="dxa"/>
            <w:right w:w="15" w:type="dxa"/>
          </w:tblCellMar>
        </w:tblPrEx>
        <w:trPr>
          <w:trHeight w:val="424" w:hRule="atLeast"/>
        </w:trPr>
        <w:tc>
          <w:tcPr>
            <w:tcW w:w="3335" w:type="dxa"/>
            <w:gridSpan w:val="2"/>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320" w:lineRule="exact"/>
              <w:ind w:firstLine="0" w:firstLineChars="0"/>
              <w:jc w:val="center"/>
              <w:textAlignment w:val="auto"/>
              <w:rPr>
                <w:rFonts w:ascii="Times New Roman" w:hAnsi="Times New Roman" w:eastAsia="仿宋_GB2312" w:cs="Times New Roman"/>
                <w:bCs/>
                <w:snapToGrid w:val="0"/>
                <w:color w:val="000000"/>
                <w:kern w:val="0"/>
                <w:sz w:val="21"/>
                <w:szCs w:val="21"/>
                <w:lang w:val="en-US" w:eastAsia="zh-CN" w:bidi="ar-SA"/>
              </w:rPr>
            </w:pPr>
            <w:r>
              <w:rPr>
                <w:rFonts w:hint="eastAsia" w:ascii="Times New Roman" w:hAnsi="Times New Roman" w:eastAsia="仿宋_GB2312" w:cs="Times New Roman"/>
                <w:bCs/>
                <w:snapToGrid w:val="0"/>
                <w:color w:val="000000"/>
                <w:kern w:val="0"/>
                <w:sz w:val="21"/>
                <w:szCs w:val="21"/>
                <w:lang w:val="en-US" w:eastAsia="zh-CN" w:bidi="ar-SA"/>
              </w:rPr>
              <w:t>目标</w:t>
            </w:r>
          </w:p>
        </w:tc>
        <w:tc>
          <w:tcPr>
            <w:tcW w:w="1957"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320" w:lineRule="exact"/>
              <w:ind w:firstLine="0" w:firstLineChars="0"/>
              <w:jc w:val="center"/>
              <w:textAlignment w:val="auto"/>
              <w:rPr>
                <w:rFonts w:ascii="Times New Roman" w:hAnsi="Times New Roman" w:eastAsia="仿宋_GB2312" w:cs="Times New Roman"/>
                <w:bCs/>
                <w:snapToGrid w:val="0"/>
                <w:color w:val="000000"/>
                <w:kern w:val="0"/>
                <w:sz w:val="21"/>
                <w:szCs w:val="21"/>
                <w:lang w:val="en-US" w:eastAsia="zh-CN" w:bidi="ar-SA"/>
              </w:rPr>
            </w:pPr>
            <w:r>
              <w:rPr>
                <w:rFonts w:hint="eastAsia" w:ascii="Times New Roman" w:hAnsi="Times New Roman" w:eastAsia="仿宋_GB2312" w:cs="Times New Roman"/>
                <w:bCs/>
                <w:snapToGrid w:val="0"/>
                <w:color w:val="000000"/>
                <w:kern w:val="0"/>
                <w:sz w:val="21"/>
                <w:szCs w:val="21"/>
                <w:lang w:val="en-US" w:eastAsia="zh-CN" w:bidi="ar-SA"/>
              </w:rPr>
              <w:t>指标内容及口径</w:t>
            </w:r>
          </w:p>
        </w:tc>
        <w:tc>
          <w:tcPr>
            <w:tcW w:w="2131"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320" w:lineRule="exact"/>
              <w:ind w:firstLine="0" w:firstLineChars="0"/>
              <w:jc w:val="center"/>
              <w:textAlignment w:val="auto"/>
              <w:rPr>
                <w:rFonts w:ascii="Times New Roman" w:hAnsi="Times New Roman" w:eastAsia="仿宋_GB2312" w:cs="Times New Roman"/>
                <w:bCs/>
                <w:snapToGrid w:val="0"/>
                <w:color w:val="000000"/>
                <w:kern w:val="0"/>
                <w:sz w:val="21"/>
                <w:szCs w:val="21"/>
                <w:lang w:val="en-US" w:eastAsia="zh-CN" w:bidi="ar-SA"/>
              </w:rPr>
            </w:pPr>
            <w:r>
              <w:rPr>
                <w:rFonts w:hint="eastAsia" w:ascii="Times New Roman" w:hAnsi="Times New Roman" w:eastAsia="仿宋_GB2312" w:cs="Times New Roman"/>
                <w:bCs/>
                <w:snapToGrid w:val="0"/>
                <w:color w:val="000000"/>
                <w:kern w:val="0"/>
                <w:sz w:val="21"/>
                <w:szCs w:val="21"/>
                <w:lang w:val="en-US" w:eastAsia="zh-CN" w:bidi="ar-SA"/>
              </w:rPr>
              <w:t>阶段目标</w:t>
            </w:r>
          </w:p>
        </w:tc>
        <w:tc>
          <w:tcPr>
            <w:tcW w:w="1503"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320" w:lineRule="exact"/>
              <w:ind w:firstLine="0" w:firstLineChars="0"/>
              <w:jc w:val="center"/>
              <w:textAlignment w:val="auto"/>
              <w:rPr>
                <w:rFonts w:ascii="Times New Roman" w:hAnsi="Times New Roman" w:eastAsia="仿宋_GB2312" w:cs="Times New Roman"/>
                <w:bCs/>
                <w:snapToGrid w:val="0"/>
                <w:color w:val="000000"/>
                <w:kern w:val="0"/>
                <w:sz w:val="21"/>
                <w:szCs w:val="21"/>
                <w:lang w:val="en-US" w:eastAsia="zh-CN" w:bidi="ar-SA"/>
              </w:rPr>
            </w:pPr>
            <w:r>
              <w:rPr>
                <w:rFonts w:hint="eastAsia" w:ascii="Times New Roman" w:hAnsi="Times New Roman" w:eastAsia="仿宋_GB2312" w:cs="Times New Roman"/>
                <w:bCs/>
                <w:snapToGrid w:val="0"/>
                <w:color w:val="000000"/>
                <w:kern w:val="0"/>
                <w:sz w:val="21"/>
                <w:szCs w:val="21"/>
                <w:lang w:val="en-US" w:eastAsia="zh-CN" w:bidi="ar-SA"/>
              </w:rPr>
              <w:t>年度目标</w:t>
            </w:r>
          </w:p>
        </w:tc>
      </w:tr>
      <w:tr>
        <w:tblPrEx>
          <w:tblCellMar>
            <w:top w:w="15" w:type="dxa"/>
            <w:left w:w="15" w:type="dxa"/>
            <w:bottom w:w="15" w:type="dxa"/>
            <w:right w:w="15" w:type="dxa"/>
          </w:tblCellMar>
        </w:tblPrEx>
        <w:trPr>
          <w:trHeight w:val="2649" w:hRule="atLeast"/>
        </w:trPr>
        <w:tc>
          <w:tcPr>
            <w:tcW w:w="1267"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320" w:lineRule="exact"/>
              <w:ind w:firstLine="0" w:firstLineChars="0"/>
              <w:jc w:val="center"/>
              <w:textAlignment w:val="auto"/>
              <w:rPr>
                <w:rFonts w:ascii="Times New Roman" w:hAnsi="Times New Roman" w:eastAsia="仿宋_GB2312" w:cs="Times New Roman"/>
                <w:bCs/>
                <w:snapToGrid w:val="0"/>
                <w:color w:val="000000"/>
                <w:kern w:val="0"/>
                <w:sz w:val="21"/>
                <w:szCs w:val="21"/>
                <w:lang w:val="en-US" w:eastAsia="zh-CN" w:bidi="ar-SA"/>
              </w:rPr>
            </w:pPr>
            <w:r>
              <w:rPr>
                <w:rFonts w:hint="eastAsia" w:ascii="Times New Roman" w:hAnsi="Times New Roman" w:eastAsia="仿宋_GB2312" w:cs="Times New Roman"/>
                <w:bCs/>
                <w:snapToGrid w:val="0"/>
                <w:color w:val="000000"/>
                <w:kern w:val="0"/>
                <w:sz w:val="21"/>
                <w:szCs w:val="21"/>
                <w:lang w:val="en-US" w:eastAsia="zh-CN" w:bidi="ar-SA"/>
              </w:rPr>
              <w:t>产出</w:t>
            </w:r>
          </w:p>
          <w:p>
            <w:pPr>
              <w:keepNext w:val="0"/>
              <w:keepLines w:val="0"/>
              <w:pageBreakBefore w:val="0"/>
              <w:widowControl w:val="0"/>
              <w:kinsoku/>
              <w:wordWrap/>
              <w:overflowPunct/>
              <w:topLinePunct w:val="0"/>
              <w:autoSpaceDE w:val="0"/>
              <w:autoSpaceDN w:val="0"/>
              <w:bidi w:val="0"/>
              <w:adjustRightInd w:val="0"/>
              <w:snapToGrid w:val="0"/>
              <w:spacing w:line="320" w:lineRule="exact"/>
              <w:ind w:firstLine="0" w:firstLineChars="0"/>
              <w:jc w:val="center"/>
              <w:textAlignment w:val="auto"/>
              <w:rPr>
                <w:rFonts w:ascii="Times New Roman" w:hAnsi="Times New Roman" w:eastAsia="仿宋_GB2312" w:cs="Times New Roman"/>
                <w:bCs/>
                <w:snapToGrid w:val="0"/>
                <w:color w:val="000000"/>
                <w:kern w:val="0"/>
                <w:sz w:val="21"/>
                <w:szCs w:val="21"/>
                <w:lang w:val="en-US" w:eastAsia="zh-CN" w:bidi="ar-SA"/>
              </w:rPr>
            </w:pPr>
            <w:r>
              <w:rPr>
                <w:rFonts w:hint="eastAsia" w:ascii="Times New Roman" w:hAnsi="Times New Roman" w:eastAsia="仿宋_GB2312" w:cs="Times New Roman"/>
                <w:bCs/>
                <w:snapToGrid w:val="0"/>
                <w:color w:val="000000"/>
                <w:kern w:val="0"/>
                <w:sz w:val="21"/>
                <w:szCs w:val="21"/>
                <w:lang w:val="en-US" w:eastAsia="zh-CN" w:bidi="ar-SA"/>
              </w:rPr>
              <w:t>指标</w:t>
            </w:r>
          </w:p>
        </w:tc>
        <w:tc>
          <w:tcPr>
            <w:tcW w:w="20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320" w:lineRule="exact"/>
              <w:ind w:firstLine="0" w:firstLineChars="0"/>
              <w:jc w:val="center"/>
              <w:textAlignment w:val="auto"/>
              <w:rPr>
                <w:rFonts w:ascii="Times New Roman" w:hAnsi="Times New Roman" w:eastAsia="仿宋_GB2312" w:cs="Times New Roman"/>
                <w:bCs/>
                <w:snapToGrid w:val="0"/>
                <w:color w:val="000000"/>
                <w:kern w:val="0"/>
                <w:sz w:val="21"/>
                <w:szCs w:val="21"/>
                <w:lang w:val="en-US" w:eastAsia="zh-CN" w:bidi="ar-SA"/>
              </w:rPr>
            </w:pPr>
            <w:r>
              <w:rPr>
                <w:rFonts w:hint="eastAsia" w:ascii="Times New Roman" w:hAnsi="Times New Roman" w:eastAsia="仿宋_GB2312" w:cs="Times New Roman"/>
                <w:bCs/>
                <w:snapToGrid w:val="0"/>
                <w:color w:val="000000"/>
                <w:kern w:val="0"/>
                <w:sz w:val="21"/>
                <w:szCs w:val="21"/>
                <w:lang w:val="en-US" w:eastAsia="zh-CN" w:bidi="ar-SA"/>
              </w:rPr>
              <w:t>数量指标</w:t>
            </w:r>
          </w:p>
        </w:tc>
        <w:tc>
          <w:tcPr>
            <w:tcW w:w="195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320" w:lineRule="exact"/>
              <w:ind w:firstLine="0" w:firstLineChars="0"/>
              <w:jc w:val="both"/>
              <w:textAlignment w:val="auto"/>
              <w:rPr>
                <w:rFonts w:ascii="Times New Roman" w:hAnsi="Times New Roman" w:eastAsia="仿宋_GB2312" w:cs="Times New Roman"/>
                <w:bCs/>
                <w:snapToGrid w:val="0"/>
                <w:color w:val="000000"/>
                <w:kern w:val="0"/>
                <w:sz w:val="21"/>
                <w:szCs w:val="21"/>
                <w:lang w:val="en-US" w:eastAsia="zh-CN" w:bidi="ar-SA"/>
              </w:rPr>
            </w:pPr>
            <w:r>
              <w:rPr>
                <w:rFonts w:hint="eastAsia" w:ascii="Times New Roman" w:hAnsi="Times New Roman" w:eastAsia="仿宋_GB2312" w:cs="Times New Roman"/>
                <w:bCs/>
                <w:snapToGrid/>
                <w:color w:val="000000"/>
                <w:kern w:val="0"/>
                <w:sz w:val="21"/>
                <w:szCs w:val="21"/>
                <w:lang w:val="en-US" w:eastAsia="zh-CN" w:bidi="ar-SA"/>
              </w:rPr>
              <w:t>支小支农担保金额占全部担保金额的比例，单户担保金额500万元及以下的占比。</w:t>
            </w:r>
          </w:p>
        </w:tc>
        <w:tc>
          <w:tcPr>
            <w:tcW w:w="21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320" w:lineRule="exact"/>
              <w:ind w:firstLine="0" w:firstLineChars="0"/>
              <w:jc w:val="both"/>
              <w:textAlignment w:val="auto"/>
              <w:rPr>
                <w:rFonts w:ascii="Times New Roman" w:hAnsi="Times New Roman" w:eastAsia="仿宋_GB2312" w:cs="Times New Roman"/>
                <w:bCs/>
                <w:snapToGrid w:val="0"/>
                <w:color w:val="000000"/>
                <w:kern w:val="0"/>
                <w:sz w:val="21"/>
                <w:szCs w:val="21"/>
                <w:lang w:val="en-US" w:eastAsia="zh-CN" w:bidi="ar-SA"/>
              </w:rPr>
            </w:pPr>
            <w:r>
              <w:rPr>
                <w:rFonts w:hint="eastAsia" w:ascii="Times New Roman" w:hAnsi="Times New Roman" w:eastAsia="仿宋_GB2312" w:cs="Times New Roman"/>
                <w:bCs/>
                <w:snapToGrid/>
                <w:color w:val="000000"/>
                <w:kern w:val="0"/>
                <w:sz w:val="21"/>
                <w:szCs w:val="21"/>
                <w:lang w:val="en-US" w:eastAsia="zh-CN" w:bidi="ar-SA"/>
              </w:rPr>
              <w:t>分别不得低于80%和不得低于50%</w:t>
            </w:r>
          </w:p>
        </w:tc>
        <w:tc>
          <w:tcPr>
            <w:tcW w:w="15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320" w:lineRule="exact"/>
              <w:ind w:firstLine="0" w:firstLineChars="0"/>
              <w:jc w:val="both"/>
              <w:textAlignment w:val="auto"/>
              <w:rPr>
                <w:rFonts w:ascii="Times New Roman" w:hAnsi="Times New Roman" w:eastAsia="仿宋_GB2312" w:cs="Times New Roman"/>
                <w:bCs/>
                <w:snapToGrid w:val="0"/>
                <w:color w:val="000000"/>
                <w:kern w:val="0"/>
                <w:sz w:val="21"/>
                <w:szCs w:val="21"/>
                <w:lang w:val="en-US" w:eastAsia="zh-CN" w:bidi="ar-SA"/>
              </w:rPr>
            </w:pPr>
            <w:r>
              <w:rPr>
                <w:rFonts w:hint="eastAsia" w:ascii="Times New Roman" w:hAnsi="Times New Roman" w:eastAsia="仿宋_GB2312" w:cs="Times New Roman"/>
                <w:bCs/>
                <w:snapToGrid/>
                <w:color w:val="000000"/>
                <w:kern w:val="0"/>
                <w:sz w:val="21"/>
                <w:szCs w:val="21"/>
                <w:lang w:val="en-US" w:eastAsia="zh-CN" w:bidi="ar-SA"/>
              </w:rPr>
              <w:t>分别不得低于80%和不得低于50%</w:t>
            </w:r>
          </w:p>
        </w:tc>
      </w:tr>
      <w:tr>
        <w:tblPrEx>
          <w:tblCellMar>
            <w:top w:w="15" w:type="dxa"/>
            <w:left w:w="15" w:type="dxa"/>
            <w:bottom w:w="15" w:type="dxa"/>
            <w:right w:w="15" w:type="dxa"/>
          </w:tblCellMar>
        </w:tblPrEx>
        <w:trPr>
          <w:trHeight w:val="455" w:hRule="atLeast"/>
        </w:trPr>
        <w:tc>
          <w:tcPr>
            <w:tcW w:w="1267" w:type="dxa"/>
            <w:vMerge w:val="continue"/>
            <w:tcBorders>
              <w:top w:val="single" w:color="auto" w:sz="4" w:space="0"/>
              <w:left w:val="single" w:color="auto" w:sz="4" w:space="0"/>
              <w:right w:val="single" w:color="000000"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320" w:lineRule="exact"/>
              <w:ind w:firstLine="0" w:firstLineChars="0"/>
              <w:jc w:val="center"/>
              <w:textAlignment w:val="auto"/>
              <w:rPr>
                <w:rFonts w:ascii="Times New Roman" w:hAnsi="Times New Roman" w:eastAsia="仿宋_GB2312" w:cs="Times New Roman"/>
                <w:bCs/>
                <w:snapToGrid w:val="0"/>
                <w:color w:val="000000"/>
                <w:kern w:val="0"/>
                <w:sz w:val="21"/>
                <w:szCs w:val="21"/>
                <w:lang w:val="en-US" w:eastAsia="zh-CN" w:bidi="ar-SA"/>
              </w:rPr>
            </w:pPr>
          </w:p>
        </w:tc>
        <w:tc>
          <w:tcPr>
            <w:tcW w:w="2068" w:type="dxa"/>
            <w:tcBorders>
              <w:top w:val="single" w:color="auto" w:sz="4" w:space="0"/>
              <w:left w:val="single" w:color="000000" w:sz="4" w:space="0"/>
              <w:bottom w:val="single" w:color="000000"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320" w:lineRule="exact"/>
              <w:ind w:firstLine="0" w:firstLineChars="0"/>
              <w:jc w:val="center"/>
              <w:textAlignment w:val="auto"/>
              <w:rPr>
                <w:rFonts w:ascii="Times New Roman" w:hAnsi="Times New Roman" w:eastAsia="仿宋_GB2312" w:cs="Times New Roman"/>
                <w:bCs/>
                <w:snapToGrid w:val="0"/>
                <w:color w:val="000000"/>
                <w:kern w:val="0"/>
                <w:sz w:val="21"/>
                <w:szCs w:val="21"/>
                <w:lang w:val="en-US" w:eastAsia="zh-CN" w:bidi="ar-SA"/>
              </w:rPr>
            </w:pPr>
            <w:r>
              <w:rPr>
                <w:rFonts w:hint="eastAsia" w:ascii="Times New Roman" w:hAnsi="Times New Roman" w:eastAsia="仿宋_GB2312" w:cs="Times New Roman"/>
                <w:bCs/>
                <w:snapToGrid w:val="0"/>
                <w:color w:val="000000"/>
                <w:kern w:val="0"/>
                <w:sz w:val="21"/>
                <w:szCs w:val="21"/>
                <w:lang w:val="en-US" w:eastAsia="zh-CN" w:bidi="ar-SA"/>
              </w:rPr>
              <w:t>质量指标</w:t>
            </w:r>
          </w:p>
        </w:tc>
        <w:tc>
          <w:tcPr>
            <w:tcW w:w="195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320" w:lineRule="exact"/>
              <w:ind w:firstLine="0" w:firstLineChars="0"/>
              <w:jc w:val="center"/>
              <w:textAlignment w:val="auto"/>
              <w:rPr>
                <w:rFonts w:ascii="Times New Roman" w:hAnsi="Times New Roman" w:eastAsia="仿宋_GB2312" w:cs="Times New Roman"/>
                <w:bCs/>
                <w:snapToGrid w:val="0"/>
                <w:color w:val="000000"/>
                <w:kern w:val="0"/>
                <w:sz w:val="21"/>
                <w:szCs w:val="21"/>
                <w:lang w:val="en-US" w:eastAsia="zh-CN" w:bidi="ar-SA"/>
              </w:rPr>
            </w:pPr>
            <w:r>
              <w:rPr>
                <w:rFonts w:ascii="Times New Roman" w:hAnsi="Times New Roman" w:eastAsia="仿宋_GB2312" w:cs="Times New Roman"/>
                <w:bCs/>
                <w:snapToGrid w:val="0"/>
                <w:color w:val="000000"/>
                <w:kern w:val="0"/>
                <w:sz w:val="21"/>
                <w:szCs w:val="21"/>
                <w:lang w:val="en-US" w:eastAsia="zh-CN" w:bidi="ar-SA"/>
              </w:rPr>
              <w:t>报送项目的质量</w:t>
            </w:r>
          </w:p>
        </w:tc>
        <w:tc>
          <w:tcPr>
            <w:tcW w:w="21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320" w:lineRule="exact"/>
              <w:ind w:firstLine="0" w:firstLineChars="0"/>
              <w:jc w:val="center"/>
              <w:textAlignment w:val="auto"/>
              <w:rPr>
                <w:rFonts w:ascii="Times New Roman" w:hAnsi="Times New Roman" w:eastAsia="仿宋_GB2312" w:cs="Times New Roman"/>
                <w:bCs/>
                <w:snapToGrid w:val="0"/>
                <w:color w:val="000000"/>
                <w:kern w:val="0"/>
                <w:sz w:val="21"/>
                <w:szCs w:val="21"/>
                <w:lang w:val="en-US" w:eastAsia="zh-CN" w:bidi="ar-SA"/>
              </w:rPr>
            </w:pPr>
            <w:r>
              <w:rPr>
                <w:rFonts w:ascii="Times New Roman" w:hAnsi="Times New Roman" w:eastAsia="仿宋_GB2312" w:cs="Times New Roman"/>
                <w:bCs/>
                <w:snapToGrid w:val="0"/>
                <w:color w:val="000000"/>
                <w:kern w:val="0"/>
                <w:sz w:val="21"/>
                <w:szCs w:val="21"/>
                <w:lang w:val="en-US" w:eastAsia="zh-CN" w:bidi="ar-SA"/>
              </w:rPr>
              <w:t>需全部符合国家融资担保基金的备案项目要求</w:t>
            </w:r>
          </w:p>
        </w:tc>
        <w:tc>
          <w:tcPr>
            <w:tcW w:w="15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320" w:lineRule="exact"/>
              <w:ind w:firstLine="0" w:firstLineChars="0"/>
              <w:jc w:val="center"/>
              <w:textAlignment w:val="auto"/>
              <w:rPr>
                <w:rFonts w:ascii="Times New Roman" w:hAnsi="Times New Roman" w:eastAsia="仿宋_GB2312" w:cs="Times New Roman"/>
                <w:bCs/>
                <w:snapToGrid w:val="0"/>
                <w:color w:val="000000"/>
                <w:kern w:val="0"/>
                <w:sz w:val="21"/>
                <w:szCs w:val="21"/>
                <w:lang w:val="en-US" w:eastAsia="zh-CN" w:bidi="ar-SA"/>
              </w:rPr>
            </w:pPr>
            <w:r>
              <w:rPr>
                <w:rFonts w:ascii="Times New Roman" w:hAnsi="Times New Roman" w:eastAsia="仿宋_GB2312" w:cs="Times New Roman"/>
                <w:bCs/>
                <w:snapToGrid w:val="0"/>
                <w:color w:val="000000"/>
                <w:kern w:val="0"/>
                <w:sz w:val="21"/>
                <w:szCs w:val="21"/>
                <w:lang w:val="en-US" w:eastAsia="zh-CN" w:bidi="ar-SA"/>
              </w:rPr>
              <w:t>需全部符合国家融资担保基金的备案项目要求</w:t>
            </w:r>
          </w:p>
        </w:tc>
      </w:tr>
      <w:tr>
        <w:tblPrEx>
          <w:tblCellMar>
            <w:top w:w="15" w:type="dxa"/>
            <w:left w:w="15" w:type="dxa"/>
            <w:bottom w:w="15" w:type="dxa"/>
            <w:right w:w="15" w:type="dxa"/>
          </w:tblCellMar>
        </w:tblPrEx>
        <w:trPr>
          <w:trHeight w:val="507" w:hRule="atLeast"/>
        </w:trPr>
        <w:tc>
          <w:tcPr>
            <w:tcW w:w="1267" w:type="dxa"/>
            <w:vMerge w:val="continue"/>
            <w:tcBorders>
              <w:left w:val="single" w:color="auto" w:sz="4" w:space="0"/>
              <w:right w:val="single" w:color="000000"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320" w:lineRule="exact"/>
              <w:ind w:firstLine="0" w:firstLineChars="0"/>
              <w:jc w:val="center"/>
              <w:textAlignment w:val="auto"/>
              <w:rPr>
                <w:rFonts w:ascii="Times New Roman" w:hAnsi="Times New Roman" w:eastAsia="仿宋_GB2312" w:cs="Times New Roman"/>
                <w:bCs/>
                <w:snapToGrid w:val="0"/>
                <w:color w:val="000000"/>
                <w:kern w:val="0"/>
                <w:sz w:val="21"/>
                <w:szCs w:val="21"/>
                <w:lang w:val="en-US" w:eastAsia="zh-CN" w:bidi="ar-SA"/>
              </w:rPr>
            </w:pPr>
          </w:p>
        </w:tc>
        <w:tc>
          <w:tcPr>
            <w:tcW w:w="2068"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320" w:lineRule="exact"/>
              <w:ind w:firstLine="0" w:firstLineChars="0"/>
              <w:jc w:val="center"/>
              <w:textAlignment w:val="auto"/>
              <w:rPr>
                <w:rFonts w:ascii="Times New Roman" w:hAnsi="Times New Roman" w:eastAsia="仿宋_GB2312" w:cs="Times New Roman"/>
                <w:bCs/>
                <w:snapToGrid w:val="0"/>
                <w:color w:val="000000"/>
                <w:kern w:val="0"/>
                <w:sz w:val="21"/>
                <w:szCs w:val="21"/>
                <w:lang w:val="en-US" w:eastAsia="zh-CN" w:bidi="ar-SA"/>
              </w:rPr>
            </w:pPr>
            <w:r>
              <w:rPr>
                <w:rFonts w:hint="eastAsia" w:ascii="Times New Roman" w:hAnsi="Times New Roman" w:eastAsia="仿宋_GB2312" w:cs="Times New Roman"/>
                <w:bCs/>
                <w:snapToGrid w:val="0"/>
                <w:color w:val="000000"/>
                <w:kern w:val="0"/>
                <w:sz w:val="21"/>
                <w:szCs w:val="21"/>
                <w:lang w:val="en-US" w:eastAsia="zh-CN" w:bidi="ar-SA"/>
              </w:rPr>
              <w:t>时效指标</w:t>
            </w:r>
          </w:p>
        </w:tc>
        <w:tc>
          <w:tcPr>
            <w:tcW w:w="195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320" w:lineRule="exact"/>
              <w:ind w:firstLine="0" w:firstLineChars="0"/>
              <w:jc w:val="center"/>
              <w:textAlignment w:val="auto"/>
              <w:rPr>
                <w:rFonts w:ascii="Times New Roman" w:hAnsi="Times New Roman" w:eastAsia="仿宋_GB2312" w:cs="Times New Roman"/>
                <w:bCs/>
                <w:snapToGrid w:val="0"/>
                <w:color w:val="000000"/>
                <w:kern w:val="0"/>
                <w:sz w:val="21"/>
                <w:szCs w:val="21"/>
                <w:lang w:val="en-US" w:eastAsia="zh-CN" w:bidi="ar-SA"/>
              </w:rPr>
            </w:pPr>
            <w:r>
              <w:rPr>
                <w:rFonts w:hint="eastAsia" w:ascii="Times New Roman" w:hAnsi="Times New Roman" w:eastAsia="仿宋_GB2312" w:cs="Times New Roman"/>
                <w:bCs/>
                <w:snapToGrid w:val="0"/>
                <w:color w:val="000000"/>
                <w:kern w:val="0"/>
                <w:sz w:val="21"/>
                <w:szCs w:val="21"/>
                <w:lang w:val="en-US" w:eastAsia="zh-CN" w:bidi="ar-SA"/>
              </w:rPr>
              <w:t>普惠金融融资再担保保费补助专项资金需按进度在约定时间发放</w:t>
            </w:r>
          </w:p>
        </w:tc>
        <w:tc>
          <w:tcPr>
            <w:tcW w:w="21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320" w:lineRule="exact"/>
              <w:ind w:firstLine="0" w:firstLineChars="0"/>
              <w:jc w:val="center"/>
              <w:textAlignment w:val="auto"/>
              <w:rPr>
                <w:rFonts w:ascii="Times New Roman" w:hAnsi="Times New Roman" w:eastAsia="仿宋_GB2312" w:cs="Times New Roman"/>
                <w:bCs/>
                <w:snapToGrid w:val="0"/>
                <w:color w:val="000000"/>
                <w:kern w:val="0"/>
                <w:sz w:val="21"/>
                <w:szCs w:val="21"/>
                <w:lang w:val="en-US" w:eastAsia="zh-CN" w:bidi="ar-SA"/>
              </w:rPr>
            </w:pPr>
            <w:r>
              <w:rPr>
                <w:rFonts w:hint="eastAsia" w:ascii="Times New Roman" w:hAnsi="Times New Roman" w:eastAsia="仿宋_GB2312" w:cs="Times New Roman"/>
                <w:bCs/>
                <w:snapToGrid w:val="0"/>
                <w:color w:val="000000"/>
                <w:kern w:val="0"/>
                <w:sz w:val="21"/>
                <w:szCs w:val="21"/>
                <w:lang w:val="en-US" w:eastAsia="zh-CN" w:bidi="ar-SA"/>
              </w:rPr>
              <w:t>按月</w:t>
            </w:r>
            <w:r>
              <w:rPr>
                <w:rFonts w:ascii="仿宋_GB2312" w:hAnsi="宋体" w:eastAsia="仿宋_GB2312" w:cs="宋体"/>
                <w:bCs/>
                <w:snapToGrid/>
                <w:color w:val="000000"/>
                <w:kern w:val="2"/>
                <w:sz w:val="21"/>
                <w:szCs w:val="21"/>
                <w:lang w:val="en-US" w:eastAsia="zh-CN" w:bidi="ar-SA"/>
              </w:rPr>
              <w:t>发放</w:t>
            </w:r>
          </w:p>
        </w:tc>
        <w:tc>
          <w:tcPr>
            <w:tcW w:w="15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320" w:lineRule="exact"/>
              <w:ind w:firstLine="0" w:firstLineChars="0"/>
              <w:jc w:val="center"/>
              <w:textAlignment w:val="auto"/>
              <w:rPr>
                <w:rFonts w:ascii="Times New Roman" w:hAnsi="Times New Roman" w:eastAsia="仿宋_GB2312" w:cs="Times New Roman"/>
                <w:bCs/>
                <w:snapToGrid w:val="0"/>
                <w:color w:val="000000"/>
                <w:kern w:val="0"/>
                <w:sz w:val="21"/>
                <w:szCs w:val="21"/>
                <w:lang w:val="en-US" w:eastAsia="zh-CN" w:bidi="ar-SA"/>
              </w:rPr>
            </w:pPr>
            <w:r>
              <w:rPr>
                <w:rFonts w:hint="eastAsia" w:ascii="Times New Roman" w:hAnsi="Times New Roman" w:eastAsia="仿宋_GB2312" w:cs="Times New Roman"/>
                <w:bCs/>
                <w:snapToGrid w:val="0"/>
                <w:color w:val="000000"/>
                <w:kern w:val="0"/>
                <w:sz w:val="21"/>
                <w:szCs w:val="21"/>
                <w:lang w:val="en-US" w:eastAsia="zh-CN" w:bidi="ar-SA"/>
              </w:rPr>
              <w:t>按月</w:t>
            </w:r>
            <w:r>
              <w:rPr>
                <w:rFonts w:ascii="仿宋_GB2312" w:hAnsi="宋体" w:eastAsia="仿宋_GB2312" w:cs="宋体"/>
                <w:bCs/>
                <w:snapToGrid/>
                <w:color w:val="000000"/>
                <w:kern w:val="2"/>
                <w:sz w:val="21"/>
                <w:szCs w:val="21"/>
                <w:lang w:val="en-US" w:eastAsia="zh-CN" w:bidi="ar-SA"/>
              </w:rPr>
              <w:t>发放</w:t>
            </w:r>
          </w:p>
        </w:tc>
      </w:tr>
      <w:tr>
        <w:tblPrEx>
          <w:tblCellMar>
            <w:top w:w="15" w:type="dxa"/>
            <w:left w:w="15" w:type="dxa"/>
            <w:bottom w:w="15" w:type="dxa"/>
            <w:right w:w="15" w:type="dxa"/>
          </w:tblCellMar>
        </w:tblPrEx>
        <w:trPr>
          <w:trHeight w:val="417" w:hRule="atLeast"/>
        </w:trPr>
        <w:tc>
          <w:tcPr>
            <w:tcW w:w="1267" w:type="dxa"/>
            <w:vMerge w:val="continue"/>
            <w:tcBorders>
              <w:left w:val="single" w:color="auto" w:sz="4" w:space="0"/>
              <w:right w:val="single" w:color="000000"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320" w:lineRule="exact"/>
              <w:ind w:firstLine="0" w:firstLineChars="0"/>
              <w:jc w:val="center"/>
              <w:textAlignment w:val="auto"/>
              <w:rPr>
                <w:rFonts w:ascii="Times New Roman" w:hAnsi="Times New Roman" w:eastAsia="仿宋_GB2312" w:cs="Times New Roman"/>
                <w:bCs/>
                <w:snapToGrid w:val="0"/>
                <w:color w:val="000000"/>
                <w:kern w:val="0"/>
                <w:sz w:val="21"/>
                <w:szCs w:val="21"/>
                <w:lang w:val="en-US" w:eastAsia="zh-CN" w:bidi="ar-SA"/>
              </w:rPr>
            </w:pPr>
          </w:p>
        </w:tc>
        <w:tc>
          <w:tcPr>
            <w:tcW w:w="2068"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320" w:lineRule="exact"/>
              <w:ind w:firstLine="0" w:firstLineChars="0"/>
              <w:jc w:val="center"/>
              <w:textAlignment w:val="auto"/>
              <w:rPr>
                <w:rFonts w:ascii="Times New Roman" w:hAnsi="Times New Roman" w:eastAsia="仿宋_GB2312" w:cs="Times New Roman"/>
                <w:bCs/>
                <w:snapToGrid w:val="0"/>
                <w:color w:val="000000"/>
                <w:kern w:val="0"/>
                <w:sz w:val="21"/>
                <w:szCs w:val="21"/>
                <w:lang w:val="en-US" w:eastAsia="zh-CN" w:bidi="ar-SA"/>
              </w:rPr>
            </w:pPr>
            <w:r>
              <w:rPr>
                <w:rFonts w:hint="eastAsia" w:ascii="Times New Roman" w:hAnsi="Times New Roman" w:eastAsia="仿宋_GB2312" w:cs="Times New Roman"/>
                <w:bCs/>
                <w:snapToGrid w:val="0"/>
                <w:color w:val="000000"/>
                <w:kern w:val="0"/>
                <w:sz w:val="21"/>
                <w:szCs w:val="21"/>
                <w:lang w:val="en-US" w:eastAsia="zh-CN" w:bidi="ar-SA"/>
              </w:rPr>
              <w:t>成本指标</w:t>
            </w:r>
          </w:p>
        </w:tc>
        <w:tc>
          <w:tcPr>
            <w:tcW w:w="195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320" w:lineRule="exact"/>
              <w:ind w:firstLine="0" w:firstLineChars="0"/>
              <w:jc w:val="center"/>
              <w:textAlignment w:val="auto"/>
              <w:rPr>
                <w:rFonts w:ascii="Times New Roman" w:hAnsi="Times New Roman" w:eastAsia="仿宋_GB2312" w:cs="Times New Roman"/>
                <w:bCs/>
                <w:snapToGrid w:val="0"/>
                <w:color w:val="000000"/>
                <w:kern w:val="0"/>
                <w:sz w:val="21"/>
                <w:szCs w:val="21"/>
                <w:lang w:val="en-US" w:eastAsia="zh-CN" w:bidi="ar-SA"/>
              </w:rPr>
            </w:pPr>
            <w:r>
              <w:rPr>
                <w:rFonts w:hint="eastAsia" w:ascii="Times New Roman" w:hAnsi="Times New Roman" w:eastAsia="仿宋_GB2312" w:cs="Times New Roman"/>
                <w:bCs/>
                <w:snapToGrid w:val="0"/>
                <w:color w:val="000000"/>
                <w:kern w:val="0"/>
                <w:sz w:val="21"/>
                <w:szCs w:val="21"/>
                <w:lang w:val="en-US" w:eastAsia="zh-CN" w:bidi="ar-SA"/>
              </w:rPr>
              <w:t>按照资金使用计划执行</w:t>
            </w:r>
          </w:p>
        </w:tc>
        <w:tc>
          <w:tcPr>
            <w:tcW w:w="2131" w:type="dxa"/>
            <w:tcBorders>
              <w:top w:val="single" w:color="auto" w:sz="4" w:space="0"/>
              <w:left w:val="single" w:color="auto" w:sz="4" w:space="0"/>
              <w:right w:val="single" w:color="000000"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320" w:lineRule="exact"/>
              <w:ind w:left="108" w:hanging="94" w:hangingChars="45"/>
              <w:jc w:val="center"/>
              <w:textAlignment w:val="auto"/>
              <w:rPr>
                <w:rFonts w:ascii="Times New Roman" w:hAnsi="Times New Roman" w:eastAsia="仿宋_GB2312" w:cs="Times New Roman"/>
                <w:bCs/>
                <w:snapToGrid w:val="0"/>
                <w:color w:val="000000"/>
                <w:kern w:val="0"/>
                <w:sz w:val="21"/>
                <w:szCs w:val="21"/>
                <w:lang w:val="en-US" w:eastAsia="zh-CN" w:bidi="ar-SA"/>
              </w:rPr>
            </w:pPr>
            <w:r>
              <w:rPr>
                <w:rFonts w:ascii="Times New Roman" w:hAnsi="Times New Roman" w:eastAsia="仿宋_GB2312" w:cs="Times New Roman"/>
                <w:bCs/>
                <w:snapToGrid w:val="0"/>
                <w:color w:val="000000"/>
                <w:kern w:val="0"/>
                <w:sz w:val="21"/>
                <w:szCs w:val="21"/>
                <w:lang w:val="en-US" w:eastAsia="zh-CN" w:bidi="ar-SA"/>
              </w:rPr>
              <w:t>支出50</w:t>
            </w:r>
            <w:r>
              <w:rPr>
                <w:rFonts w:hint="eastAsia" w:ascii="Times New Roman" w:hAnsi="Times New Roman" w:eastAsia="仿宋_GB2312" w:cs="Times New Roman"/>
                <w:bCs/>
                <w:snapToGrid w:val="0"/>
                <w:color w:val="000000"/>
                <w:kern w:val="0"/>
                <w:sz w:val="21"/>
                <w:szCs w:val="21"/>
                <w:lang w:val="en-US" w:eastAsia="zh-CN" w:bidi="ar-SA"/>
              </w:rPr>
              <w:t>%</w:t>
            </w:r>
          </w:p>
        </w:tc>
        <w:tc>
          <w:tcPr>
            <w:tcW w:w="1503"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320" w:lineRule="exact"/>
              <w:ind w:firstLine="0" w:firstLineChars="0"/>
              <w:jc w:val="center"/>
              <w:textAlignment w:val="auto"/>
              <w:rPr>
                <w:rFonts w:ascii="Times New Roman" w:hAnsi="Times New Roman" w:eastAsia="仿宋_GB2312" w:cs="Times New Roman"/>
                <w:bCs/>
                <w:snapToGrid w:val="0"/>
                <w:color w:val="000000"/>
                <w:kern w:val="0"/>
                <w:sz w:val="21"/>
                <w:szCs w:val="21"/>
                <w:lang w:val="en-US" w:eastAsia="zh-CN" w:bidi="ar-SA"/>
              </w:rPr>
            </w:pPr>
            <w:r>
              <w:rPr>
                <w:rFonts w:ascii="Times New Roman" w:hAnsi="Times New Roman" w:eastAsia="仿宋_GB2312" w:cs="Times New Roman"/>
                <w:bCs/>
                <w:snapToGrid w:val="0"/>
                <w:color w:val="000000"/>
                <w:kern w:val="0"/>
                <w:sz w:val="21"/>
                <w:szCs w:val="21"/>
                <w:lang w:val="en-US" w:eastAsia="zh-CN" w:bidi="ar-SA"/>
              </w:rPr>
              <w:t>支出</w:t>
            </w:r>
            <w:r>
              <w:rPr>
                <w:rFonts w:hint="eastAsia" w:ascii="Times New Roman" w:hAnsi="Times New Roman" w:eastAsia="仿宋_GB2312" w:cs="Times New Roman"/>
                <w:bCs/>
                <w:snapToGrid w:val="0"/>
                <w:color w:val="000000"/>
                <w:kern w:val="0"/>
                <w:sz w:val="21"/>
                <w:szCs w:val="21"/>
                <w:lang w:val="en-US" w:eastAsia="zh-CN" w:bidi="ar-SA"/>
              </w:rPr>
              <w:t>1</w:t>
            </w:r>
            <w:r>
              <w:rPr>
                <w:rFonts w:ascii="Times New Roman" w:hAnsi="Times New Roman" w:eastAsia="仿宋_GB2312" w:cs="Times New Roman"/>
                <w:bCs/>
                <w:snapToGrid w:val="0"/>
                <w:color w:val="000000"/>
                <w:kern w:val="0"/>
                <w:sz w:val="21"/>
                <w:szCs w:val="21"/>
                <w:lang w:val="en-US" w:eastAsia="zh-CN" w:bidi="ar-SA"/>
              </w:rPr>
              <w:t>00</w:t>
            </w:r>
            <w:r>
              <w:rPr>
                <w:rFonts w:hint="eastAsia" w:ascii="Times New Roman" w:hAnsi="Times New Roman" w:eastAsia="仿宋_GB2312" w:cs="Times New Roman"/>
                <w:bCs/>
                <w:snapToGrid w:val="0"/>
                <w:color w:val="000000"/>
                <w:kern w:val="0"/>
                <w:sz w:val="21"/>
                <w:szCs w:val="21"/>
                <w:lang w:val="en-US" w:eastAsia="zh-CN" w:bidi="ar-SA"/>
              </w:rPr>
              <w:t>%</w:t>
            </w:r>
          </w:p>
        </w:tc>
      </w:tr>
      <w:tr>
        <w:tblPrEx>
          <w:tblCellMar>
            <w:top w:w="15" w:type="dxa"/>
            <w:left w:w="15" w:type="dxa"/>
            <w:bottom w:w="15" w:type="dxa"/>
            <w:right w:w="15" w:type="dxa"/>
          </w:tblCellMar>
        </w:tblPrEx>
        <w:trPr>
          <w:trHeight w:val="585" w:hRule="atLeast"/>
        </w:trPr>
        <w:tc>
          <w:tcPr>
            <w:tcW w:w="1267" w:type="dxa"/>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320" w:lineRule="exact"/>
              <w:ind w:firstLine="0" w:firstLineChars="0"/>
              <w:jc w:val="center"/>
              <w:textAlignment w:val="auto"/>
              <w:rPr>
                <w:rFonts w:ascii="Times New Roman" w:hAnsi="Times New Roman" w:eastAsia="仿宋_GB2312" w:cs="Times New Roman"/>
                <w:bCs/>
                <w:snapToGrid w:val="0"/>
                <w:color w:val="000000"/>
                <w:kern w:val="0"/>
                <w:sz w:val="21"/>
                <w:szCs w:val="21"/>
                <w:lang w:val="en-US" w:eastAsia="zh-CN" w:bidi="ar-SA"/>
              </w:rPr>
            </w:pPr>
            <w:r>
              <w:rPr>
                <w:rFonts w:hint="eastAsia" w:ascii="Times New Roman" w:hAnsi="Times New Roman" w:eastAsia="仿宋_GB2312" w:cs="Times New Roman"/>
                <w:bCs/>
                <w:snapToGrid w:val="0"/>
                <w:color w:val="000000"/>
                <w:kern w:val="0"/>
                <w:sz w:val="21"/>
                <w:szCs w:val="21"/>
                <w:lang w:val="en-US" w:eastAsia="zh-CN" w:bidi="ar-SA"/>
              </w:rPr>
              <w:t>效益</w:t>
            </w:r>
          </w:p>
          <w:p>
            <w:pPr>
              <w:keepNext w:val="0"/>
              <w:keepLines w:val="0"/>
              <w:pageBreakBefore w:val="0"/>
              <w:widowControl w:val="0"/>
              <w:kinsoku/>
              <w:wordWrap/>
              <w:overflowPunct/>
              <w:topLinePunct w:val="0"/>
              <w:autoSpaceDE w:val="0"/>
              <w:autoSpaceDN w:val="0"/>
              <w:bidi w:val="0"/>
              <w:adjustRightInd w:val="0"/>
              <w:snapToGrid w:val="0"/>
              <w:spacing w:line="320" w:lineRule="exact"/>
              <w:ind w:firstLine="0" w:firstLineChars="0"/>
              <w:jc w:val="center"/>
              <w:textAlignment w:val="auto"/>
              <w:rPr>
                <w:rFonts w:ascii="Times New Roman" w:hAnsi="Times New Roman" w:eastAsia="仿宋_GB2312" w:cs="Times New Roman"/>
                <w:bCs/>
                <w:snapToGrid w:val="0"/>
                <w:color w:val="000000"/>
                <w:kern w:val="0"/>
                <w:sz w:val="21"/>
                <w:szCs w:val="21"/>
                <w:lang w:val="en-US" w:eastAsia="zh-CN" w:bidi="ar-SA"/>
              </w:rPr>
            </w:pPr>
            <w:r>
              <w:rPr>
                <w:rFonts w:hint="eastAsia" w:ascii="Times New Roman" w:hAnsi="Times New Roman" w:eastAsia="仿宋_GB2312" w:cs="Times New Roman"/>
                <w:bCs/>
                <w:snapToGrid w:val="0"/>
                <w:color w:val="000000"/>
                <w:kern w:val="0"/>
                <w:sz w:val="21"/>
                <w:szCs w:val="21"/>
                <w:lang w:val="en-US" w:eastAsia="zh-CN" w:bidi="ar-SA"/>
              </w:rPr>
              <w:t>指标</w:t>
            </w:r>
          </w:p>
        </w:tc>
        <w:tc>
          <w:tcPr>
            <w:tcW w:w="20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320" w:lineRule="exact"/>
              <w:ind w:firstLine="0" w:firstLineChars="0"/>
              <w:jc w:val="center"/>
              <w:textAlignment w:val="auto"/>
              <w:rPr>
                <w:rFonts w:ascii="Times New Roman" w:hAnsi="Times New Roman" w:eastAsia="仿宋_GB2312" w:cs="Times New Roman"/>
                <w:bCs/>
                <w:snapToGrid w:val="0"/>
                <w:color w:val="000000"/>
                <w:kern w:val="0"/>
                <w:sz w:val="21"/>
                <w:szCs w:val="21"/>
                <w:lang w:val="en-US" w:eastAsia="zh-CN" w:bidi="ar-SA"/>
              </w:rPr>
            </w:pPr>
            <w:r>
              <w:rPr>
                <w:rFonts w:hint="eastAsia" w:ascii="Times New Roman" w:hAnsi="Times New Roman" w:eastAsia="仿宋_GB2312" w:cs="Times New Roman"/>
                <w:bCs/>
                <w:snapToGrid w:val="0"/>
                <w:color w:val="000000"/>
                <w:kern w:val="0"/>
                <w:sz w:val="21"/>
                <w:szCs w:val="21"/>
                <w:lang w:val="en-US" w:eastAsia="zh-CN" w:bidi="ar-SA"/>
              </w:rPr>
              <w:t>经济效益</w:t>
            </w:r>
          </w:p>
        </w:tc>
        <w:tc>
          <w:tcPr>
            <w:tcW w:w="1957" w:type="dxa"/>
            <w:tcBorders>
              <w:top w:val="single" w:color="auto" w:sz="4" w:space="0"/>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320" w:lineRule="exact"/>
              <w:ind w:firstLine="0" w:firstLineChars="0"/>
              <w:jc w:val="center"/>
              <w:textAlignment w:val="auto"/>
              <w:rPr>
                <w:rFonts w:ascii="Times New Roman" w:hAnsi="Times New Roman" w:eastAsia="仿宋_GB2312" w:cs="Times New Roman"/>
                <w:bCs/>
                <w:snapToGrid w:val="0"/>
                <w:color w:val="000000"/>
                <w:kern w:val="0"/>
                <w:sz w:val="21"/>
                <w:szCs w:val="21"/>
                <w:lang w:val="en-US" w:eastAsia="zh-CN" w:bidi="ar-SA"/>
              </w:rPr>
            </w:pPr>
            <w:r>
              <w:rPr>
                <w:rFonts w:ascii="Times New Roman" w:hAnsi="Times New Roman" w:eastAsia="仿宋_GB2312" w:cs="Times New Roman"/>
                <w:bCs/>
                <w:snapToGrid w:val="0"/>
                <w:color w:val="000000"/>
                <w:kern w:val="0"/>
                <w:sz w:val="21"/>
                <w:szCs w:val="21"/>
                <w:lang w:val="en-US" w:eastAsia="zh-CN" w:bidi="ar-SA"/>
              </w:rPr>
              <w:t>实现融资金额总量</w:t>
            </w:r>
          </w:p>
        </w:tc>
        <w:tc>
          <w:tcPr>
            <w:tcW w:w="2131" w:type="dxa"/>
            <w:tcBorders>
              <w:top w:val="single" w:color="000000" w:sz="4" w:space="0"/>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320" w:lineRule="exact"/>
              <w:ind w:firstLine="0" w:firstLineChars="0"/>
              <w:jc w:val="center"/>
              <w:textAlignment w:val="auto"/>
              <w:rPr>
                <w:rFonts w:ascii="Times New Roman" w:hAnsi="Times New Roman" w:eastAsia="仿宋_GB2312" w:cs="Times New Roman"/>
                <w:bCs/>
                <w:snapToGrid w:val="0"/>
                <w:color w:val="000000"/>
                <w:kern w:val="0"/>
                <w:sz w:val="21"/>
                <w:szCs w:val="21"/>
                <w:lang w:val="en-US" w:eastAsia="zh-CN" w:bidi="ar-SA"/>
              </w:rPr>
            </w:pPr>
            <w:r>
              <w:rPr>
                <w:rFonts w:hint="eastAsia" w:ascii="Times New Roman" w:hAnsi="Times New Roman" w:eastAsia="仿宋_GB2312" w:cs="Times New Roman"/>
                <w:bCs/>
                <w:snapToGrid w:val="0"/>
                <w:color w:val="000000"/>
                <w:kern w:val="0"/>
                <w:sz w:val="21"/>
                <w:szCs w:val="21"/>
                <w:lang w:val="en-US" w:eastAsia="zh-CN" w:bidi="ar-SA"/>
              </w:rPr>
              <w:t>不低于67.5</w:t>
            </w:r>
            <w:r>
              <w:rPr>
                <w:rFonts w:ascii="Times New Roman" w:hAnsi="Times New Roman" w:eastAsia="仿宋_GB2312" w:cs="Times New Roman"/>
                <w:bCs/>
                <w:snapToGrid w:val="0"/>
                <w:color w:val="000000"/>
                <w:kern w:val="0"/>
                <w:sz w:val="21"/>
                <w:szCs w:val="21"/>
                <w:lang w:val="en-US" w:eastAsia="zh-CN" w:bidi="ar-SA"/>
              </w:rPr>
              <w:t>亿</w:t>
            </w:r>
            <w:r>
              <w:rPr>
                <w:rFonts w:hint="eastAsia" w:ascii="Times New Roman" w:hAnsi="Times New Roman" w:eastAsia="仿宋_GB2312" w:cs="Times New Roman"/>
                <w:bCs/>
                <w:snapToGrid w:val="0"/>
                <w:color w:val="000000"/>
                <w:kern w:val="0"/>
                <w:sz w:val="21"/>
                <w:szCs w:val="21"/>
                <w:lang w:val="en-US" w:eastAsia="zh-CN" w:bidi="ar-SA"/>
              </w:rPr>
              <w:t>元</w:t>
            </w:r>
          </w:p>
        </w:tc>
        <w:tc>
          <w:tcPr>
            <w:tcW w:w="15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320" w:lineRule="exact"/>
              <w:ind w:firstLine="0" w:firstLineChars="0"/>
              <w:jc w:val="center"/>
              <w:textAlignment w:val="auto"/>
              <w:rPr>
                <w:rFonts w:ascii="Times New Roman" w:hAnsi="Times New Roman" w:eastAsia="仿宋_GB2312" w:cs="Times New Roman"/>
                <w:bCs/>
                <w:snapToGrid w:val="0"/>
                <w:color w:val="000000"/>
                <w:kern w:val="0"/>
                <w:sz w:val="21"/>
                <w:szCs w:val="21"/>
                <w:lang w:val="en-US" w:eastAsia="zh-CN" w:bidi="ar-SA"/>
              </w:rPr>
            </w:pPr>
            <w:r>
              <w:rPr>
                <w:rFonts w:hint="eastAsia" w:ascii="Times New Roman" w:hAnsi="Times New Roman" w:eastAsia="仿宋_GB2312" w:cs="Times New Roman"/>
                <w:bCs/>
                <w:snapToGrid w:val="0"/>
                <w:color w:val="000000"/>
                <w:kern w:val="0"/>
                <w:sz w:val="21"/>
                <w:szCs w:val="21"/>
                <w:lang w:val="en-US" w:eastAsia="zh-CN" w:bidi="ar-SA"/>
              </w:rPr>
              <w:t>不低于135</w:t>
            </w:r>
            <w:r>
              <w:rPr>
                <w:rFonts w:ascii="Times New Roman" w:hAnsi="Times New Roman" w:eastAsia="仿宋_GB2312" w:cs="Times New Roman"/>
                <w:bCs/>
                <w:snapToGrid w:val="0"/>
                <w:color w:val="000000"/>
                <w:kern w:val="0"/>
                <w:sz w:val="21"/>
                <w:szCs w:val="21"/>
                <w:lang w:val="en-US" w:eastAsia="zh-CN" w:bidi="ar-SA"/>
              </w:rPr>
              <w:t>亿元</w:t>
            </w:r>
          </w:p>
        </w:tc>
      </w:tr>
      <w:tr>
        <w:tblPrEx>
          <w:tblCellMar>
            <w:top w:w="15" w:type="dxa"/>
            <w:left w:w="15" w:type="dxa"/>
            <w:bottom w:w="15" w:type="dxa"/>
            <w:right w:w="15" w:type="dxa"/>
          </w:tblCellMar>
        </w:tblPrEx>
        <w:trPr>
          <w:trHeight w:val="555" w:hRule="atLeast"/>
        </w:trPr>
        <w:tc>
          <w:tcPr>
            <w:tcW w:w="1267" w:type="dxa"/>
            <w:vMerge w:val="continue"/>
            <w:tcBorders>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320" w:lineRule="exact"/>
              <w:ind w:firstLine="0" w:firstLineChars="0"/>
              <w:jc w:val="center"/>
              <w:textAlignment w:val="auto"/>
              <w:rPr>
                <w:rFonts w:ascii="Times New Roman" w:hAnsi="Times New Roman" w:eastAsia="仿宋_GB2312" w:cs="Times New Roman"/>
                <w:bCs/>
                <w:snapToGrid w:val="0"/>
                <w:color w:val="000000"/>
                <w:kern w:val="0"/>
                <w:sz w:val="21"/>
                <w:szCs w:val="21"/>
                <w:lang w:val="en-US" w:eastAsia="zh-CN" w:bidi="ar-SA"/>
              </w:rPr>
            </w:pPr>
          </w:p>
        </w:tc>
        <w:tc>
          <w:tcPr>
            <w:tcW w:w="20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320" w:lineRule="exact"/>
              <w:ind w:firstLine="0" w:firstLineChars="0"/>
              <w:jc w:val="center"/>
              <w:textAlignment w:val="auto"/>
              <w:rPr>
                <w:rFonts w:ascii="Times New Roman" w:hAnsi="Times New Roman" w:eastAsia="仿宋_GB2312" w:cs="Times New Roman"/>
                <w:bCs/>
                <w:snapToGrid w:val="0"/>
                <w:color w:val="000000"/>
                <w:kern w:val="0"/>
                <w:sz w:val="21"/>
                <w:szCs w:val="21"/>
                <w:lang w:val="en-US" w:eastAsia="zh-CN" w:bidi="ar-SA"/>
              </w:rPr>
            </w:pPr>
            <w:r>
              <w:rPr>
                <w:rFonts w:hint="eastAsia" w:ascii="Times New Roman" w:hAnsi="Times New Roman" w:eastAsia="仿宋_GB2312" w:cs="Times New Roman"/>
                <w:bCs/>
                <w:snapToGrid w:val="0"/>
                <w:color w:val="000000"/>
                <w:kern w:val="0"/>
                <w:sz w:val="21"/>
                <w:szCs w:val="21"/>
                <w:lang w:val="en-US" w:eastAsia="zh-CN" w:bidi="ar-SA"/>
              </w:rPr>
              <w:t>社会效益</w:t>
            </w:r>
          </w:p>
        </w:tc>
        <w:tc>
          <w:tcPr>
            <w:tcW w:w="19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320" w:lineRule="exact"/>
              <w:ind w:firstLine="0" w:firstLineChars="0"/>
              <w:jc w:val="center"/>
              <w:textAlignment w:val="auto"/>
              <w:rPr>
                <w:rFonts w:ascii="Times New Roman" w:hAnsi="Times New Roman" w:eastAsia="仿宋_GB2312" w:cs="Times New Roman"/>
                <w:bCs/>
                <w:snapToGrid w:val="0"/>
                <w:color w:val="000000"/>
                <w:kern w:val="0"/>
                <w:sz w:val="21"/>
                <w:szCs w:val="21"/>
                <w:lang w:val="en-US" w:eastAsia="zh-CN" w:bidi="ar-SA"/>
              </w:rPr>
            </w:pPr>
            <w:r>
              <w:rPr>
                <w:rFonts w:ascii="Times New Roman" w:hAnsi="Times New Roman" w:eastAsia="仿宋_GB2312" w:cs="Times New Roman"/>
                <w:bCs/>
                <w:snapToGrid w:val="0"/>
                <w:color w:val="000000"/>
                <w:kern w:val="0"/>
                <w:sz w:val="21"/>
                <w:szCs w:val="21"/>
                <w:lang w:val="en-US" w:eastAsia="zh-CN" w:bidi="ar-SA"/>
              </w:rPr>
              <w:t>业务覆盖中小微企业数量</w:t>
            </w:r>
          </w:p>
        </w:tc>
        <w:tc>
          <w:tcPr>
            <w:tcW w:w="21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320" w:lineRule="exact"/>
              <w:ind w:firstLine="0" w:firstLineChars="0"/>
              <w:jc w:val="center"/>
              <w:textAlignment w:val="auto"/>
              <w:rPr>
                <w:rFonts w:ascii="Times New Roman" w:hAnsi="Times New Roman" w:eastAsia="仿宋_GB2312" w:cs="Times New Roman"/>
                <w:bCs/>
                <w:snapToGrid w:val="0"/>
                <w:color w:val="000000"/>
                <w:kern w:val="0"/>
                <w:sz w:val="21"/>
                <w:szCs w:val="21"/>
                <w:lang w:val="en-US" w:eastAsia="zh-CN" w:bidi="ar-SA"/>
              </w:rPr>
            </w:pPr>
            <w:r>
              <w:rPr>
                <w:rFonts w:hint="eastAsia" w:ascii="Times New Roman" w:hAnsi="Times New Roman" w:eastAsia="仿宋_GB2312" w:cs="Times New Roman"/>
                <w:bCs/>
                <w:snapToGrid w:val="0"/>
                <w:color w:val="000000"/>
                <w:kern w:val="0"/>
                <w:sz w:val="21"/>
                <w:szCs w:val="21"/>
                <w:lang w:val="en-US" w:eastAsia="zh-CN" w:bidi="ar-SA"/>
              </w:rPr>
              <w:t>6,000</w:t>
            </w:r>
            <w:r>
              <w:rPr>
                <w:rFonts w:ascii="Times New Roman" w:hAnsi="Times New Roman" w:eastAsia="仿宋_GB2312" w:cs="Times New Roman"/>
                <w:bCs/>
                <w:snapToGrid w:val="0"/>
                <w:color w:val="000000"/>
                <w:kern w:val="0"/>
                <w:sz w:val="21"/>
                <w:szCs w:val="21"/>
                <w:lang w:val="en-US" w:eastAsia="zh-CN" w:bidi="ar-SA"/>
              </w:rPr>
              <w:t>户</w:t>
            </w:r>
            <w:r>
              <w:rPr>
                <w:rFonts w:hint="eastAsia" w:ascii="Times New Roman" w:hAnsi="Times New Roman" w:eastAsia="仿宋_GB2312" w:cs="Times New Roman"/>
                <w:bCs/>
                <w:snapToGrid w:val="0"/>
                <w:color w:val="000000"/>
                <w:kern w:val="0"/>
                <w:sz w:val="21"/>
                <w:szCs w:val="21"/>
                <w:lang w:val="en-US" w:eastAsia="zh-CN" w:bidi="ar-SA"/>
              </w:rPr>
              <w:t>次</w:t>
            </w:r>
          </w:p>
        </w:tc>
        <w:tc>
          <w:tcPr>
            <w:tcW w:w="15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320" w:lineRule="exact"/>
              <w:ind w:firstLine="0" w:firstLineChars="0"/>
              <w:jc w:val="center"/>
              <w:textAlignment w:val="auto"/>
              <w:rPr>
                <w:rFonts w:ascii="Times New Roman" w:hAnsi="Times New Roman" w:eastAsia="仿宋_GB2312" w:cs="Times New Roman"/>
                <w:bCs/>
                <w:snapToGrid w:val="0"/>
                <w:color w:val="000000"/>
                <w:kern w:val="0"/>
                <w:sz w:val="21"/>
                <w:szCs w:val="21"/>
                <w:lang w:val="en-US" w:eastAsia="zh-CN" w:bidi="ar-SA"/>
              </w:rPr>
            </w:pPr>
            <w:r>
              <w:rPr>
                <w:rFonts w:hint="eastAsia" w:ascii="Times New Roman" w:hAnsi="Times New Roman" w:eastAsia="仿宋_GB2312" w:cs="Times New Roman"/>
                <w:bCs/>
                <w:snapToGrid w:val="0"/>
                <w:color w:val="000000"/>
                <w:kern w:val="0"/>
                <w:sz w:val="21"/>
                <w:szCs w:val="21"/>
                <w:lang w:val="en-US" w:eastAsia="zh-CN" w:bidi="ar-SA"/>
              </w:rPr>
              <w:t>12,000</w:t>
            </w:r>
            <w:r>
              <w:rPr>
                <w:rFonts w:ascii="Times New Roman" w:hAnsi="Times New Roman" w:eastAsia="仿宋_GB2312" w:cs="Times New Roman"/>
                <w:bCs/>
                <w:snapToGrid w:val="0"/>
                <w:color w:val="000000"/>
                <w:kern w:val="0"/>
                <w:sz w:val="21"/>
                <w:szCs w:val="21"/>
                <w:lang w:val="en-US" w:eastAsia="zh-CN" w:bidi="ar-SA"/>
              </w:rPr>
              <w:t>户次</w:t>
            </w:r>
          </w:p>
        </w:tc>
      </w:tr>
      <w:tr>
        <w:tblPrEx>
          <w:tblCellMar>
            <w:top w:w="15" w:type="dxa"/>
            <w:left w:w="15" w:type="dxa"/>
            <w:bottom w:w="15" w:type="dxa"/>
            <w:right w:w="15" w:type="dxa"/>
          </w:tblCellMar>
        </w:tblPrEx>
        <w:trPr>
          <w:trHeight w:val="600" w:hRule="atLeast"/>
        </w:trPr>
        <w:tc>
          <w:tcPr>
            <w:tcW w:w="1267"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320" w:lineRule="exact"/>
              <w:ind w:firstLine="0" w:firstLineChars="0"/>
              <w:jc w:val="center"/>
              <w:textAlignment w:val="auto"/>
              <w:rPr>
                <w:rFonts w:ascii="Times New Roman" w:hAnsi="Times New Roman" w:eastAsia="仿宋_GB2312" w:cs="Times New Roman"/>
                <w:bCs/>
                <w:snapToGrid w:val="0"/>
                <w:color w:val="000000"/>
                <w:kern w:val="0"/>
                <w:sz w:val="21"/>
                <w:szCs w:val="21"/>
                <w:lang w:val="en-US" w:eastAsia="zh-CN" w:bidi="ar-SA"/>
              </w:rPr>
            </w:pPr>
            <w:r>
              <w:rPr>
                <w:rFonts w:hint="eastAsia" w:ascii="Times New Roman" w:hAnsi="Times New Roman" w:eastAsia="仿宋_GB2312" w:cs="Times New Roman"/>
                <w:bCs/>
                <w:snapToGrid w:val="0"/>
                <w:color w:val="000000"/>
                <w:kern w:val="0"/>
                <w:sz w:val="21"/>
                <w:szCs w:val="21"/>
                <w:lang w:val="en-US" w:eastAsia="zh-CN" w:bidi="ar-SA"/>
              </w:rPr>
              <w:t>满意度</w:t>
            </w:r>
          </w:p>
        </w:tc>
        <w:tc>
          <w:tcPr>
            <w:tcW w:w="20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320" w:lineRule="exact"/>
              <w:ind w:firstLine="0" w:firstLineChars="0"/>
              <w:jc w:val="center"/>
              <w:textAlignment w:val="auto"/>
              <w:rPr>
                <w:rFonts w:ascii="Times New Roman" w:hAnsi="Times New Roman" w:eastAsia="仿宋_GB2312" w:cs="Times New Roman"/>
                <w:snapToGrid w:val="0"/>
                <w:color w:val="000000"/>
                <w:kern w:val="0"/>
                <w:sz w:val="21"/>
                <w:szCs w:val="21"/>
                <w:lang w:val="en-US" w:eastAsia="zh-CN" w:bidi="ar-SA"/>
              </w:rPr>
            </w:pPr>
            <w:r>
              <w:rPr>
                <w:rFonts w:hint="eastAsia" w:ascii="Times New Roman" w:hAnsi="Times New Roman" w:eastAsia="仿宋_GB2312" w:cs="Times New Roman"/>
                <w:snapToGrid w:val="0"/>
                <w:color w:val="000000"/>
                <w:kern w:val="0"/>
                <w:sz w:val="21"/>
                <w:szCs w:val="21"/>
                <w:lang w:val="en-US" w:eastAsia="zh-CN" w:bidi="ar-SA"/>
              </w:rPr>
              <w:t>服务对象数量</w:t>
            </w:r>
          </w:p>
        </w:tc>
        <w:tc>
          <w:tcPr>
            <w:tcW w:w="195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320" w:lineRule="exact"/>
              <w:ind w:firstLine="0" w:firstLineChars="0"/>
              <w:jc w:val="both"/>
              <w:textAlignment w:val="auto"/>
              <w:rPr>
                <w:rFonts w:ascii="Times New Roman" w:hAnsi="Times New Roman" w:eastAsia="仿宋_GB2312" w:cs="Times New Roman"/>
                <w:snapToGrid w:val="0"/>
                <w:color w:val="000000"/>
                <w:kern w:val="0"/>
                <w:sz w:val="21"/>
                <w:szCs w:val="21"/>
                <w:lang w:val="en-US" w:eastAsia="zh-CN" w:bidi="ar-SA"/>
              </w:rPr>
            </w:pPr>
            <w:r>
              <w:rPr>
                <w:rFonts w:hint="eastAsia" w:ascii="Times New Roman" w:hAnsi="Times New Roman" w:eastAsia="仿宋_GB2312" w:cs="Times New Roman"/>
                <w:snapToGrid w:val="0"/>
                <w:color w:val="000000"/>
                <w:kern w:val="0"/>
                <w:sz w:val="21"/>
                <w:szCs w:val="21"/>
                <w:lang w:val="en-US" w:eastAsia="zh-CN" w:bidi="ar-SA"/>
              </w:rPr>
              <w:t>支持企业的数量</w:t>
            </w:r>
          </w:p>
        </w:tc>
        <w:tc>
          <w:tcPr>
            <w:tcW w:w="21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320" w:lineRule="exact"/>
              <w:ind w:firstLine="0" w:firstLineChars="0"/>
              <w:jc w:val="both"/>
              <w:textAlignment w:val="auto"/>
              <w:rPr>
                <w:rFonts w:ascii="Times New Roman" w:hAnsi="Times New Roman" w:eastAsia="仿宋_GB2312" w:cs="Times New Roman"/>
                <w:bCs/>
                <w:snapToGrid w:val="0"/>
                <w:color w:val="000000"/>
                <w:kern w:val="0"/>
                <w:sz w:val="21"/>
                <w:szCs w:val="21"/>
                <w:lang w:val="en-US" w:eastAsia="zh-CN" w:bidi="ar-SA"/>
              </w:rPr>
            </w:pPr>
            <w:r>
              <w:rPr>
                <w:rFonts w:hint="eastAsia" w:ascii="Times New Roman" w:hAnsi="Times New Roman" w:eastAsia="仿宋_GB2312" w:cs="Times New Roman"/>
                <w:bCs/>
                <w:snapToGrid w:val="0"/>
                <w:color w:val="000000"/>
                <w:kern w:val="0"/>
                <w:sz w:val="21"/>
                <w:szCs w:val="21"/>
                <w:lang w:val="en-US" w:eastAsia="zh-CN" w:bidi="ar-SA"/>
              </w:rPr>
              <w:t>提供不少于5%受支持企业户数的满意度回访表</w:t>
            </w:r>
          </w:p>
        </w:tc>
        <w:tc>
          <w:tcPr>
            <w:tcW w:w="15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320" w:lineRule="exact"/>
              <w:ind w:firstLine="0" w:firstLineChars="0"/>
              <w:jc w:val="both"/>
              <w:textAlignment w:val="auto"/>
              <w:rPr>
                <w:rFonts w:ascii="Times New Roman" w:hAnsi="Times New Roman" w:eastAsia="仿宋_GB2312" w:cs="Times New Roman"/>
                <w:bCs/>
                <w:snapToGrid w:val="0"/>
                <w:color w:val="000000"/>
                <w:kern w:val="0"/>
                <w:sz w:val="21"/>
                <w:szCs w:val="21"/>
                <w:lang w:val="en-US" w:eastAsia="zh-CN" w:bidi="ar-SA"/>
              </w:rPr>
            </w:pPr>
            <w:r>
              <w:rPr>
                <w:rFonts w:hint="eastAsia" w:ascii="Times New Roman" w:hAnsi="Times New Roman" w:eastAsia="仿宋_GB2312" w:cs="Times New Roman"/>
                <w:bCs/>
                <w:snapToGrid w:val="0"/>
                <w:color w:val="000000"/>
                <w:kern w:val="0"/>
                <w:sz w:val="21"/>
                <w:szCs w:val="21"/>
                <w:lang w:val="en-US" w:eastAsia="zh-CN" w:bidi="ar-SA"/>
              </w:rPr>
              <w:t>提供不少于5%受支持企业户数的满意度回访表</w:t>
            </w:r>
          </w:p>
        </w:tc>
      </w:tr>
      <w:tr>
        <w:tblPrEx>
          <w:tblCellMar>
            <w:top w:w="15" w:type="dxa"/>
            <w:left w:w="15" w:type="dxa"/>
            <w:bottom w:w="15" w:type="dxa"/>
            <w:right w:w="15" w:type="dxa"/>
          </w:tblCellMar>
        </w:tblPrEx>
        <w:trPr>
          <w:trHeight w:val="865" w:hRule="atLeast"/>
        </w:trPr>
        <w:tc>
          <w:tcPr>
            <w:tcW w:w="1267"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320" w:lineRule="exact"/>
              <w:ind w:firstLine="0" w:firstLineChars="0"/>
              <w:jc w:val="center"/>
              <w:textAlignment w:val="auto"/>
              <w:rPr>
                <w:rFonts w:ascii="Times New Roman" w:hAnsi="Times New Roman" w:eastAsia="仿宋_GB2312" w:cs="Times New Roman"/>
                <w:bCs/>
                <w:snapToGrid w:val="0"/>
                <w:color w:val="000000"/>
                <w:kern w:val="0"/>
                <w:sz w:val="21"/>
                <w:szCs w:val="21"/>
                <w:lang w:val="en-US" w:eastAsia="zh-CN" w:bidi="ar-SA"/>
              </w:rPr>
            </w:pPr>
          </w:p>
        </w:tc>
        <w:tc>
          <w:tcPr>
            <w:tcW w:w="20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320" w:lineRule="exact"/>
              <w:ind w:firstLine="0" w:firstLineChars="0"/>
              <w:jc w:val="center"/>
              <w:textAlignment w:val="auto"/>
              <w:rPr>
                <w:rFonts w:ascii="Times New Roman" w:hAnsi="Times New Roman" w:eastAsia="仿宋_GB2312" w:cs="Times New Roman"/>
                <w:snapToGrid w:val="0"/>
                <w:color w:val="000000"/>
                <w:kern w:val="0"/>
                <w:sz w:val="21"/>
                <w:szCs w:val="21"/>
                <w:lang w:val="en-US" w:eastAsia="zh-CN" w:bidi="ar-SA"/>
              </w:rPr>
            </w:pPr>
            <w:r>
              <w:rPr>
                <w:rFonts w:hint="eastAsia" w:ascii="Times New Roman" w:hAnsi="Times New Roman" w:eastAsia="仿宋_GB2312" w:cs="Times New Roman"/>
                <w:snapToGrid w:val="0"/>
                <w:color w:val="000000"/>
                <w:kern w:val="0"/>
                <w:sz w:val="21"/>
                <w:szCs w:val="21"/>
                <w:lang w:val="en-US" w:eastAsia="zh-CN" w:bidi="ar-SA"/>
              </w:rPr>
              <w:t>满意度</w:t>
            </w:r>
          </w:p>
        </w:tc>
        <w:tc>
          <w:tcPr>
            <w:tcW w:w="195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320" w:lineRule="exact"/>
              <w:ind w:firstLine="0" w:firstLineChars="0"/>
              <w:jc w:val="both"/>
              <w:textAlignment w:val="auto"/>
              <w:rPr>
                <w:rFonts w:ascii="Times New Roman" w:hAnsi="Times New Roman" w:eastAsia="仿宋_GB2312" w:cs="Times New Roman"/>
                <w:bCs/>
                <w:snapToGrid w:val="0"/>
                <w:color w:val="000000"/>
                <w:kern w:val="0"/>
                <w:sz w:val="21"/>
                <w:szCs w:val="21"/>
                <w:lang w:val="en-US" w:eastAsia="zh-CN" w:bidi="ar-SA"/>
              </w:rPr>
            </w:pPr>
            <w:r>
              <w:rPr>
                <w:rFonts w:hint="eastAsia" w:ascii="Times New Roman" w:hAnsi="Times New Roman" w:eastAsia="仿宋_GB2312" w:cs="Times New Roman"/>
                <w:snapToGrid w:val="0"/>
                <w:color w:val="000000"/>
                <w:kern w:val="0"/>
                <w:sz w:val="21"/>
                <w:szCs w:val="21"/>
                <w:lang w:val="en-US" w:eastAsia="zh-CN" w:bidi="ar-SA"/>
              </w:rPr>
              <w:t>支持企业的满意度</w:t>
            </w:r>
          </w:p>
        </w:tc>
        <w:tc>
          <w:tcPr>
            <w:tcW w:w="21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320" w:lineRule="exact"/>
              <w:ind w:firstLine="0" w:firstLineChars="0"/>
              <w:jc w:val="both"/>
              <w:textAlignment w:val="auto"/>
              <w:rPr>
                <w:rFonts w:ascii="Times New Roman" w:hAnsi="Times New Roman" w:eastAsia="仿宋_GB2312" w:cs="Times New Roman"/>
                <w:bCs/>
                <w:snapToGrid w:val="0"/>
                <w:color w:val="000000"/>
                <w:kern w:val="0"/>
                <w:sz w:val="21"/>
                <w:szCs w:val="21"/>
                <w:lang w:val="en-US" w:eastAsia="zh-CN" w:bidi="ar-SA"/>
              </w:rPr>
            </w:pPr>
            <w:r>
              <w:rPr>
                <w:rFonts w:hint="eastAsia" w:ascii="Times New Roman" w:hAnsi="Times New Roman" w:eastAsia="仿宋_GB2312" w:cs="Times New Roman"/>
                <w:bCs/>
                <w:snapToGrid w:val="0"/>
                <w:color w:val="000000"/>
                <w:kern w:val="0"/>
                <w:sz w:val="21"/>
                <w:szCs w:val="21"/>
                <w:lang w:val="en-US" w:eastAsia="zh-CN" w:bidi="ar-SA"/>
              </w:rPr>
              <w:t>回访满意度不得低于90%。</w:t>
            </w:r>
          </w:p>
        </w:tc>
        <w:tc>
          <w:tcPr>
            <w:tcW w:w="15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320" w:lineRule="exact"/>
              <w:ind w:firstLine="0" w:firstLineChars="0"/>
              <w:jc w:val="both"/>
              <w:textAlignment w:val="auto"/>
              <w:rPr>
                <w:rFonts w:ascii="Times New Roman" w:hAnsi="Times New Roman" w:eastAsia="仿宋_GB2312" w:cs="Times New Roman"/>
                <w:bCs/>
                <w:snapToGrid w:val="0"/>
                <w:color w:val="000000"/>
                <w:kern w:val="0"/>
                <w:sz w:val="21"/>
                <w:szCs w:val="21"/>
                <w:lang w:val="en-US" w:eastAsia="zh-CN" w:bidi="ar-SA"/>
              </w:rPr>
            </w:pPr>
            <w:r>
              <w:rPr>
                <w:rFonts w:hint="eastAsia" w:ascii="Times New Roman" w:hAnsi="Times New Roman" w:eastAsia="仿宋_GB2312" w:cs="Times New Roman"/>
                <w:bCs/>
                <w:snapToGrid w:val="0"/>
                <w:color w:val="000000"/>
                <w:kern w:val="0"/>
                <w:sz w:val="21"/>
                <w:szCs w:val="21"/>
                <w:lang w:val="en-US" w:eastAsia="zh-CN" w:bidi="ar-SA"/>
              </w:rPr>
              <w:t>回访满意度不得低于90%。</w:t>
            </w:r>
          </w:p>
        </w:tc>
      </w:tr>
    </w:tbl>
    <w:p>
      <w:pPr>
        <w:rPr>
          <w:rFonts w:hint="eastAsia"/>
        </w:rPr>
      </w:pP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textAlignment w:val="auto"/>
        <w:outlineLvl w:val="0"/>
        <w:rPr>
          <w:rFonts w:hint="eastAsia" w:ascii="仿宋_GB2312" w:hAnsi="仿宋_GB2312" w:eastAsia="仿宋_GB2312" w:cs="仿宋_GB2312"/>
          <w:color w:val="000000"/>
          <w:sz w:val="28"/>
          <w:szCs w:val="36"/>
          <w:lang w:val="en-US" w:eastAsia="zh-CN"/>
        </w:rPr>
      </w:pPr>
      <w:r>
        <w:rPr>
          <w:rFonts w:hint="eastAsia" w:ascii="仿宋_GB2312" w:hAnsi="仿宋_GB2312" w:eastAsia="仿宋_GB2312" w:cs="仿宋_GB2312"/>
          <w:bCs/>
          <w:color w:val="000000"/>
          <w:kern w:val="0"/>
          <w:sz w:val="28"/>
          <w:szCs w:val="28"/>
          <w:lang w:val="en-US" w:eastAsia="zh-CN" w:bidi="ar-SA"/>
        </w:rPr>
        <w:t>深化“科技创新专板”“专精特新板”“乡村振兴板”为核心的特色板块体系建设，促进广东区域性股权市场高质量发展项目</w:t>
      </w:r>
    </w:p>
    <w:p>
      <w:pPr>
        <w:pStyle w:val="6"/>
        <w:keepNext w:val="0"/>
        <w:keepLines w:val="0"/>
        <w:pageBreakBefore w:val="0"/>
        <w:widowControl w:val="0"/>
        <w:kinsoku/>
        <w:wordWrap/>
        <w:overflowPunct/>
        <w:topLinePunct w:val="0"/>
        <w:bidi w:val="0"/>
        <w:spacing w:line="480" w:lineRule="exact"/>
        <w:ind w:firstLine="0" w:firstLineChars="0"/>
        <w:jc w:val="center"/>
        <w:textAlignment w:val="auto"/>
        <w:outlineLvl w:val="9"/>
        <w:rPr>
          <w:rFonts w:ascii="方正小标宋简体" w:hAnsi="方正小标宋简体" w:eastAsia="方正小标宋简体" w:cs="方正小标宋简体"/>
          <w:bCs/>
          <w:color w:val="000000"/>
          <w:sz w:val="36"/>
          <w:szCs w:val="36"/>
          <w:highlight w:val="none"/>
        </w:rPr>
      </w:pPr>
      <w:bookmarkStart w:id="0" w:name="_Toc23979"/>
      <w:r>
        <w:rPr>
          <w:rFonts w:hint="eastAsia" w:ascii="方正小标宋简体" w:hAnsi="方正小标宋简体" w:eastAsia="方正小标宋简体" w:cs="方正小标宋简体"/>
          <w:bCs/>
          <w:color w:val="000000"/>
          <w:sz w:val="36"/>
          <w:szCs w:val="36"/>
          <w:highlight w:val="none"/>
        </w:rPr>
        <w:t>广东省促进经济高质量发展专项资金（金融发展）</w:t>
      </w:r>
      <w:bookmarkEnd w:id="0"/>
    </w:p>
    <w:p>
      <w:pPr>
        <w:pStyle w:val="6"/>
        <w:keepNext w:val="0"/>
        <w:keepLines w:val="0"/>
        <w:pageBreakBefore w:val="0"/>
        <w:widowControl w:val="0"/>
        <w:kinsoku/>
        <w:wordWrap/>
        <w:overflowPunct/>
        <w:topLinePunct w:val="0"/>
        <w:bidi w:val="0"/>
        <w:spacing w:line="480" w:lineRule="exact"/>
        <w:ind w:firstLine="0" w:firstLineChars="0"/>
        <w:jc w:val="center"/>
        <w:textAlignment w:val="auto"/>
        <w:outlineLvl w:val="9"/>
        <w:rPr>
          <w:rFonts w:ascii="方正小标宋简体" w:hAnsi="方正小标宋简体" w:eastAsia="方正小标宋简体" w:cs="方正小标宋简体"/>
          <w:bCs/>
          <w:color w:val="000000"/>
          <w:sz w:val="36"/>
          <w:szCs w:val="36"/>
          <w:highlight w:val="none"/>
        </w:rPr>
      </w:pPr>
      <w:bookmarkStart w:id="1" w:name="_Toc2816"/>
      <w:r>
        <w:rPr>
          <w:rFonts w:hint="eastAsia" w:ascii="方正小标宋简体" w:hAnsi="方正小标宋简体" w:eastAsia="方正小标宋简体" w:cs="方正小标宋简体"/>
          <w:bCs/>
          <w:color w:val="000000"/>
          <w:sz w:val="36"/>
          <w:szCs w:val="36"/>
          <w:highlight w:val="none"/>
        </w:rPr>
        <w:t>绩效目标申报表</w:t>
      </w:r>
      <w:bookmarkEnd w:id="1"/>
    </w:p>
    <w:p>
      <w:pPr>
        <w:pStyle w:val="2"/>
        <w:keepNext w:val="0"/>
        <w:keepLines w:val="0"/>
        <w:pageBreakBefore w:val="0"/>
        <w:widowControl w:val="0"/>
        <w:kinsoku/>
        <w:wordWrap/>
        <w:overflowPunct/>
        <w:topLinePunct w:val="0"/>
        <w:bidi w:val="0"/>
        <w:spacing w:line="480" w:lineRule="exact"/>
        <w:jc w:val="center"/>
        <w:textAlignment w:val="auto"/>
        <w:rPr>
          <w:rFonts w:ascii="Times New Roman" w:hAnsi="Times New Roman"/>
          <w:color w:val="000000"/>
          <w:highlight w:val="none"/>
        </w:rPr>
      </w:pPr>
      <w:r>
        <w:rPr>
          <w:rFonts w:hint="eastAsia" w:ascii="Times New Roman" w:hAnsi="Times New Roman" w:eastAsia="楷体_GB2312"/>
          <w:bCs/>
          <w:color w:val="000000"/>
          <w:sz w:val="30"/>
          <w:szCs w:val="30"/>
          <w:highlight w:val="none"/>
        </w:rPr>
        <w:t>（2023</w:t>
      </w:r>
      <w:r>
        <w:rPr>
          <w:rFonts w:ascii="Times New Roman" w:hAnsi="Times New Roman" w:eastAsia="楷体_GB2312"/>
          <w:bCs/>
          <w:color w:val="000000"/>
          <w:sz w:val="30"/>
          <w:szCs w:val="30"/>
          <w:highlight w:val="none"/>
        </w:rPr>
        <w:t>年</w:t>
      </w:r>
      <w:r>
        <w:rPr>
          <w:rFonts w:hint="eastAsia" w:ascii="Times New Roman" w:hAnsi="Times New Roman" w:eastAsia="楷体_GB2312"/>
          <w:bCs/>
          <w:color w:val="000000"/>
          <w:sz w:val="30"/>
          <w:szCs w:val="30"/>
          <w:highlight w:val="none"/>
        </w:rPr>
        <w:t>）</w:t>
      </w:r>
    </w:p>
    <w:tbl>
      <w:tblPr>
        <w:tblStyle w:val="4"/>
        <w:tblW w:w="93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1276"/>
        <w:gridCol w:w="1716"/>
        <w:gridCol w:w="2268"/>
        <w:gridCol w:w="1337"/>
        <w:gridCol w:w="28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39" w:hRule="atLeast"/>
          <w:jc w:val="center"/>
        </w:trPr>
        <w:tc>
          <w:tcPr>
            <w:tcW w:w="1276" w:type="dxa"/>
            <w:noWrap w:val="0"/>
            <w:vAlign w:val="center"/>
          </w:tcPr>
          <w:p>
            <w:pPr>
              <w:pStyle w:val="6"/>
              <w:keepNext w:val="0"/>
              <w:keepLines w:val="0"/>
              <w:pageBreakBefore w:val="0"/>
              <w:widowControl w:val="0"/>
              <w:kinsoku/>
              <w:wordWrap/>
              <w:overflowPunct/>
              <w:topLinePunct w:val="0"/>
              <w:bidi w:val="0"/>
              <w:spacing w:line="320" w:lineRule="exact"/>
              <w:ind w:firstLine="0" w:firstLineChars="0"/>
              <w:jc w:val="center"/>
              <w:textAlignment w:val="auto"/>
              <w:rPr>
                <w:rFonts w:hint="eastAsia" w:ascii="仿宋_GB2312" w:hAnsi="仿宋_GB2312" w:eastAsia="仿宋_GB2312" w:cs="仿宋_GB2312"/>
                <w:bCs/>
                <w:color w:val="000000"/>
                <w:sz w:val="21"/>
                <w:szCs w:val="21"/>
                <w:highlight w:val="none"/>
              </w:rPr>
            </w:pPr>
            <w:r>
              <w:rPr>
                <w:rFonts w:hint="eastAsia" w:ascii="仿宋_GB2312" w:hAnsi="仿宋_GB2312" w:eastAsia="仿宋_GB2312" w:cs="仿宋_GB2312"/>
                <w:bCs/>
                <w:color w:val="000000"/>
                <w:sz w:val="21"/>
                <w:szCs w:val="21"/>
                <w:highlight w:val="none"/>
              </w:rPr>
              <w:t>申报单位</w:t>
            </w:r>
          </w:p>
        </w:tc>
        <w:tc>
          <w:tcPr>
            <w:tcW w:w="8122" w:type="dxa"/>
            <w:gridSpan w:val="4"/>
            <w:noWrap w:val="0"/>
            <w:vAlign w:val="center"/>
          </w:tcPr>
          <w:p>
            <w:pPr>
              <w:pStyle w:val="6"/>
              <w:keepNext w:val="0"/>
              <w:keepLines w:val="0"/>
              <w:pageBreakBefore w:val="0"/>
              <w:widowControl w:val="0"/>
              <w:kinsoku/>
              <w:wordWrap/>
              <w:overflowPunct/>
              <w:topLinePunct w:val="0"/>
              <w:bidi w:val="0"/>
              <w:spacing w:line="320" w:lineRule="exact"/>
              <w:ind w:firstLine="0" w:firstLineChars="0"/>
              <w:jc w:val="center"/>
              <w:textAlignment w:val="auto"/>
              <w:rPr>
                <w:rFonts w:hint="eastAsia" w:ascii="仿宋_GB2312" w:hAnsi="仿宋_GB2312" w:eastAsia="仿宋_GB2312" w:cs="仿宋_GB2312"/>
                <w:bCs/>
                <w:color w:val="000000"/>
                <w:sz w:val="21"/>
                <w:szCs w:val="21"/>
                <w:highlight w:val="none"/>
              </w:rPr>
            </w:pPr>
            <w:r>
              <w:rPr>
                <w:rFonts w:hint="eastAsia" w:ascii="仿宋_GB2312" w:hAnsi="仿宋_GB2312" w:eastAsia="仿宋_GB2312" w:cs="仿宋_GB2312"/>
                <w:bCs/>
                <w:color w:val="000000"/>
                <w:sz w:val="21"/>
                <w:szCs w:val="21"/>
                <w:highlight w:val="none"/>
              </w:rPr>
              <w:t>广东股权交易中心股份有限公司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39" w:hRule="atLeast"/>
          <w:jc w:val="center"/>
        </w:trPr>
        <w:tc>
          <w:tcPr>
            <w:tcW w:w="1276" w:type="dxa"/>
            <w:noWrap w:val="0"/>
            <w:vAlign w:val="center"/>
          </w:tcPr>
          <w:p>
            <w:pPr>
              <w:pStyle w:val="6"/>
              <w:keepNext w:val="0"/>
              <w:keepLines w:val="0"/>
              <w:pageBreakBefore w:val="0"/>
              <w:widowControl w:val="0"/>
              <w:kinsoku/>
              <w:wordWrap/>
              <w:overflowPunct/>
              <w:topLinePunct w:val="0"/>
              <w:bidi w:val="0"/>
              <w:spacing w:line="320" w:lineRule="exact"/>
              <w:ind w:firstLine="0" w:firstLineChars="0"/>
              <w:jc w:val="center"/>
              <w:textAlignment w:val="auto"/>
              <w:rPr>
                <w:rFonts w:hint="eastAsia" w:ascii="仿宋_GB2312" w:hAnsi="仿宋_GB2312" w:eastAsia="仿宋_GB2312" w:cs="仿宋_GB2312"/>
                <w:bCs/>
                <w:color w:val="000000"/>
                <w:sz w:val="21"/>
                <w:szCs w:val="21"/>
                <w:highlight w:val="none"/>
              </w:rPr>
            </w:pPr>
            <w:r>
              <w:rPr>
                <w:rFonts w:hint="eastAsia" w:ascii="仿宋_GB2312" w:hAnsi="仿宋_GB2312" w:eastAsia="仿宋_GB2312" w:cs="仿宋_GB2312"/>
                <w:bCs/>
                <w:color w:val="000000"/>
                <w:sz w:val="21"/>
                <w:szCs w:val="21"/>
                <w:highlight w:val="none"/>
              </w:rPr>
              <w:t>申报金额</w:t>
            </w:r>
          </w:p>
        </w:tc>
        <w:tc>
          <w:tcPr>
            <w:tcW w:w="8122" w:type="dxa"/>
            <w:gridSpan w:val="4"/>
            <w:noWrap w:val="0"/>
            <w:vAlign w:val="center"/>
          </w:tcPr>
          <w:p>
            <w:pPr>
              <w:pStyle w:val="6"/>
              <w:keepNext w:val="0"/>
              <w:keepLines w:val="0"/>
              <w:pageBreakBefore w:val="0"/>
              <w:widowControl w:val="0"/>
              <w:kinsoku/>
              <w:wordWrap/>
              <w:overflowPunct/>
              <w:topLinePunct w:val="0"/>
              <w:bidi w:val="0"/>
              <w:spacing w:line="320" w:lineRule="exact"/>
              <w:ind w:firstLine="0" w:firstLineChars="0"/>
              <w:jc w:val="center"/>
              <w:textAlignment w:val="auto"/>
              <w:rPr>
                <w:rFonts w:hint="eastAsia" w:ascii="仿宋_GB2312" w:hAnsi="仿宋_GB2312" w:eastAsia="仿宋_GB2312" w:cs="仿宋_GB2312"/>
                <w:bCs/>
                <w:color w:val="000000"/>
                <w:sz w:val="21"/>
                <w:szCs w:val="21"/>
                <w:highlight w:val="none"/>
              </w:rPr>
            </w:pPr>
            <w:r>
              <w:rPr>
                <w:rFonts w:hint="eastAsia" w:ascii="仿宋_GB2312" w:hAnsi="仿宋_GB2312" w:eastAsia="仿宋_GB2312" w:cs="仿宋_GB2312"/>
                <w:bCs/>
                <w:color w:val="000000"/>
                <w:sz w:val="21"/>
                <w:szCs w:val="21"/>
                <w:highlight w:val="none"/>
                <w:lang w:val="en-US" w:eastAsia="zh-CN"/>
              </w:rPr>
              <w:t>625</w:t>
            </w:r>
            <w:r>
              <w:rPr>
                <w:rFonts w:hint="eastAsia" w:ascii="仿宋_GB2312" w:hAnsi="仿宋_GB2312" w:eastAsia="仿宋_GB2312" w:cs="仿宋_GB2312"/>
                <w:bCs/>
                <w:color w:val="000000"/>
                <w:sz w:val="21"/>
                <w:szCs w:val="21"/>
                <w:highlight w:val="none"/>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103" w:hRule="atLeast"/>
          <w:jc w:val="center"/>
        </w:trPr>
        <w:tc>
          <w:tcPr>
            <w:tcW w:w="1276" w:type="dxa"/>
            <w:noWrap w:val="0"/>
            <w:vAlign w:val="center"/>
          </w:tcPr>
          <w:p>
            <w:pPr>
              <w:pStyle w:val="6"/>
              <w:keepNext w:val="0"/>
              <w:keepLines w:val="0"/>
              <w:pageBreakBefore w:val="0"/>
              <w:widowControl w:val="0"/>
              <w:kinsoku/>
              <w:wordWrap/>
              <w:overflowPunct/>
              <w:topLinePunct w:val="0"/>
              <w:bidi w:val="0"/>
              <w:spacing w:line="320" w:lineRule="exact"/>
              <w:ind w:firstLine="0" w:firstLineChars="0"/>
              <w:jc w:val="center"/>
              <w:textAlignment w:val="auto"/>
              <w:rPr>
                <w:rFonts w:hint="eastAsia" w:ascii="仿宋_GB2312" w:hAnsi="仿宋_GB2312" w:eastAsia="仿宋_GB2312" w:cs="仿宋_GB2312"/>
                <w:bCs/>
                <w:color w:val="000000"/>
                <w:sz w:val="21"/>
                <w:szCs w:val="21"/>
                <w:highlight w:val="none"/>
              </w:rPr>
            </w:pPr>
            <w:r>
              <w:rPr>
                <w:rFonts w:hint="eastAsia" w:ascii="仿宋_GB2312" w:hAnsi="仿宋_GB2312" w:eastAsia="仿宋_GB2312" w:cs="仿宋_GB2312"/>
                <w:bCs/>
                <w:color w:val="000000"/>
                <w:sz w:val="21"/>
                <w:szCs w:val="21"/>
                <w:highlight w:val="none"/>
              </w:rPr>
              <w:t>年度目标</w:t>
            </w:r>
          </w:p>
        </w:tc>
        <w:tc>
          <w:tcPr>
            <w:tcW w:w="8122" w:type="dxa"/>
            <w:gridSpan w:val="4"/>
            <w:noWrap w:val="0"/>
            <w:vAlign w:val="center"/>
          </w:tcPr>
          <w:p>
            <w:pPr>
              <w:keepNext w:val="0"/>
              <w:keepLines w:val="0"/>
              <w:pageBreakBefore w:val="0"/>
              <w:widowControl w:val="0"/>
              <w:kinsoku/>
              <w:wordWrap/>
              <w:overflowPunct/>
              <w:topLinePunct w:val="0"/>
              <w:bidi w:val="0"/>
              <w:spacing w:line="320" w:lineRule="exact"/>
              <w:ind w:firstLine="420" w:firstLineChars="200"/>
              <w:textAlignment w:val="auto"/>
              <w:rPr>
                <w:rFonts w:hint="eastAsia"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sz w:val="21"/>
                <w:szCs w:val="21"/>
                <w:highlight w:val="none"/>
              </w:rPr>
              <w:t>广东股权交易中心拟通过“科技创新专板”“专精特新板”“乡村振兴板”三大板块建设实施，搭建综合金融服务平台，建立以三大特色板块为核心的综合金融服务体系，提高广东区域性股权市场挂牌企业质量。</w:t>
            </w:r>
          </w:p>
          <w:p>
            <w:pPr>
              <w:keepNext w:val="0"/>
              <w:keepLines w:val="0"/>
              <w:pageBreakBefore w:val="0"/>
              <w:widowControl w:val="0"/>
              <w:kinsoku/>
              <w:wordWrap/>
              <w:overflowPunct/>
              <w:topLinePunct w:val="0"/>
              <w:bidi w:val="0"/>
              <w:spacing w:line="320" w:lineRule="exact"/>
              <w:ind w:firstLine="420" w:firstLineChars="200"/>
              <w:textAlignment w:val="auto"/>
              <w:rPr>
                <w:rFonts w:hint="eastAsia"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sz w:val="21"/>
                <w:szCs w:val="21"/>
                <w:highlight w:val="none"/>
              </w:rPr>
              <w:t>力争到2023年，广东股交通过三大特色板块建设，提升企业服务水平及覆盖面。同时，以三大特色板块为抓手，推动优质企业在区域性股权市场汇聚，争取全年在区域性股权市场实现新增上板企业800家（含挂牌、注册展示及托管企业），新增各类融资</w:t>
            </w:r>
            <w:r>
              <w:rPr>
                <w:rFonts w:hint="eastAsia" w:ascii="仿宋_GB2312" w:hAnsi="仿宋_GB2312" w:eastAsia="仿宋_GB2312" w:cs="仿宋_GB2312"/>
                <w:color w:val="000000"/>
                <w:sz w:val="21"/>
                <w:szCs w:val="21"/>
                <w:highlight w:val="none"/>
                <w:lang w:val="en-US" w:eastAsia="zh-CN"/>
              </w:rPr>
              <w:t>交易</w:t>
            </w:r>
            <w:r>
              <w:rPr>
                <w:rFonts w:hint="eastAsia" w:ascii="仿宋_GB2312" w:hAnsi="仿宋_GB2312" w:eastAsia="仿宋_GB2312" w:cs="仿宋_GB2312"/>
                <w:color w:val="000000"/>
                <w:sz w:val="21"/>
                <w:szCs w:val="21"/>
                <w:highlight w:val="none"/>
              </w:rPr>
              <w:t>突破200亿元，切实缓解企业融资难题，为企业纾困解难。</w:t>
            </w:r>
          </w:p>
          <w:p>
            <w:pPr>
              <w:keepNext w:val="0"/>
              <w:keepLines w:val="0"/>
              <w:pageBreakBefore w:val="0"/>
              <w:widowControl w:val="0"/>
              <w:kinsoku/>
              <w:wordWrap/>
              <w:overflowPunct/>
              <w:topLinePunct w:val="0"/>
              <w:bidi w:val="0"/>
              <w:spacing w:line="320" w:lineRule="exact"/>
              <w:ind w:firstLine="420" w:firstLineChars="200"/>
              <w:textAlignment w:val="auto"/>
              <w:rPr>
                <w:rFonts w:hint="eastAsia" w:ascii="仿宋_GB2312" w:hAnsi="仿宋_GB2312" w:eastAsia="仿宋_GB2312" w:cs="仿宋_GB2312"/>
                <w:color w:val="000000"/>
                <w:sz w:val="21"/>
                <w:szCs w:val="21"/>
                <w:highlight w:val="none"/>
                <w:lang w:eastAsia="zh-CN"/>
              </w:rPr>
            </w:pPr>
            <w:r>
              <w:rPr>
                <w:rFonts w:hint="eastAsia" w:ascii="仿宋_GB2312" w:hAnsi="仿宋_GB2312" w:eastAsia="仿宋_GB2312" w:cs="仿宋_GB2312"/>
                <w:color w:val="000000"/>
                <w:sz w:val="21"/>
                <w:szCs w:val="21"/>
                <w:highlight w:val="none"/>
              </w:rPr>
              <w:t>同时，2023年，要借助“科技创新专板”“专精特新板”“乡村振兴板”三大板块建设，不断提升广东区域性股权市场综合金融服务能力和可持续竞争力，包括：不断提升区域性股权市场企业综合金融服务能力，全面提升挂牌企业质量，促进区域性股权市场高质量发展；不断提升区域性股权市场企业服务覆盖面，提升企业服务精准度，优化综合金融服务模式；不断推动国家区块链创新试点应用场景落地，丰富及优化企业综合金融服务方式</w:t>
            </w:r>
            <w:r>
              <w:rPr>
                <w:rFonts w:hint="eastAsia" w:ascii="仿宋_GB2312" w:hAnsi="仿宋_GB2312" w:eastAsia="仿宋_GB2312" w:cs="仿宋_GB2312"/>
                <w:color w:val="000000"/>
                <w:sz w:val="21"/>
                <w:szCs w:val="21"/>
                <w:highlight w:val="none"/>
                <w:lang w:eastAsia="zh-CN"/>
              </w:rPr>
              <w:t>。</w:t>
            </w:r>
          </w:p>
          <w:p>
            <w:pPr>
              <w:keepNext w:val="0"/>
              <w:keepLines w:val="0"/>
              <w:pageBreakBefore w:val="0"/>
              <w:widowControl w:val="0"/>
              <w:kinsoku/>
              <w:wordWrap/>
              <w:overflowPunct/>
              <w:topLinePunct w:val="0"/>
              <w:bidi w:val="0"/>
              <w:spacing w:line="320" w:lineRule="exact"/>
              <w:ind w:firstLine="420" w:firstLineChars="200"/>
              <w:textAlignment w:val="auto"/>
              <w:rPr>
                <w:rFonts w:hint="eastAsia" w:ascii="仿宋_GB2312" w:hAnsi="仿宋_GB2312" w:eastAsia="仿宋_GB2312" w:cs="仿宋_GB2312"/>
                <w:bCs/>
                <w:color w:val="000000"/>
                <w:sz w:val="21"/>
                <w:szCs w:val="21"/>
                <w:highlight w:val="none"/>
              </w:rPr>
            </w:pPr>
            <w:r>
              <w:rPr>
                <w:rFonts w:hint="eastAsia" w:ascii="仿宋_GB2312" w:hAnsi="仿宋_GB2312" w:eastAsia="仿宋_GB2312" w:cs="仿宋_GB2312"/>
                <w:color w:val="000000"/>
                <w:sz w:val="21"/>
                <w:szCs w:val="21"/>
                <w:highlight w:val="none"/>
              </w:rPr>
              <w:t>向中国证监会以广东区域性股权市场“科技创新专板”“专精特新板”“乡村振兴板”三大板块建设为基础，积极争取相关业务创新试点；优化企业综合金融服务与数字金融的结合方式，争到2023年，通过运营广东省中小企业融资平台，实现“一码对接、一步授权、一库管理”的一站式数字融资服务，打造特色板块的数字化智能融资平台；同时，借助广东区域性股权市场成功获批国家区块链创新应用试点资格契机，通过区块链建设，建立三大板块企业动态全面记录的“一企一档”企业成长数据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07" w:hRule="atLeast"/>
          <w:jc w:val="center"/>
        </w:trPr>
        <w:tc>
          <w:tcPr>
            <w:tcW w:w="1276" w:type="dxa"/>
            <w:noWrap w:val="0"/>
            <w:vAlign w:val="center"/>
          </w:tcPr>
          <w:p>
            <w:pPr>
              <w:pStyle w:val="6"/>
              <w:keepNext w:val="0"/>
              <w:keepLines w:val="0"/>
              <w:pageBreakBefore w:val="0"/>
              <w:widowControl w:val="0"/>
              <w:kinsoku/>
              <w:wordWrap/>
              <w:overflowPunct/>
              <w:topLinePunct w:val="0"/>
              <w:bidi w:val="0"/>
              <w:spacing w:line="320" w:lineRule="exact"/>
              <w:ind w:firstLine="0" w:firstLineChars="0"/>
              <w:jc w:val="center"/>
              <w:textAlignment w:val="auto"/>
              <w:rPr>
                <w:rFonts w:hint="eastAsia" w:ascii="仿宋_GB2312" w:hAnsi="仿宋_GB2312" w:eastAsia="仿宋_GB2312" w:cs="仿宋_GB2312"/>
                <w:bCs/>
                <w:color w:val="000000"/>
                <w:sz w:val="21"/>
                <w:szCs w:val="21"/>
                <w:highlight w:val="none"/>
              </w:rPr>
            </w:pPr>
            <w:r>
              <w:rPr>
                <w:rFonts w:hint="eastAsia" w:ascii="仿宋_GB2312" w:hAnsi="仿宋_GB2312" w:eastAsia="仿宋_GB2312" w:cs="仿宋_GB2312"/>
                <w:bCs/>
                <w:color w:val="000000"/>
                <w:sz w:val="21"/>
                <w:szCs w:val="21"/>
                <w:highlight w:val="none"/>
              </w:rPr>
              <w:t>阶段目标</w:t>
            </w:r>
          </w:p>
          <w:p>
            <w:pPr>
              <w:pStyle w:val="6"/>
              <w:keepNext w:val="0"/>
              <w:keepLines w:val="0"/>
              <w:pageBreakBefore w:val="0"/>
              <w:widowControl w:val="0"/>
              <w:kinsoku/>
              <w:wordWrap/>
              <w:overflowPunct/>
              <w:topLinePunct w:val="0"/>
              <w:bidi w:val="0"/>
              <w:spacing w:line="320" w:lineRule="exact"/>
              <w:ind w:firstLine="0" w:firstLineChars="0"/>
              <w:jc w:val="center"/>
              <w:textAlignment w:val="auto"/>
              <w:rPr>
                <w:rFonts w:hint="eastAsia" w:ascii="仿宋_GB2312" w:hAnsi="仿宋_GB2312" w:eastAsia="仿宋_GB2312" w:cs="仿宋_GB2312"/>
                <w:bCs/>
                <w:color w:val="000000"/>
                <w:sz w:val="21"/>
                <w:szCs w:val="21"/>
                <w:highlight w:val="none"/>
              </w:rPr>
            </w:pPr>
            <w:r>
              <w:rPr>
                <w:rFonts w:hint="eastAsia" w:ascii="仿宋_GB2312" w:hAnsi="仿宋_GB2312" w:eastAsia="仿宋_GB2312" w:cs="仿宋_GB2312"/>
                <w:bCs/>
                <w:color w:val="000000"/>
                <w:sz w:val="21"/>
                <w:szCs w:val="21"/>
                <w:highlight w:val="none"/>
              </w:rPr>
              <w:t>（6月底前）</w:t>
            </w:r>
          </w:p>
        </w:tc>
        <w:tc>
          <w:tcPr>
            <w:tcW w:w="8122" w:type="dxa"/>
            <w:gridSpan w:val="4"/>
            <w:noWrap w:val="0"/>
            <w:vAlign w:val="center"/>
          </w:tcPr>
          <w:p>
            <w:pPr>
              <w:keepNext w:val="0"/>
              <w:keepLines w:val="0"/>
              <w:pageBreakBefore w:val="0"/>
              <w:widowControl w:val="0"/>
              <w:kinsoku/>
              <w:wordWrap/>
              <w:overflowPunct/>
              <w:topLinePunct w:val="0"/>
              <w:bidi w:val="0"/>
              <w:spacing w:line="320" w:lineRule="exact"/>
              <w:ind w:firstLine="420" w:firstLineChars="200"/>
              <w:textAlignment w:val="auto"/>
              <w:rPr>
                <w:rFonts w:hint="eastAsia"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sz w:val="21"/>
                <w:szCs w:val="21"/>
                <w:highlight w:val="none"/>
              </w:rPr>
              <w:t>力争2023年6月底，以三大特板块为核心的综合金融服务体系布局初步形成，企业服务深度得以提升，发挥三大特色板块的样本效应，企业服务广度得以提升；以三大特色板块为抓手，推动优质企业在区域性股权市场汇聚，争取全年在区域性股权市场实现新增上板企业400家（含挂牌、注册展示及托管企业），新增各类融资</w:t>
            </w:r>
            <w:r>
              <w:rPr>
                <w:rFonts w:hint="eastAsia" w:ascii="仿宋_GB2312" w:hAnsi="仿宋_GB2312" w:eastAsia="仿宋_GB2312" w:cs="仿宋_GB2312"/>
                <w:color w:val="000000"/>
                <w:sz w:val="21"/>
                <w:szCs w:val="21"/>
                <w:highlight w:val="none"/>
                <w:lang w:val="en-US" w:eastAsia="zh-CN"/>
              </w:rPr>
              <w:t>交易</w:t>
            </w:r>
            <w:r>
              <w:rPr>
                <w:rFonts w:hint="eastAsia" w:ascii="仿宋_GB2312" w:hAnsi="仿宋_GB2312" w:eastAsia="仿宋_GB2312" w:cs="仿宋_GB2312"/>
                <w:color w:val="000000"/>
                <w:sz w:val="21"/>
                <w:szCs w:val="21"/>
                <w:highlight w:val="none"/>
              </w:rPr>
              <w:t>突破100亿元，切实缓解企业融资难题，为企业纾困解难；此外，2023年围绕三大板块企业积极举办各类培训、路演、孵化培育等活动。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81" w:hRule="atLeast"/>
          <w:jc w:val="center"/>
        </w:trPr>
        <w:tc>
          <w:tcPr>
            <w:tcW w:w="2992" w:type="dxa"/>
            <w:gridSpan w:val="2"/>
            <w:noWrap w:val="0"/>
            <w:vAlign w:val="center"/>
          </w:tcPr>
          <w:p>
            <w:pPr>
              <w:pStyle w:val="6"/>
              <w:keepNext w:val="0"/>
              <w:keepLines w:val="0"/>
              <w:pageBreakBefore w:val="0"/>
              <w:widowControl w:val="0"/>
              <w:kinsoku/>
              <w:wordWrap/>
              <w:overflowPunct/>
              <w:topLinePunct w:val="0"/>
              <w:bidi w:val="0"/>
              <w:spacing w:line="320" w:lineRule="exact"/>
              <w:ind w:firstLine="0" w:firstLineChars="0"/>
              <w:jc w:val="center"/>
              <w:textAlignment w:val="auto"/>
              <w:rPr>
                <w:rFonts w:hint="eastAsia" w:ascii="仿宋_GB2312" w:hAnsi="仿宋_GB2312" w:eastAsia="仿宋_GB2312" w:cs="仿宋_GB2312"/>
                <w:bCs/>
                <w:color w:val="000000"/>
                <w:sz w:val="21"/>
                <w:szCs w:val="21"/>
                <w:highlight w:val="none"/>
              </w:rPr>
            </w:pPr>
            <w:r>
              <w:rPr>
                <w:rFonts w:hint="eastAsia" w:ascii="仿宋_GB2312" w:hAnsi="仿宋_GB2312" w:eastAsia="仿宋_GB2312" w:cs="仿宋_GB2312"/>
                <w:bCs/>
                <w:color w:val="000000"/>
                <w:sz w:val="21"/>
                <w:szCs w:val="21"/>
                <w:highlight w:val="none"/>
              </w:rPr>
              <w:t>目标</w:t>
            </w:r>
          </w:p>
        </w:tc>
        <w:tc>
          <w:tcPr>
            <w:tcW w:w="2268" w:type="dxa"/>
            <w:noWrap w:val="0"/>
            <w:vAlign w:val="center"/>
          </w:tcPr>
          <w:p>
            <w:pPr>
              <w:pStyle w:val="6"/>
              <w:keepNext w:val="0"/>
              <w:keepLines w:val="0"/>
              <w:pageBreakBefore w:val="0"/>
              <w:widowControl w:val="0"/>
              <w:kinsoku/>
              <w:wordWrap/>
              <w:overflowPunct/>
              <w:topLinePunct w:val="0"/>
              <w:bidi w:val="0"/>
              <w:spacing w:line="320" w:lineRule="exact"/>
              <w:ind w:firstLine="0" w:firstLineChars="0"/>
              <w:jc w:val="center"/>
              <w:textAlignment w:val="auto"/>
              <w:rPr>
                <w:rFonts w:hint="eastAsia" w:ascii="仿宋_GB2312" w:hAnsi="仿宋_GB2312" w:eastAsia="仿宋_GB2312" w:cs="仿宋_GB2312"/>
                <w:bCs/>
                <w:color w:val="000000"/>
                <w:sz w:val="21"/>
                <w:szCs w:val="21"/>
                <w:highlight w:val="none"/>
              </w:rPr>
            </w:pPr>
            <w:r>
              <w:rPr>
                <w:rFonts w:hint="eastAsia" w:ascii="仿宋_GB2312" w:hAnsi="仿宋_GB2312" w:eastAsia="仿宋_GB2312" w:cs="仿宋_GB2312"/>
                <w:bCs/>
                <w:color w:val="000000"/>
                <w:sz w:val="21"/>
                <w:szCs w:val="21"/>
                <w:highlight w:val="none"/>
              </w:rPr>
              <w:t>指标内容及口径</w:t>
            </w:r>
          </w:p>
        </w:tc>
        <w:tc>
          <w:tcPr>
            <w:tcW w:w="1337" w:type="dxa"/>
            <w:noWrap w:val="0"/>
            <w:vAlign w:val="center"/>
          </w:tcPr>
          <w:p>
            <w:pPr>
              <w:pStyle w:val="6"/>
              <w:keepNext w:val="0"/>
              <w:keepLines w:val="0"/>
              <w:pageBreakBefore w:val="0"/>
              <w:widowControl w:val="0"/>
              <w:kinsoku/>
              <w:wordWrap/>
              <w:overflowPunct/>
              <w:topLinePunct w:val="0"/>
              <w:bidi w:val="0"/>
              <w:spacing w:line="320" w:lineRule="exact"/>
              <w:ind w:firstLine="0" w:firstLineChars="0"/>
              <w:jc w:val="center"/>
              <w:textAlignment w:val="auto"/>
              <w:rPr>
                <w:rFonts w:hint="eastAsia" w:ascii="仿宋_GB2312" w:hAnsi="仿宋_GB2312" w:eastAsia="仿宋_GB2312" w:cs="仿宋_GB2312"/>
                <w:bCs/>
                <w:color w:val="000000"/>
                <w:sz w:val="21"/>
                <w:szCs w:val="21"/>
                <w:highlight w:val="none"/>
              </w:rPr>
            </w:pPr>
            <w:r>
              <w:rPr>
                <w:rFonts w:hint="eastAsia" w:ascii="仿宋_GB2312" w:hAnsi="仿宋_GB2312" w:eastAsia="仿宋_GB2312" w:cs="仿宋_GB2312"/>
                <w:bCs/>
                <w:color w:val="000000"/>
                <w:sz w:val="21"/>
                <w:szCs w:val="21"/>
                <w:highlight w:val="none"/>
              </w:rPr>
              <w:t>阶段目标</w:t>
            </w:r>
          </w:p>
        </w:tc>
        <w:tc>
          <w:tcPr>
            <w:tcW w:w="2801" w:type="dxa"/>
            <w:noWrap w:val="0"/>
            <w:vAlign w:val="center"/>
          </w:tcPr>
          <w:p>
            <w:pPr>
              <w:pStyle w:val="6"/>
              <w:keepNext w:val="0"/>
              <w:keepLines w:val="0"/>
              <w:pageBreakBefore w:val="0"/>
              <w:widowControl w:val="0"/>
              <w:kinsoku/>
              <w:wordWrap/>
              <w:overflowPunct/>
              <w:topLinePunct w:val="0"/>
              <w:bidi w:val="0"/>
              <w:spacing w:line="320" w:lineRule="exact"/>
              <w:ind w:firstLine="0" w:firstLineChars="0"/>
              <w:jc w:val="center"/>
              <w:textAlignment w:val="auto"/>
              <w:rPr>
                <w:rFonts w:hint="eastAsia" w:ascii="仿宋_GB2312" w:hAnsi="仿宋_GB2312" w:eastAsia="仿宋_GB2312" w:cs="仿宋_GB2312"/>
                <w:bCs/>
                <w:color w:val="000000"/>
                <w:sz w:val="21"/>
                <w:szCs w:val="21"/>
                <w:highlight w:val="none"/>
              </w:rPr>
            </w:pPr>
            <w:r>
              <w:rPr>
                <w:rFonts w:hint="eastAsia" w:ascii="仿宋_GB2312" w:hAnsi="仿宋_GB2312" w:eastAsia="仿宋_GB2312" w:cs="仿宋_GB2312"/>
                <w:bCs/>
                <w:color w:val="000000"/>
                <w:sz w:val="21"/>
                <w:szCs w:val="21"/>
                <w:highlight w:val="none"/>
              </w:rPr>
              <w:t>年度目标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59" w:hRule="atLeast"/>
          <w:jc w:val="center"/>
        </w:trPr>
        <w:tc>
          <w:tcPr>
            <w:tcW w:w="1276" w:type="dxa"/>
            <w:vMerge w:val="restart"/>
            <w:noWrap w:val="0"/>
            <w:vAlign w:val="center"/>
          </w:tcPr>
          <w:p>
            <w:pPr>
              <w:pStyle w:val="6"/>
              <w:keepNext w:val="0"/>
              <w:keepLines w:val="0"/>
              <w:pageBreakBefore w:val="0"/>
              <w:widowControl w:val="0"/>
              <w:kinsoku/>
              <w:wordWrap/>
              <w:overflowPunct/>
              <w:topLinePunct w:val="0"/>
              <w:bidi w:val="0"/>
              <w:spacing w:line="320" w:lineRule="exact"/>
              <w:ind w:firstLine="0" w:firstLineChars="0"/>
              <w:jc w:val="center"/>
              <w:textAlignment w:val="auto"/>
              <w:rPr>
                <w:rFonts w:hint="eastAsia" w:ascii="仿宋_GB2312" w:hAnsi="仿宋_GB2312" w:eastAsia="仿宋_GB2312" w:cs="仿宋_GB2312"/>
                <w:bCs/>
                <w:color w:val="000000"/>
                <w:sz w:val="21"/>
                <w:szCs w:val="21"/>
                <w:highlight w:val="none"/>
              </w:rPr>
            </w:pPr>
            <w:r>
              <w:rPr>
                <w:rFonts w:hint="eastAsia" w:ascii="仿宋_GB2312" w:hAnsi="仿宋_GB2312" w:eastAsia="仿宋_GB2312" w:cs="仿宋_GB2312"/>
                <w:bCs/>
                <w:color w:val="000000"/>
                <w:sz w:val="21"/>
                <w:szCs w:val="21"/>
                <w:highlight w:val="none"/>
              </w:rPr>
              <w:t>产出指标</w:t>
            </w:r>
          </w:p>
        </w:tc>
        <w:tc>
          <w:tcPr>
            <w:tcW w:w="1716" w:type="dxa"/>
            <w:vMerge w:val="restart"/>
            <w:noWrap w:val="0"/>
            <w:vAlign w:val="center"/>
          </w:tcPr>
          <w:p>
            <w:pPr>
              <w:pStyle w:val="6"/>
              <w:keepNext w:val="0"/>
              <w:keepLines w:val="0"/>
              <w:pageBreakBefore w:val="0"/>
              <w:widowControl w:val="0"/>
              <w:kinsoku/>
              <w:wordWrap/>
              <w:overflowPunct/>
              <w:topLinePunct w:val="0"/>
              <w:bidi w:val="0"/>
              <w:spacing w:line="320" w:lineRule="exact"/>
              <w:ind w:firstLine="0" w:firstLineChars="0"/>
              <w:jc w:val="center"/>
              <w:textAlignment w:val="auto"/>
              <w:rPr>
                <w:rFonts w:hint="eastAsia" w:ascii="仿宋_GB2312" w:hAnsi="仿宋_GB2312" w:eastAsia="仿宋_GB2312" w:cs="仿宋_GB2312"/>
                <w:bCs/>
                <w:color w:val="000000"/>
                <w:sz w:val="21"/>
                <w:szCs w:val="21"/>
                <w:highlight w:val="none"/>
              </w:rPr>
            </w:pPr>
            <w:r>
              <w:rPr>
                <w:rFonts w:hint="eastAsia" w:ascii="仿宋_GB2312" w:hAnsi="仿宋_GB2312" w:eastAsia="仿宋_GB2312" w:cs="仿宋_GB2312"/>
                <w:bCs/>
                <w:color w:val="000000"/>
                <w:sz w:val="21"/>
                <w:szCs w:val="21"/>
                <w:highlight w:val="none"/>
              </w:rPr>
              <w:t>数量指标</w:t>
            </w:r>
          </w:p>
        </w:tc>
        <w:tc>
          <w:tcPr>
            <w:tcW w:w="2268" w:type="dxa"/>
            <w:noWrap w:val="0"/>
            <w:vAlign w:val="center"/>
          </w:tcPr>
          <w:p>
            <w:pPr>
              <w:pStyle w:val="6"/>
              <w:keepNext w:val="0"/>
              <w:keepLines w:val="0"/>
              <w:pageBreakBefore w:val="0"/>
              <w:widowControl w:val="0"/>
              <w:kinsoku/>
              <w:wordWrap/>
              <w:overflowPunct/>
              <w:topLinePunct w:val="0"/>
              <w:bidi w:val="0"/>
              <w:spacing w:line="320" w:lineRule="exact"/>
              <w:ind w:firstLine="0" w:firstLineChars="0"/>
              <w:textAlignment w:val="auto"/>
              <w:rPr>
                <w:rFonts w:hint="eastAsia" w:ascii="仿宋_GB2312" w:hAnsi="仿宋_GB2312" w:eastAsia="仿宋_GB2312" w:cs="仿宋_GB2312"/>
                <w:bCs/>
                <w:color w:val="000000"/>
                <w:sz w:val="21"/>
                <w:szCs w:val="21"/>
                <w:highlight w:val="none"/>
              </w:rPr>
            </w:pPr>
            <w:r>
              <w:rPr>
                <w:rFonts w:hint="eastAsia" w:ascii="仿宋_GB2312" w:hAnsi="仿宋_GB2312" w:eastAsia="仿宋_GB2312" w:cs="仿宋_GB2312"/>
                <w:bCs/>
                <w:color w:val="000000"/>
                <w:sz w:val="21"/>
                <w:szCs w:val="21"/>
                <w:highlight w:val="none"/>
                <w:lang w:val="en-US" w:eastAsia="zh-CN"/>
              </w:rPr>
              <w:t>举办</w:t>
            </w:r>
            <w:r>
              <w:rPr>
                <w:rFonts w:hint="eastAsia" w:ascii="仿宋_GB2312" w:hAnsi="仿宋_GB2312" w:eastAsia="仿宋_GB2312" w:cs="仿宋_GB2312"/>
                <w:bCs/>
                <w:color w:val="000000"/>
                <w:sz w:val="21"/>
                <w:szCs w:val="21"/>
                <w:highlight w:val="none"/>
              </w:rPr>
              <w:t>培训、研讨、论坛等活动</w:t>
            </w:r>
            <w:r>
              <w:rPr>
                <w:rFonts w:hint="eastAsia" w:ascii="仿宋_GB2312" w:hAnsi="仿宋_GB2312" w:eastAsia="仿宋_GB2312" w:cs="仿宋_GB2312"/>
                <w:bCs/>
                <w:color w:val="000000"/>
                <w:sz w:val="21"/>
                <w:szCs w:val="21"/>
                <w:highlight w:val="none"/>
                <w:lang w:val="en-US" w:eastAsia="zh-CN"/>
              </w:rPr>
              <w:t>场（次）</w:t>
            </w:r>
          </w:p>
        </w:tc>
        <w:tc>
          <w:tcPr>
            <w:tcW w:w="1337" w:type="dxa"/>
            <w:noWrap w:val="0"/>
            <w:vAlign w:val="center"/>
          </w:tcPr>
          <w:p>
            <w:pPr>
              <w:pStyle w:val="6"/>
              <w:keepNext w:val="0"/>
              <w:keepLines w:val="0"/>
              <w:pageBreakBefore w:val="0"/>
              <w:widowControl w:val="0"/>
              <w:kinsoku/>
              <w:wordWrap/>
              <w:overflowPunct/>
              <w:topLinePunct w:val="0"/>
              <w:bidi w:val="0"/>
              <w:spacing w:line="320" w:lineRule="exact"/>
              <w:ind w:firstLine="0" w:firstLineChars="0"/>
              <w:jc w:val="center"/>
              <w:textAlignment w:val="auto"/>
              <w:rPr>
                <w:rFonts w:hint="eastAsia" w:ascii="仿宋_GB2312" w:hAnsi="仿宋_GB2312" w:eastAsia="仿宋_GB2312" w:cs="仿宋_GB2312"/>
                <w:bCs/>
                <w:color w:val="000000"/>
                <w:sz w:val="21"/>
                <w:szCs w:val="21"/>
                <w:highlight w:val="none"/>
              </w:rPr>
            </w:pPr>
            <w:r>
              <w:rPr>
                <w:rFonts w:hint="eastAsia" w:ascii="仿宋_GB2312" w:hAnsi="仿宋_GB2312" w:eastAsia="仿宋_GB2312" w:cs="仿宋_GB2312"/>
                <w:bCs/>
                <w:color w:val="000000"/>
                <w:sz w:val="21"/>
                <w:szCs w:val="21"/>
                <w:highlight w:val="none"/>
                <w:lang w:val="en-US" w:eastAsia="zh-CN"/>
              </w:rPr>
              <w:t>15场</w:t>
            </w:r>
          </w:p>
        </w:tc>
        <w:tc>
          <w:tcPr>
            <w:tcW w:w="2801" w:type="dxa"/>
            <w:noWrap w:val="0"/>
            <w:vAlign w:val="center"/>
          </w:tcPr>
          <w:p>
            <w:pPr>
              <w:pStyle w:val="6"/>
              <w:keepNext w:val="0"/>
              <w:keepLines w:val="0"/>
              <w:pageBreakBefore w:val="0"/>
              <w:widowControl w:val="0"/>
              <w:kinsoku/>
              <w:wordWrap/>
              <w:overflowPunct/>
              <w:topLinePunct w:val="0"/>
              <w:bidi w:val="0"/>
              <w:spacing w:line="320" w:lineRule="exact"/>
              <w:ind w:firstLine="0" w:firstLineChars="0"/>
              <w:jc w:val="center"/>
              <w:textAlignment w:val="auto"/>
              <w:rPr>
                <w:rFonts w:hint="eastAsia" w:ascii="仿宋_GB2312" w:hAnsi="仿宋_GB2312" w:eastAsia="仿宋_GB2312" w:cs="仿宋_GB2312"/>
                <w:bCs/>
                <w:color w:val="000000"/>
                <w:sz w:val="21"/>
                <w:szCs w:val="21"/>
                <w:highlight w:val="none"/>
              </w:rPr>
            </w:pPr>
            <w:r>
              <w:rPr>
                <w:rFonts w:hint="eastAsia" w:ascii="仿宋_GB2312" w:hAnsi="仿宋_GB2312" w:eastAsia="仿宋_GB2312" w:cs="仿宋_GB2312"/>
                <w:bCs/>
                <w:color w:val="000000"/>
                <w:sz w:val="21"/>
                <w:szCs w:val="21"/>
                <w:highlight w:val="none"/>
                <w:lang w:val="en-US" w:eastAsia="zh-CN"/>
              </w:rPr>
              <w:t>30场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59" w:hRule="atLeast"/>
          <w:jc w:val="center"/>
        </w:trPr>
        <w:tc>
          <w:tcPr>
            <w:tcW w:w="1276" w:type="dxa"/>
            <w:vMerge w:val="continue"/>
            <w:noWrap w:val="0"/>
            <w:vAlign w:val="center"/>
          </w:tcPr>
          <w:p>
            <w:pPr>
              <w:pStyle w:val="6"/>
              <w:keepNext w:val="0"/>
              <w:keepLines w:val="0"/>
              <w:pageBreakBefore w:val="0"/>
              <w:widowControl w:val="0"/>
              <w:kinsoku/>
              <w:wordWrap/>
              <w:overflowPunct/>
              <w:topLinePunct w:val="0"/>
              <w:bidi w:val="0"/>
              <w:spacing w:line="320" w:lineRule="exact"/>
              <w:ind w:firstLine="0" w:firstLineChars="0"/>
              <w:jc w:val="center"/>
              <w:textAlignment w:val="auto"/>
              <w:rPr>
                <w:rFonts w:hint="eastAsia" w:ascii="仿宋_GB2312" w:hAnsi="仿宋_GB2312" w:eastAsia="仿宋_GB2312" w:cs="仿宋_GB2312"/>
                <w:bCs/>
                <w:color w:val="000000"/>
                <w:sz w:val="21"/>
                <w:szCs w:val="21"/>
                <w:highlight w:val="none"/>
              </w:rPr>
            </w:pPr>
          </w:p>
        </w:tc>
        <w:tc>
          <w:tcPr>
            <w:tcW w:w="1716" w:type="dxa"/>
            <w:vMerge w:val="continue"/>
            <w:noWrap w:val="0"/>
            <w:vAlign w:val="center"/>
          </w:tcPr>
          <w:p>
            <w:pPr>
              <w:pStyle w:val="6"/>
              <w:keepNext w:val="0"/>
              <w:keepLines w:val="0"/>
              <w:pageBreakBefore w:val="0"/>
              <w:widowControl w:val="0"/>
              <w:kinsoku/>
              <w:wordWrap/>
              <w:overflowPunct/>
              <w:topLinePunct w:val="0"/>
              <w:bidi w:val="0"/>
              <w:spacing w:line="320" w:lineRule="exact"/>
              <w:ind w:firstLine="0" w:firstLineChars="0"/>
              <w:jc w:val="center"/>
              <w:textAlignment w:val="auto"/>
              <w:rPr>
                <w:rFonts w:hint="eastAsia" w:ascii="仿宋_GB2312" w:hAnsi="仿宋_GB2312" w:eastAsia="仿宋_GB2312" w:cs="仿宋_GB2312"/>
                <w:bCs/>
                <w:color w:val="000000"/>
                <w:sz w:val="21"/>
                <w:szCs w:val="21"/>
                <w:highlight w:val="none"/>
              </w:rPr>
            </w:pPr>
          </w:p>
        </w:tc>
        <w:tc>
          <w:tcPr>
            <w:tcW w:w="2268" w:type="dxa"/>
            <w:noWrap w:val="0"/>
            <w:vAlign w:val="center"/>
          </w:tcPr>
          <w:p>
            <w:pPr>
              <w:pStyle w:val="6"/>
              <w:keepNext w:val="0"/>
              <w:keepLines w:val="0"/>
              <w:pageBreakBefore w:val="0"/>
              <w:widowControl w:val="0"/>
              <w:kinsoku/>
              <w:wordWrap/>
              <w:overflowPunct/>
              <w:topLinePunct w:val="0"/>
              <w:bidi w:val="0"/>
              <w:spacing w:line="320" w:lineRule="exact"/>
              <w:ind w:firstLine="0" w:firstLineChars="0"/>
              <w:textAlignment w:val="auto"/>
              <w:rPr>
                <w:rFonts w:hint="eastAsia" w:ascii="仿宋_GB2312" w:hAnsi="仿宋_GB2312" w:eastAsia="仿宋_GB2312" w:cs="仿宋_GB2312"/>
                <w:bCs/>
                <w:color w:val="000000"/>
                <w:sz w:val="21"/>
                <w:szCs w:val="21"/>
                <w:highlight w:val="none"/>
              </w:rPr>
            </w:pPr>
            <w:r>
              <w:rPr>
                <w:rFonts w:hint="eastAsia" w:ascii="仿宋_GB2312" w:hAnsi="仿宋_GB2312" w:eastAsia="仿宋_GB2312" w:cs="仿宋_GB2312"/>
                <w:bCs/>
                <w:color w:val="000000"/>
                <w:sz w:val="21"/>
                <w:szCs w:val="21"/>
                <w:highlight w:val="none"/>
                <w:lang w:val="en-US" w:eastAsia="zh-CN"/>
              </w:rPr>
              <w:t>对优质企业进行</w:t>
            </w:r>
            <w:r>
              <w:rPr>
                <w:rFonts w:hint="eastAsia" w:ascii="仿宋_GB2312" w:hAnsi="仿宋_GB2312" w:eastAsia="仿宋_GB2312" w:cs="仿宋_GB2312"/>
                <w:bCs/>
                <w:color w:val="000000"/>
                <w:sz w:val="21"/>
                <w:szCs w:val="21"/>
                <w:highlight w:val="none"/>
              </w:rPr>
              <w:t>宣传推广家（次）数</w:t>
            </w:r>
          </w:p>
        </w:tc>
        <w:tc>
          <w:tcPr>
            <w:tcW w:w="1337" w:type="dxa"/>
            <w:noWrap w:val="0"/>
            <w:vAlign w:val="center"/>
          </w:tcPr>
          <w:p>
            <w:pPr>
              <w:pStyle w:val="6"/>
              <w:keepNext w:val="0"/>
              <w:keepLines w:val="0"/>
              <w:pageBreakBefore w:val="0"/>
              <w:widowControl w:val="0"/>
              <w:kinsoku/>
              <w:wordWrap/>
              <w:overflowPunct/>
              <w:topLinePunct w:val="0"/>
              <w:bidi w:val="0"/>
              <w:spacing w:line="320" w:lineRule="exact"/>
              <w:ind w:firstLine="0" w:firstLineChars="0"/>
              <w:jc w:val="center"/>
              <w:textAlignment w:val="auto"/>
              <w:rPr>
                <w:rFonts w:hint="eastAsia" w:ascii="仿宋_GB2312" w:hAnsi="仿宋_GB2312" w:eastAsia="仿宋_GB2312" w:cs="仿宋_GB2312"/>
                <w:bCs/>
                <w:color w:val="000000"/>
                <w:sz w:val="21"/>
                <w:szCs w:val="21"/>
                <w:highlight w:val="none"/>
              </w:rPr>
            </w:pPr>
            <w:r>
              <w:rPr>
                <w:rFonts w:hint="eastAsia" w:ascii="仿宋_GB2312" w:hAnsi="仿宋_GB2312" w:eastAsia="仿宋_GB2312" w:cs="仿宋_GB2312"/>
                <w:bCs/>
                <w:color w:val="000000"/>
                <w:sz w:val="21"/>
                <w:szCs w:val="21"/>
                <w:highlight w:val="none"/>
                <w:lang w:val="en-US" w:eastAsia="zh-CN"/>
              </w:rPr>
              <w:t>25家（次）</w:t>
            </w:r>
          </w:p>
        </w:tc>
        <w:tc>
          <w:tcPr>
            <w:tcW w:w="2801" w:type="dxa"/>
            <w:noWrap w:val="0"/>
            <w:vAlign w:val="center"/>
          </w:tcPr>
          <w:p>
            <w:pPr>
              <w:pStyle w:val="6"/>
              <w:keepNext w:val="0"/>
              <w:keepLines w:val="0"/>
              <w:pageBreakBefore w:val="0"/>
              <w:widowControl w:val="0"/>
              <w:kinsoku/>
              <w:wordWrap/>
              <w:overflowPunct/>
              <w:topLinePunct w:val="0"/>
              <w:bidi w:val="0"/>
              <w:spacing w:line="320" w:lineRule="exact"/>
              <w:ind w:firstLine="0" w:firstLineChars="0"/>
              <w:jc w:val="center"/>
              <w:textAlignment w:val="auto"/>
              <w:rPr>
                <w:rFonts w:hint="eastAsia" w:ascii="仿宋_GB2312" w:hAnsi="仿宋_GB2312" w:eastAsia="仿宋_GB2312" w:cs="仿宋_GB2312"/>
                <w:bCs/>
                <w:color w:val="000000"/>
                <w:sz w:val="21"/>
                <w:szCs w:val="21"/>
                <w:highlight w:val="none"/>
              </w:rPr>
            </w:pPr>
            <w:r>
              <w:rPr>
                <w:rFonts w:hint="eastAsia" w:ascii="仿宋_GB2312" w:hAnsi="仿宋_GB2312" w:eastAsia="仿宋_GB2312" w:cs="仿宋_GB2312"/>
                <w:bCs/>
                <w:color w:val="000000"/>
                <w:sz w:val="21"/>
                <w:szCs w:val="21"/>
                <w:highlight w:val="none"/>
                <w:lang w:val="en-US" w:eastAsia="zh-CN"/>
              </w:rPr>
              <w:t>50家（次）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59" w:hRule="atLeast"/>
          <w:jc w:val="center"/>
        </w:trPr>
        <w:tc>
          <w:tcPr>
            <w:tcW w:w="1276" w:type="dxa"/>
            <w:vMerge w:val="continue"/>
            <w:noWrap w:val="0"/>
            <w:vAlign w:val="center"/>
          </w:tcPr>
          <w:p>
            <w:pPr>
              <w:pStyle w:val="6"/>
              <w:keepNext w:val="0"/>
              <w:keepLines w:val="0"/>
              <w:pageBreakBefore w:val="0"/>
              <w:widowControl w:val="0"/>
              <w:kinsoku/>
              <w:wordWrap/>
              <w:overflowPunct/>
              <w:topLinePunct w:val="0"/>
              <w:bidi w:val="0"/>
              <w:spacing w:line="320" w:lineRule="exact"/>
              <w:ind w:firstLine="0" w:firstLineChars="0"/>
              <w:jc w:val="center"/>
              <w:textAlignment w:val="auto"/>
              <w:rPr>
                <w:rFonts w:hint="eastAsia" w:ascii="仿宋_GB2312" w:hAnsi="仿宋_GB2312" w:eastAsia="仿宋_GB2312" w:cs="仿宋_GB2312"/>
                <w:bCs/>
                <w:color w:val="000000"/>
                <w:sz w:val="21"/>
                <w:szCs w:val="21"/>
                <w:highlight w:val="none"/>
              </w:rPr>
            </w:pPr>
          </w:p>
        </w:tc>
        <w:tc>
          <w:tcPr>
            <w:tcW w:w="1716" w:type="dxa"/>
            <w:vMerge w:val="continue"/>
            <w:noWrap w:val="0"/>
            <w:vAlign w:val="center"/>
          </w:tcPr>
          <w:p>
            <w:pPr>
              <w:pStyle w:val="6"/>
              <w:keepNext w:val="0"/>
              <w:keepLines w:val="0"/>
              <w:pageBreakBefore w:val="0"/>
              <w:widowControl w:val="0"/>
              <w:kinsoku/>
              <w:wordWrap/>
              <w:overflowPunct/>
              <w:topLinePunct w:val="0"/>
              <w:bidi w:val="0"/>
              <w:spacing w:line="320" w:lineRule="exact"/>
              <w:ind w:firstLine="0" w:firstLineChars="0"/>
              <w:jc w:val="center"/>
              <w:textAlignment w:val="auto"/>
              <w:rPr>
                <w:rFonts w:hint="eastAsia" w:ascii="仿宋_GB2312" w:hAnsi="仿宋_GB2312" w:eastAsia="仿宋_GB2312" w:cs="仿宋_GB2312"/>
                <w:bCs/>
                <w:color w:val="000000"/>
                <w:sz w:val="21"/>
                <w:szCs w:val="21"/>
                <w:highlight w:val="none"/>
              </w:rPr>
            </w:pPr>
          </w:p>
        </w:tc>
        <w:tc>
          <w:tcPr>
            <w:tcW w:w="2268" w:type="dxa"/>
            <w:noWrap w:val="0"/>
            <w:vAlign w:val="center"/>
          </w:tcPr>
          <w:p>
            <w:pPr>
              <w:pStyle w:val="6"/>
              <w:keepNext w:val="0"/>
              <w:keepLines w:val="0"/>
              <w:pageBreakBefore w:val="0"/>
              <w:widowControl w:val="0"/>
              <w:kinsoku/>
              <w:wordWrap/>
              <w:overflowPunct/>
              <w:topLinePunct w:val="0"/>
              <w:bidi w:val="0"/>
              <w:spacing w:line="320" w:lineRule="exact"/>
              <w:ind w:firstLine="0" w:firstLineChars="0"/>
              <w:textAlignment w:val="auto"/>
              <w:rPr>
                <w:rFonts w:hint="eastAsia" w:ascii="仿宋_GB2312" w:hAnsi="仿宋_GB2312" w:eastAsia="仿宋_GB2312" w:cs="仿宋_GB2312"/>
                <w:bCs/>
                <w:color w:val="000000"/>
                <w:sz w:val="21"/>
                <w:szCs w:val="21"/>
                <w:highlight w:val="none"/>
              </w:rPr>
            </w:pPr>
            <w:r>
              <w:rPr>
                <w:rFonts w:hint="eastAsia" w:ascii="仿宋_GB2312" w:hAnsi="仿宋_GB2312" w:eastAsia="仿宋_GB2312" w:cs="仿宋_GB2312"/>
                <w:bCs/>
                <w:color w:val="000000"/>
                <w:sz w:val="21"/>
                <w:szCs w:val="21"/>
                <w:highlight w:val="none"/>
                <w:lang w:val="en-US" w:eastAsia="zh-CN"/>
              </w:rPr>
              <w:t>委托</w:t>
            </w:r>
            <w:r>
              <w:rPr>
                <w:rFonts w:hint="eastAsia" w:ascii="仿宋_GB2312" w:hAnsi="仿宋_GB2312" w:eastAsia="仿宋_GB2312" w:cs="仿宋_GB2312"/>
                <w:bCs/>
                <w:color w:val="000000"/>
                <w:sz w:val="21"/>
                <w:szCs w:val="21"/>
                <w:highlight w:val="none"/>
              </w:rPr>
              <w:t>服务</w:t>
            </w:r>
            <w:r>
              <w:rPr>
                <w:rFonts w:hint="eastAsia" w:ascii="仿宋_GB2312" w:hAnsi="仿宋_GB2312" w:eastAsia="仿宋_GB2312" w:cs="仿宋_GB2312"/>
                <w:bCs/>
                <w:color w:val="000000"/>
                <w:sz w:val="21"/>
                <w:szCs w:val="21"/>
                <w:highlight w:val="none"/>
                <w:lang w:val="en-US" w:eastAsia="zh-CN"/>
              </w:rPr>
              <w:t>中小企业的</w:t>
            </w:r>
            <w:r>
              <w:rPr>
                <w:rFonts w:hint="eastAsia" w:ascii="仿宋_GB2312" w:hAnsi="仿宋_GB2312" w:eastAsia="仿宋_GB2312" w:cs="仿宋_GB2312"/>
                <w:bCs/>
                <w:color w:val="000000"/>
                <w:sz w:val="21"/>
                <w:szCs w:val="21"/>
                <w:highlight w:val="none"/>
              </w:rPr>
              <w:t>专业机构家（次）数</w:t>
            </w:r>
          </w:p>
          <w:p>
            <w:pPr>
              <w:pStyle w:val="6"/>
              <w:keepNext w:val="0"/>
              <w:keepLines w:val="0"/>
              <w:pageBreakBefore w:val="0"/>
              <w:widowControl w:val="0"/>
              <w:kinsoku/>
              <w:wordWrap/>
              <w:overflowPunct/>
              <w:topLinePunct w:val="0"/>
              <w:bidi w:val="0"/>
              <w:spacing w:line="320" w:lineRule="exact"/>
              <w:ind w:firstLine="0" w:firstLineChars="0"/>
              <w:textAlignment w:val="auto"/>
              <w:rPr>
                <w:rFonts w:hint="eastAsia" w:ascii="仿宋_GB2312" w:hAnsi="仿宋_GB2312" w:eastAsia="仿宋_GB2312" w:cs="仿宋_GB2312"/>
                <w:bCs/>
                <w:color w:val="000000"/>
                <w:sz w:val="21"/>
                <w:szCs w:val="21"/>
                <w:highlight w:val="none"/>
              </w:rPr>
            </w:pPr>
          </w:p>
        </w:tc>
        <w:tc>
          <w:tcPr>
            <w:tcW w:w="1337" w:type="dxa"/>
            <w:noWrap w:val="0"/>
            <w:vAlign w:val="center"/>
          </w:tcPr>
          <w:p>
            <w:pPr>
              <w:pStyle w:val="6"/>
              <w:keepNext w:val="0"/>
              <w:keepLines w:val="0"/>
              <w:pageBreakBefore w:val="0"/>
              <w:widowControl w:val="0"/>
              <w:kinsoku/>
              <w:wordWrap/>
              <w:overflowPunct/>
              <w:topLinePunct w:val="0"/>
              <w:bidi w:val="0"/>
              <w:spacing w:line="320" w:lineRule="exact"/>
              <w:ind w:firstLine="0" w:firstLineChars="0"/>
              <w:jc w:val="center"/>
              <w:textAlignment w:val="auto"/>
              <w:rPr>
                <w:rFonts w:hint="eastAsia" w:ascii="仿宋_GB2312" w:hAnsi="仿宋_GB2312" w:eastAsia="仿宋_GB2312" w:cs="仿宋_GB2312"/>
                <w:bCs/>
                <w:color w:val="000000"/>
                <w:sz w:val="21"/>
                <w:szCs w:val="21"/>
                <w:highlight w:val="none"/>
              </w:rPr>
            </w:pPr>
            <w:r>
              <w:rPr>
                <w:rFonts w:hint="eastAsia" w:ascii="仿宋_GB2312" w:hAnsi="仿宋_GB2312" w:eastAsia="仿宋_GB2312" w:cs="仿宋_GB2312"/>
                <w:bCs/>
                <w:snapToGrid w:val="0"/>
                <w:color w:val="000000"/>
                <w:kern w:val="0"/>
                <w:sz w:val="21"/>
                <w:szCs w:val="21"/>
                <w:highlight w:val="none"/>
                <w:lang w:eastAsia="zh-CN"/>
              </w:rPr>
              <w:t>1</w:t>
            </w:r>
            <w:r>
              <w:rPr>
                <w:rFonts w:hint="eastAsia" w:ascii="仿宋_GB2312" w:hAnsi="仿宋_GB2312" w:eastAsia="仿宋_GB2312" w:cs="仿宋_GB2312"/>
                <w:bCs/>
                <w:snapToGrid w:val="0"/>
                <w:color w:val="000000"/>
                <w:kern w:val="0"/>
                <w:sz w:val="21"/>
                <w:szCs w:val="21"/>
                <w:highlight w:val="none"/>
                <w:lang w:val="en-US" w:eastAsia="zh-CN"/>
              </w:rPr>
              <w:t>5</w:t>
            </w:r>
            <w:r>
              <w:rPr>
                <w:rStyle w:val="5"/>
                <w:rFonts w:hint="eastAsia" w:ascii="仿宋_GB2312" w:hAnsi="仿宋_GB2312" w:eastAsia="仿宋_GB2312" w:cs="仿宋_GB2312"/>
                <w:bCs/>
                <w:snapToGrid w:val="0"/>
                <w:color w:val="000000"/>
                <w:kern w:val="0"/>
                <w:sz w:val="21"/>
                <w:szCs w:val="21"/>
                <w:highlight w:val="none"/>
              </w:rPr>
              <w:t>家次</w:t>
            </w:r>
          </w:p>
        </w:tc>
        <w:tc>
          <w:tcPr>
            <w:tcW w:w="2801" w:type="dxa"/>
            <w:noWrap w:val="0"/>
            <w:vAlign w:val="center"/>
          </w:tcPr>
          <w:p>
            <w:pPr>
              <w:pStyle w:val="6"/>
              <w:keepNext w:val="0"/>
              <w:keepLines w:val="0"/>
              <w:pageBreakBefore w:val="0"/>
              <w:widowControl w:val="0"/>
              <w:kinsoku/>
              <w:wordWrap/>
              <w:overflowPunct/>
              <w:topLinePunct w:val="0"/>
              <w:bidi w:val="0"/>
              <w:spacing w:line="320" w:lineRule="exact"/>
              <w:ind w:firstLine="0" w:firstLineChars="0"/>
              <w:jc w:val="center"/>
              <w:textAlignment w:val="auto"/>
              <w:rPr>
                <w:rFonts w:hint="eastAsia" w:ascii="仿宋_GB2312" w:hAnsi="仿宋_GB2312" w:eastAsia="仿宋_GB2312" w:cs="仿宋_GB2312"/>
                <w:bCs/>
                <w:color w:val="000000"/>
                <w:sz w:val="21"/>
                <w:szCs w:val="21"/>
                <w:highlight w:val="none"/>
              </w:rPr>
            </w:pPr>
            <w:r>
              <w:rPr>
                <w:rFonts w:hint="eastAsia" w:ascii="仿宋_GB2312" w:hAnsi="仿宋_GB2312" w:eastAsia="仿宋_GB2312" w:cs="仿宋_GB2312"/>
                <w:bCs/>
                <w:color w:val="000000"/>
                <w:sz w:val="21"/>
                <w:szCs w:val="21"/>
                <w:highlight w:val="none"/>
                <w:lang w:eastAsia="zh-CN"/>
              </w:rPr>
              <w:t>3</w:t>
            </w:r>
            <w:r>
              <w:rPr>
                <w:rFonts w:hint="eastAsia" w:ascii="仿宋_GB2312" w:hAnsi="仿宋_GB2312" w:eastAsia="仿宋_GB2312" w:cs="仿宋_GB2312"/>
                <w:bCs/>
                <w:color w:val="000000"/>
                <w:sz w:val="21"/>
                <w:szCs w:val="21"/>
                <w:highlight w:val="none"/>
                <w:lang w:val="en-US" w:eastAsia="zh-CN"/>
              </w:rPr>
              <w:t>0</w:t>
            </w:r>
            <w:r>
              <w:rPr>
                <w:rFonts w:hint="eastAsia" w:ascii="仿宋_GB2312" w:hAnsi="仿宋_GB2312" w:eastAsia="仿宋_GB2312" w:cs="仿宋_GB2312"/>
                <w:bCs/>
                <w:color w:val="000000"/>
                <w:sz w:val="21"/>
                <w:szCs w:val="21"/>
                <w:highlight w:val="none"/>
              </w:rPr>
              <w:t>家次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59" w:hRule="atLeast"/>
          <w:jc w:val="center"/>
        </w:trPr>
        <w:tc>
          <w:tcPr>
            <w:tcW w:w="1276" w:type="dxa"/>
            <w:vMerge w:val="continue"/>
            <w:noWrap w:val="0"/>
            <w:vAlign w:val="center"/>
          </w:tcPr>
          <w:p>
            <w:pPr>
              <w:pStyle w:val="6"/>
              <w:keepNext w:val="0"/>
              <w:keepLines w:val="0"/>
              <w:pageBreakBefore w:val="0"/>
              <w:widowControl w:val="0"/>
              <w:kinsoku/>
              <w:wordWrap/>
              <w:overflowPunct/>
              <w:topLinePunct w:val="0"/>
              <w:bidi w:val="0"/>
              <w:spacing w:line="320" w:lineRule="exact"/>
              <w:ind w:firstLine="0" w:firstLineChars="0"/>
              <w:jc w:val="center"/>
              <w:textAlignment w:val="auto"/>
              <w:rPr>
                <w:rFonts w:hint="eastAsia" w:ascii="仿宋_GB2312" w:hAnsi="仿宋_GB2312" w:eastAsia="仿宋_GB2312" w:cs="仿宋_GB2312"/>
                <w:bCs/>
                <w:color w:val="000000"/>
                <w:sz w:val="21"/>
                <w:szCs w:val="21"/>
                <w:highlight w:val="none"/>
              </w:rPr>
            </w:pPr>
          </w:p>
        </w:tc>
        <w:tc>
          <w:tcPr>
            <w:tcW w:w="1716" w:type="dxa"/>
            <w:vMerge w:val="continue"/>
            <w:noWrap w:val="0"/>
            <w:vAlign w:val="center"/>
          </w:tcPr>
          <w:p>
            <w:pPr>
              <w:pStyle w:val="6"/>
              <w:keepNext w:val="0"/>
              <w:keepLines w:val="0"/>
              <w:pageBreakBefore w:val="0"/>
              <w:widowControl w:val="0"/>
              <w:kinsoku/>
              <w:wordWrap/>
              <w:overflowPunct/>
              <w:topLinePunct w:val="0"/>
              <w:bidi w:val="0"/>
              <w:spacing w:line="320" w:lineRule="exact"/>
              <w:ind w:firstLine="0" w:firstLineChars="0"/>
              <w:jc w:val="center"/>
              <w:textAlignment w:val="auto"/>
              <w:rPr>
                <w:rFonts w:hint="eastAsia" w:ascii="仿宋_GB2312" w:hAnsi="仿宋_GB2312" w:eastAsia="仿宋_GB2312" w:cs="仿宋_GB2312"/>
                <w:bCs/>
                <w:color w:val="000000"/>
                <w:sz w:val="21"/>
                <w:szCs w:val="21"/>
                <w:highlight w:val="none"/>
              </w:rPr>
            </w:pPr>
          </w:p>
        </w:tc>
        <w:tc>
          <w:tcPr>
            <w:tcW w:w="2268" w:type="dxa"/>
            <w:noWrap w:val="0"/>
            <w:vAlign w:val="center"/>
          </w:tcPr>
          <w:p>
            <w:pPr>
              <w:pStyle w:val="6"/>
              <w:keepNext w:val="0"/>
              <w:keepLines w:val="0"/>
              <w:pageBreakBefore w:val="0"/>
              <w:widowControl w:val="0"/>
              <w:kinsoku/>
              <w:wordWrap/>
              <w:overflowPunct/>
              <w:topLinePunct w:val="0"/>
              <w:bidi w:val="0"/>
              <w:spacing w:line="320" w:lineRule="exact"/>
              <w:ind w:firstLine="0" w:firstLineChars="0"/>
              <w:textAlignment w:val="auto"/>
              <w:rPr>
                <w:rFonts w:hint="eastAsia" w:ascii="仿宋_GB2312" w:hAnsi="仿宋_GB2312" w:eastAsia="仿宋_GB2312" w:cs="仿宋_GB2312"/>
                <w:bCs/>
                <w:color w:val="000000"/>
                <w:sz w:val="21"/>
                <w:szCs w:val="21"/>
                <w:highlight w:val="none"/>
              </w:rPr>
            </w:pPr>
            <w:r>
              <w:rPr>
                <w:rFonts w:hint="eastAsia" w:ascii="仿宋_GB2312" w:hAnsi="仿宋_GB2312" w:eastAsia="仿宋_GB2312" w:cs="仿宋_GB2312"/>
                <w:bCs/>
                <w:color w:val="000000"/>
                <w:sz w:val="21"/>
                <w:szCs w:val="21"/>
                <w:highlight w:val="none"/>
              </w:rPr>
              <w:t>获得计算机软件著作权</w:t>
            </w:r>
          </w:p>
        </w:tc>
        <w:tc>
          <w:tcPr>
            <w:tcW w:w="1337" w:type="dxa"/>
            <w:noWrap w:val="0"/>
            <w:vAlign w:val="center"/>
          </w:tcPr>
          <w:p>
            <w:pPr>
              <w:pStyle w:val="6"/>
              <w:keepNext w:val="0"/>
              <w:keepLines w:val="0"/>
              <w:pageBreakBefore w:val="0"/>
              <w:widowControl w:val="0"/>
              <w:kinsoku/>
              <w:wordWrap/>
              <w:overflowPunct/>
              <w:topLinePunct w:val="0"/>
              <w:bidi w:val="0"/>
              <w:spacing w:line="320" w:lineRule="exact"/>
              <w:ind w:firstLine="0" w:firstLineChars="0"/>
              <w:jc w:val="center"/>
              <w:textAlignment w:val="auto"/>
              <w:rPr>
                <w:rFonts w:hint="eastAsia" w:ascii="仿宋_GB2312" w:hAnsi="仿宋_GB2312" w:eastAsia="仿宋_GB2312" w:cs="仿宋_GB2312"/>
                <w:bCs/>
                <w:color w:val="000000"/>
                <w:sz w:val="21"/>
                <w:szCs w:val="21"/>
                <w:highlight w:val="none"/>
              </w:rPr>
            </w:pPr>
            <w:r>
              <w:rPr>
                <w:rFonts w:hint="eastAsia" w:ascii="仿宋_GB2312" w:hAnsi="仿宋_GB2312" w:eastAsia="仿宋_GB2312" w:cs="仿宋_GB2312"/>
                <w:bCs/>
                <w:color w:val="000000"/>
                <w:sz w:val="21"/>
                <w:szCs w:val="21"/>
                <w:highlight w:val="none"/>
              </w:rPr>
              <w:t>2项</w:t>
            </w:r>
          </w:p>
        </w:tc>
        <w:tc>
          <w:tcPr>
            <w:tcW w:w="2801" w:type="dxa"/>
            <w:noWrap w:val="0"/>
            <w:vAlign w:val="center"/>
          </w:tcPr>
          <w:p>
            <w:pPr>
              <w:pStyle w:val="6"/>
              <w:keepNext w:val="0"/>
              <w:keepLines w:val="0"/>
              <w:pageBreakBefore w:val="0"/>
              <w:widowControl w:val="0"/>
              <w:kinsoku/>
              <w:wordWrap/>
              <w:overflowPunct/>
              <w:topLinePunct w:val="0"/>
              <w:bidi w:val="0"/>
              <w:spacing w:line="320" w:lineRule="exact"/>
              <w:ind w:firstLine="0" w:firstLineChars="0"/>
              <w:jc w:val="center"/>
              <w:textAlignment w:val="auto"/>
              <w:rPr>
                <w:rFonts w:hint="eastAsia" w:ascii="仿宋_GB2312" w:hAnsi="仿宋_GB2312" w:eastAsia="仿宋_GB2312" w:cs="仿宋_GB2312"/>
                <w:bCs/>
                <w:color w:val="000000"/>
                <w:sz w:val="21"/>
                <w:szCs w:val="21"/>
                <w:highlight w:val="none"/>
              </w:rPr>
            </w:pPr>
            <w:r>
              <w:rPr>
                <w:rFonts w:hint="eastAsia" w:ascii="仿宋_GB2312" w:hAnsi="仿宋_GB2312" w:eastAsia="仿宋_GB2312" w:cs="仿宋_GB2312"/>
                <w:bCs/>
                <w:color w:val="000000"/>
                <w:sz w:val="21"/>
                <w:szCs w:val="21"/>
                <w:highlight w:val="none"/>
              </w:rPr>
              <w:t>4项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59" w:hRule="atLeast"/>
          <w:jc w:val="center"/>
        </w:trPr>
        <w:tc>
          <w:tcPr>
            <w:tcW w:w="1276" w:type="dxa"/>
            <w:vMerge w:val="continue"/>
            <w:noWrap w:val="0"/>
            <w:vAlign w:val="center"/>
          </w:tcPr>
          <w:p>
            <w:pPr>
              <w:pStyle w:val="6"/>
              <w:keepNext w:val="0"/>
              <w:keepLines w:val="0"/>
              <w:pageBreakBefore w:val="0"/>
              <w:widowControl w:val="0"/>
              <w:kinsoku/>
              <w:wordWrap/>
              <w:overflowPunct/>
              <w:topLinePunct w:val="0"/>
              <w:bidi w:val="0"/>
              <w:spacing w:line="320" w:lineRule="exact"/>
              <w:ind w:firstLine="0" w:firstLineChars="0"/>
              <w:jc w:val="center"/>
              <w:textAlignment w:val="auto"/>
              <w:rPr>
                <w:rFonts w:hint="eastAsia" w:ascii="仿宋_GB2312" w:hAnsi="仿宋_GB2312" w:eastAsia="仿宋_GB2312" w:cs="仿宋_GB2312"/>
                <w:bCs/>
                <w:color w:val="000000"/>
                <w:sz w:val="21"/>
                <w:szCs w:val="21"/>
                <w:highlight w:val="none"/>
              </w:rPr>
            </w:pPr>
          </w:p>
        </w:tc>
        <w:tc>
          <w:tcPr>
            <w:tcW w:w="1716" w:type="dxa"/>
            <w:vMerge w:val="continue"/>
            <w:noWrap w:val="0"/>
            <w:vAlign w:val="center"/>
          </w:tcPr>
          <w:p>
            <w:pPr>
              <w:pStyle w:val="6"/>
              <w:keepNext w:val="0"/>
              <w:keepLines w:val="0"/>
              <w:pageBreakBefore w:val="0"/>
              <w:widowControl w:val="0"/>
              <w:kinsoku/>
              <w:wordWrap/>
              <w:overflowPunct/>
              <w:topLinePunct w:val="0"/>
              <w:bidi w:val="0"/>
              <w:spacing w:line="320" w:lineRule="exact"/>
              <w:ind w:firstLine="0" w:firstLineChars="0"/>
              <w:jc w:val="center"/>
              <w:textAlignment w:val="auto"/>
              <w:rPr>
                <w:rFonts w:hint="eastAsia" w:ascii="仿宋_GB2312" w:hAnsi="仿宋_GB2312" w:eastAsia="仿宋_GB2312" w:cs="仿宋_GB2312"/>
                <w:bCs/>
                <w:color w:val="000000"/>
                <w:sz w:val="21"/>
                <w:szCs w:val="21"/>
                <w:highlight w:val="none"/>
              </w:rPr>
            </w:pPr>
          </w:p>
        </w:tc>
        <w:tc>
          <w:tcPr>
            <w:tcW w:w="2268" w:type="dxa"/>
            <w:noWrap w:val="0"/>
            <w:vAlign w:val="center"/>
          </w:tcPr>
          <w:p>
            <w:pPr>
              <w:pStyle w:val="6"/>
              <w:keepNext w:val="0"/>
              <w:keepLines w:val="0"/>
              <w:pageBreakBefore w:val="0"/>
              <w:widowControl w:val="0"/>
              <w:kinsoku/>
              <w:wordWrap/>
              <w:overflowPunct/>
              <w:topLinePunct w:val="0"/>
              <w:bidi w:val="0"/>
              <w:spacing w:line="320" w:lineRule="exact"/>
              <w:ind w:firstLine="0" w:firstLineChars="0"/>
              <w:textAlignment w:val="auto"/>
              <w:rPr>
                <w:rFonts w:hint="eastAsia" w:ascii="仿宋_GB2312" w:hAnsi="仿宋_GB2312" w:eastAsia="仿宋_GB2312" w:cs="仿宋_GB2312"/>
                <w:bCs/>
                <w:color w:val="000000"/>
                <w:sz w:val="21"/>
                <w:szCs w:val="21"/>
                <w:highlight w:val="none"/>
              </w:rPr>
            </w:pPr>
            <w:r>
              <w:rPr>
                <w:rFonts w:hint="eastAsia" w:ascii="仿宋_GB2312" w:hAnsi="仿宋_GB2312" w:eastAsia="仿宋_GB2312" w:cs="仿宋_GB2312"/>
                <w:bCs/>
                <w:color w:val="000000"/>
                <w:sz w:val="21"/>
                <w:szCs w:val="21"/>
                <w:highlight w:val="none"/>
              </w:rPr>
              <w:t>“政企通”系统访问次数</w:t>
            </w:r>
          </w:p>
        </w:tc>
        <w:tc>
          <w:tcPr>
            <w:tcW w:w="1337" w:type="dxa"/>
            <w:noWrap w:val="0"/>
            <w:vAlign w:val="center"/>
          </w:tcPr>
          <w:p>
            <w:pPr>
              <w:pStyle w:val="6"/>
              <w:keepNext w:val="0"/>
              <w:keepLines w:val="0"/>
              <w:pageBreakBefore w:val="0"/>
              <w:widowControl w:val="0"/>
              <w:kinsoku/>
              <w:wordWrap/>
              <w:overflowPunct/>
              <w:topLinePunct w:val="0"/>
              <w:bidi w:val="0"/>
              <w:spacing w:line="320" w:lineRule="exact"/>
              <w:ind w:firstLine="0" w:firstLineChars="0"/>
              <w:jc w:val="center"/>
              <w:textAlignment w:val="auto"/>
              <w:rPr>
                <w:rFonts w:hint="eastAsia" w:ascii="仿宋_GB2312" w:hAnsi="仿宋_GB2312" w:eastAsia="仿宋_GB2312" w:cs="仿宋_GB2312"/>
                <w:bCs/>
                <w:color w:val="000000"/>
                <w:sz w:val="21"/>
                <w:szCs w:val="21"/>
                <w:highlight w:val="none"/>
              </w:rPr>
            </w:pPr>
            <w:r>
              <w:rPr>
                <w:rFonts w:hint="eastAsia" w:ascii="仿宋_GB2312" w:hAnsi="仿宋_GB2312" w:eastAsia="仿宋_GB2312" w:cs="仿宋_GB2312"/>
                <w:bCs/>
                <w:color w:val="000000"/>
                <w:sz w:val="21"/>
                <w:szCs w:val="21"/>
                <w:highlight w:val="none"/>
              </w:rPr>
              <w:t>500次</w:t>
            </w:r>
          </w:p>
        </w:tc>
        <w:tc>
          <w:tcPr>
            <w:tcW w:w="2801" w:type="dxa"/>
            <w:noWrap w:val="0"/>
            <w:vAlign w:val="center"/>
          </w:tcPr>
          <w:p>
            <w:pPr>
              <w:pStyle w:val="6"/>
              <w:keepNext w:val="0"/>
              <w:keepLines w:val="0"/>
              <w:pageBreakBefore w:val="0"/>
              <w:widowControl w:val="0"/>
              <w:kinsoku/>
              <w:wordWrap/>
              <w:overflowPunct/>
              <w:topLinePunct w:val="0"/>
              <w:bidi w:val="0"/>
              <w:spacing w:line="320" w:lineRule="exact"/>
              <w:ind w:firstLine="0" w:firstLineChars="0"/>
              <w:jc w:val="center"/>
              <w:textAlignment w:val="auto"/>
              <w:rPr>
                <w:rFonts w:hint="eastAsia" w:ascii="仿宋_GB2312" w:hAnsi="仿宋_GB2312" w:eastAsia="仿宋_GB2312" w:cs="仿宋_GB2312"/>
                <w:bCs/>
                <w:color w:val="000000"/>
                <w:sz w:val="21"/>
                <w:szCs w:val="21"/>
                <w:highlight w:val="none"/>
              </w:rPr>
            </w:pPr>
            <w:r>
              <w:rPr>
                <w:rFonts w:hint="eastAsia" w:ascii="仿宋_GB2312" w:hAnsi="仿宋_GB2312" w:eastAsia="仿宋_GB2312" w:cs="仿宋_GB2312"/>
                <w:bCs/>
                <w:color w:val="000000"/>
                <w:sz w:val="21"/>
                <w:szCs w:val="21"/>
                <w:highlight w:val="none"/>
              </w:rPr>
              <w:t>1000次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59" w:hRule="atLeast"/>
          <w:jc w:val="center"/>
        </w:trPr>
        <w:tc>
          <w:tcPr>
            <w:tcW w:w="1276" w:type="dxa"/>
            <w:vMerge w:val="continue"/>
            <w:noWrap w:val="0"/>
            <w:vAlign w:val="center"/>
          </w:tcPr>
          <w:p>
            <w:pPr>
              <w:pStyle w:val="6"/>
              <w:keepNext w:val="0"/>
              <w:keepLines w:val="0"/>
              <w:pageBreakBefore w:val="0"/>
              <w:widowControl w:val="0"/>
              <w:kinsoku/>
              <w:wordWrap/>
              <w:overflowPunct/>
              <w:topLinePunct w:val="0"/>
              <w:bidi w:val="0"/>
              <w:spacing w:line="320" w:lineRule="exact"/>
              <w:ind w:firstLine="0" w:firstLineChars="0"/>
              <w:jc w:val="center"/>
              <w:textAlignment w:val="auto"/>
              <w:rPr>
                <w:rFonts w:hint="eastAsia" w:ascii="仿宋_GB2312" w:hAnsi="仿宋_GB2312" w:eastAsia="仿宋_GB2312" w:cs="仿宋_GB2312"/>
                <w:bCs/>
                <w:color w:val="000000"/>
                <w:sz w:val="21"/>
                <w:szCs w:val="21"/>
                <w:highlight w:val="none"/>
              </w:rPr>
            </w:pPr>
          </w:p>
        </w:tc>
        <w:tc>
          <w:tcPr>
            <w:tcW w:w="1716" w:type="dxa"/>
            <w:vMerge w:val="continue"/>
            <w:noWrap w:val="0"/>
            <w:vAlign w:val="center"/>
          </w:tcPr>
          <w:p>
            <w:pPr>
              <w:pStyle w:val="6"/>
              <w:keepNext w:val="0"/>
              <w:keepLines w:val="0"/>
              <w:pageBreakBefore w:val="0"/>
              <w:widowControl w:val="0"/>
              <w:kinsoku/>
              <w:wordWrap/>
              <w:overflowPunct/>
              <w:topLinePunct w:val="0"/>
              <w:bidi w:val="0"/>
              <w:spacing w:line="320" w:lineRule="exact"/>
              <w:ind w:firstLine="0" w:firstLineChars="0"/>
              <w:jc w:val="center"/>
              <w:textAlignment w:val="auto"/>
              <w:rPr>
                <w:rFonts w:hint="eastAsia" w:ascii="仿宋_GB2312" w:hAnsi="仿宋_GB2312" w:eastAsia="仿宋_GB2312" w:cs="仿宋_GB2312"/>
                <w:bCs/>
                <w:color w:val="000000"/>
                <w:sz w:val="21"/>
                <w:szCs w:val="21"/>
                <w:highlight w:val="none"/>
              </w:rPr>
            </w:pPr>
          </w:p>
        </w:tc>
        <w:tc>
          <w:tcPr>
            <w:tcW w:w="2268" w:type="dxa"/>
            <w:noWrap w:val="0"/>
            <w:vAlign w:val="center"/>
          </w:tcPr>
          <w:p>
            <w:pPr>
              <w:pStyle w:val="6"/>
              <w:keepNext w:val="0"/>
              <w:keepLines w:val="0"/>
              <w:pageBreakBefore w:val="0"/>
              <w:widowControl w:val="0"/>
              <w:kinsoku/>
              <w:wordWrap/>
              <w:overflowPunct/>
              <w:topLinePunct w:val="0"/>
              <w:bidi w:val="0"/>
              <w:spacing w:line="320" w:lineRule="exact"/>
              <w:ind w:firstLine="0" w:firstLineChars="0"/>
              <w:textAlignment w:val="auto"/>
              <w:rPr>
                <w:rFonts w:hint="eastAsia" w:ascii="仿宋_GB2312" w:hAnsi="仿宋_GB2312" w:eastAsia="仿宋_GB2312" w:cs="仿宋_GB2312"/>
                <w:bCs/>
                <w:color w:val="000000"/>
                <w:sz w:val="21"/>
                <w:szCs w:val="21"/>
                <w:highlight w:val="none"/>
              </w:rPr>
            </w:pPr>
            <w:r>
              <w:rPr>
                <w:rFonts w:hint="eastAsia" w:ascii="仿宋_GB2312" w:hAnsi="仿宋_GB2312" w:eastAsia="仿宋_GB2312" w:cs="仿宋_GB2312"/>
                <w:bCs/>
                <w:color w:val="000000"/>
                <w:sz w:val="21"/>
                <w:szCs w:val="21"/>
                <w:highlight w:val="none"/>
              </w:rPr>
              <w:t>利用信披系统协助企业完成年报披露</w:t>
            </w:r>
          </w:p>
        </w:tc>
        <w:tc>
          <w:tcPr>
            <w:tcW w:w="1337" w:type="dxa"/>
            <w:noWrap w:val="0"/>
            <w:vAlign w:val="center"/>
          </w:tcPr>
          <w:p>
            <w:pPr>
              <w:pStyle w:val="6"/>
              <w:keepNext w:val="0"/>
              <w:keepLines w:val="0"/>
              <w:pageBreakBefore w:val="0"/>
              <w:widowControl w:val="0"/>
              <w:kinsoku/>
              <w:wordWrap/>
              <w:overflowPunct/>
              <w:topLinePunct w:val="0"/>
              <w:bidi w:val="0"/>
              <w:spacing w:line="320" w:lineRule="exact"/>
              <w:ind w:firstLine="0" w:firstLineChars="0"/>
              <w:jc w:val="center"/>
              <w:textAlignment w:val="auto"/>
              <w:rPr>
                <w:rFonts w:hint="eastAsia" w:ascii="仿宋_GB2312" w:hAnsi="仿宋_GB2312" w:eastAsia="仿宋_GB2312" w:cs="仿宋_GB2312"/>
                <w:bCs/>
                <w:color w:val="000000"/>
                <w:sz w:val="21"/>
                <w:szCs w:val="21"/>
                <w:highlight w:val="none"/>
              </w:rPr>
            </w:pPr>
            <w:r>
              <w:rPr>
                <w:rFonts w:hint="eastAsia" w:ascii="仿宋_GB2312" w:hAnsi="仿宋_GB2312" w:eastAsia="仿宋_GB2312" w:cs="仿宋_GB2312"/>
                <w:bCs/>
                <w:color w:val="000000"/>
                <w:sz w:val="21"/>
                <w:szCs w:val="21"/>
                <w:highlight w:val="none"/>
              </w:rPr>
              <w:t>100家</w:t>
            </w:r>
          </w:p>
        </w:tc>
        <w:tc>
          <w:tcPr>
            <w:tcW w:w="2801" w:type="dxa"/>
            <w:noWrap w:val="0"/>
            <w:vAlign w:val="center"/>
          </w:tcPr>
          <w:p>
            <w:pPr>
              <w:pStyle w:val="6"/>
              <w:keepNext w:val="0"/>
              <w:keepLines w:val="0"/>
              <w:pageBreakBefore w:val="0"/>
              <w:widowControl w:val="0"/>
              <w:kinsoku/>
              <w:wordWrap/>
              <w:overflowPunct/>
              <w:topLinePunct w:val="0"/>
              <w:bidi w:val="0"/>
              <w:spacing w:line="320" w:lineRule="exact"/>
              <w:ind w:firstLine="0" w:firstLineChars="0"/>
              <w:jc w:val="center"/>
              <w:textAlignment w:val="auto"/>
              <w:rPr>
                <w:rFonts w:hint="eastAsia" w:ascii="仿宋_GB2312" w:hAnsi="仿宋_GB2312" w:eastAsia="仿宋_GB2312" w:cs="仿宋_GB2312"/>
                <w:bCs/>
                <w:color w:val="000000"/>
                <w:sz w:val="21"/>
                <w:szCs w:val="21"/>
                <w:highlight w:val="none"/>
              </w:rPr>
            </w:pPr>
            <w:r>
              <w:rPr>
                <w:rFonts w:hint="eastAsia" w:ascii="仿宋_GB2312" w:hAnsi="仿宋_GB2312" w:eastAsia="仿宋_GB2312" w:cs="仿宋_GB2312"/>
                <w:bCs/>
                <w:color w:val="000000"/>
                <w:sz w:val="21"/>
                <w:szCs w:val="21"/>
                <w:highlight w:val="none"/>
              </w:rPr>
              <w:t>200家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52" w:hRule="atLeast"/>
          <w:jc w:val="center"/>
        </w:trPr>
        <w:tc>
          <w:tcPr>
            <w:tcW w:w="1276" w:type="dxa"/>
            <w:vMerge w:val="continue"/>
            <w:noWrap w:val="0"/>
            <w:vAlign w:val="center"/>
          </w:tcPr>
          <w:p>
            <w:pPr>
              <w:pStyle w:val="6"/>
              <w:keepNext w:val="0"/>
              <w:keepLines w:val="0"/>
              <w:pageBreakBefore w:val="0"/>
              <w:widowControl w:val="0"/>
              <w:kinsoku/>
              <w:wordWrap/>
              <w:overflowPunct/>
              <w:topLinePunct w:val="0"/>
              <w:bidi w:val="0"/>
              <w:spacing w:line="320" w:lineRule="exact"/>
              <w:ind w:firstLine="0" w:firstLineChars="0"/>
              <w:jc w:val="center"/>
              <w:textAlignment w:val="auto"/>
              <w:rPr>
                <w:rFonts w:hint="eastAsia" w:ascii="仿宋_GB2312" w:hAnsi="仿宋_GB2312" w:eastAsia="仿宋_GB2312" w:cs="仿宋_GB2312"/>
                <w:bCs/>
                <w:color w:val="000000"/>
                <w:sz w:val="21"/>
                <w:szCs w:val="21"/>
                <w:highlight w:val="none"/>
              </w:rPr>
            </w:pPr>
          </w:p>
        </w:tc>
        <w:tc>
          <w:tcPr>
            <w:tcW w:w="1716" w:type="dxa"/>
            <w:vMerge w:val="restart"/>
            <w:noWrap w:val="0"/>
            <w:vAlign w:val="center"/>
          </w:tcPr>
          <w:p>
            <w:pPr>
              <w:pStyle w:val="6"/>
              <w:keepNext w:val="0"/>
              <w:keepLines w:val="0"/>
              <w:pageBreakBefore w:val="0"/>
              <w:widowControl w:val="0"/>
              <w:kinsoku/>
              <w:wordWrap/>
              <w:overflowPunct/>
              <w:topLinePunct w:val="0"/>
              <w:bidi w:val="0"/>
              <w:spacing w:line="320" w:lineRule="exact"/>
              <w:ind w:firstLine="0" w:firstLineChars="0"/>
              <w:jc w:val="center"/>
              <w:textAlignment w:val="auto"/>
              <w:rPr>
                <w:rFonts w:hint="eastAsia" w:ascii="仿宋_GB2312" w:hAnsi="仿宋_GB2312" w:eastAsia="仿宋_GB2312" w:cs="仿宋_GB2312"/>
                <w:bCs/>
                <w:color w:val="000000"/>
                <w:sz w:val="21"/>
                <w:szCs w:val="21"/>
                <w:highlight w:val="none"/>
              </w:rPr>
            </w:pPr>
            <w:r>
              <w:rPr>
                <w:rFonts w:hint="eastAsia" w:ascii="仿宋_GB2312" w:hAnsi="仿宋_GB2312" w:eastAsia="仿宋_GB2312" w:cs="仿宋_GB2312"/>
                <w:bCs/>
                <w:color w:val="000000"/>
                <w:sz w:val="21"/>
                <w:szCs w:val="21"/>
                <w:highlight w:val="none"/>
              </w:rPr>
              <w:t>质量指标</w:t>
            </w:r>
          </w:p>
        </w:tc>
        <w:tc>
          <w:tcPr>
            <w:tcW w:w="2268" w:type="dxa"/>
            <w:noWrap w:val="0"/>
            <w:vAlign w:val="center"/>
          </w:tcPr>
          <w:p>
            <w:pPr>
              <w:pStyle w:val="6"/>
              <w:keepNext w:val="0"/>
              <w:keepLines w:val="0"/>
              <w:pageBreakBefore w:val="0"/>
              <w:widowControl w:val="0"/>
              <w:kinsoku/>
              <w:wordWrap/>
              <w:overflowPunct/>
              <w:topLinePunct w:val="0"/>
              <w:bidi w:val="0"/>
              <w:spacing w:line="320" w:lineRule="exact"/>
              <w:ind w:firstLine="0" w:firstLineChars="0"/>
              <w:textAlignment w:val="auto"/>
              <w:rPr>
                <w:rFonts w:hint="eastAsia" w:ascii="仿宋_GB2312" w:hAnsi="仿宋_GB2312" w:eastAsia="仿宋_GB2312" w:cs="仿宋_GB2312"/>
                <w:bCs/>
                <w:snapToGrid w:val="0"/>
                <w:color w:val="000000"/>
                <w:kern w:val="0"/>
                <w:sz w:val="21"/>
                <w:szCs w:val="21"/>
                <w:highlight w:val="none"/>
                <w:lang w:val="en-US" w:eastAsia="zh-CN" w:bidi="ar-SA"/>
              </w:rPr>
            </w:pPr>
            <w:r>
              <w:rPr>
                <w:rFonts w:hint="eastAsia" w:ascii="仿宋_GB2312" w:hAnsi="仿宋_GB2312" w:eastAsia="仿宋_GB2312" w:cs="仿宋_GB2312"/>
                <w:bCs/>
                <w:color w:val="000000"/>
                <w:sz w:val="21"/>
                <w:szCs w:val="21"/>
                <w:highlight w:val="none"/>
              </w:rPr>
              <w:t>区域性股权市场挂牌企业质量</w:t>
            </w:r>
          </w:p>
        </w:tc>
        <w:tc>
          <w:tcPr>
            <w:tcW w:w="1337" w:type="dxa"/>
            <w:noWrap w:val="0"/>
            <w:vAlign w:val="center"/>
          </w:tcPr>
          <w:p>
            <w:pPr>
              <w:pStyle w:val="6"/>
              <w:keepNext w:val="0"/>
              <w:keepLines w:val="0"/>
              <w:pageBreakBefore w:val="0"/>
              <w:widowControl w:val="0"/>
              <w:kinsoku/>
              <w:wordWrap/>
              <w:overflowPunct/>
              <w:topLinePunct w:val="0"/>
              <w:bidi w:val="0"/>
              <w:spacing w:line="320" w:lineRule="exact"/>
              <w:ind w:firstLine="0" w:firstLineChars="0"/>
              <w:jc w:val="center"/>
              <w:textAlignment w:val="auto"/>
              <w:rPr>
                <w:rFonts w:hint="eastAsia" w:ascii="仿宋_GB2312" w:hAnsi="仿宋_GB2312" w:eastAsia="仿宋_GB2312" w:cs="仿宋_GB2312"/>
                <w:bCs/>
                <w:snapToGrid w:val="0"/>
                <w:color w:val="000000"/>
                <w:kern w:val="0"/>
                <w:sz w:val="21"/>
                <w:szCs w:val="21"/>
                <w:highlight w:val="none"/>
                <w:lang w:val="en-US" w:eastAsia="zh-CN" w:bidi="ar-SA"/>
              </w:rPr>
            </w:pPr>
            <w:r>
              <w:rPr>
                <w:rFonts w:hint="eastAsia" w:ascii="仿宋_GB2312" w:hAnsi="仿宋_GB2312" w:eastAsia="仿宋_GB2312" w:cs="仿宋_GB2312"/>
                <w:bCs/>
                <w:color w:val="000000"/>
                <w:sz w:val="21"/>
                <w:szCs w:val="21"/>
                <w:highlight w:val="none"/>
                <w:lang w:val="en-US" w:eastAsia="zh-CN"/>
              </w:rPr>
              <w:t>提升</w:t>
            </w:r>
          </w:p>
        </w:tc>
        <w:tc>
          <w:tcPr>
            <w:tcW w:w="2801" w:type="dxa"/>
            <w:noWrap w:val="0"/>
            <w:vAlign w:val="center"/>
          </w:tcPr>
          <w:p>
            <w:pPr>
              <w:pStyle w:val="6"/>
              <w:keepNext w:val="0"/>
              <w:keepLines w:val="0"/>
              <w:pageBreakBefore w:val="0"/>
              <w:widowControl w:val="0"/>
              <w:kinsoku/>
              <w:wordWrap/>
              <w:overflowPunct/>
              <w:topLinePunct w:val="0"/>
              <w:bidi w:val="0"/>
              <w:spacing w:line="320" w:lineRule="exact"/>
              <w:ind w:firstLine="0" w:firstLineChars="0"/>
              <w:jc w:val="center"/>
              <w:textAlignment w:val="auto"/>
              <w:rPr>
                <w:rFonts w:hint="eastAsia" w:ascii="仿宋_GB2312" w:hAnsi="仿宋_GB2312" w:eastAsia="仿宋_GB2312" w:cs="仿宋_GB2312"/>
                <w:bCs/>
                <w:snapToGrid w:val="0"/>
                <w:color w:val="000000"/>
                <w:kern w:val="0"/>
                <w:sz w:val="21"/>
                <w:szCs w:val="21"/>
                <w:highlight w:val="none"/>
                <w:lang w:val="en-US" w:eastAsia="zh-CN" w:bidi="ar-SA"/>
              </w:rPr>
            </w:pPr>
            <w:r>
              <w:rPr>
                <w:rFonts w:hint="eastAsia" w:ascii="仿宋_GB2312" w:hAnsi="仿宋_GB2312" w:eastAsia="仿宋_GB2312" w:cs="仿宋_GB2312"/>
                <w:bCs/>
                <w:color w:val="000000"/>
                <w:sz w:val="21"/>
                <w:szCs w:val="21"/>
                <w:highlight w:val="none"/>
                <w:lang w:val="en-US" w:eastAsia="zh-CN"/>
              </w:rPr>
              <w:t>提升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60" w:hRule="atLeast"/>
          <w:jc w:val="center"/>
        </w:trPr>
        <w:tc>
          <w:tcPr>
            <w:tcW w:w="1276" w:type="dxa"/>
            <w:vMerge w:val="continue"/>
            <w:noWrap w:val="0"/>
            <w:vAlign w:val="center"/>
          </w:tcPr>
          <w:p>
            <w:pPr>
              <w:pStyle w:val="6"/>
              <w:keepNext w:val="0"/>
              <w:keepLines w:val="0"/>
              <w:pageBreakBefore w:val="0"/>
              <w:widowControl w:val="0"/>
              <w:kinsoku/>
              <w:wordWrap/>
              <w:overflowPunct/>
              <w:topLinePunct w:val="0"/>
              <w:bidi w:val="0"/>
              <w:spacing w:line="320" w:lineRule="exact"/>
              <w:ind w:firstLine="0" w:firstLineChars="0"/>
              <w:jc w:val="center"/>
              <w:textAlignment w:val="auto"/>
              <w:rPr>
                <w:rFonts w:hint="eastAsia" w:ascii="仿宋_GB2312" w:hAnsi="仿宋_GB2312" w:eastAsia="仿宋_GB2312" w:cs="仿宋_GB2312"/>
                <w:bCs/>
                <w:color w:val="000000"/>
                <w:sz w:val="21"/>
                <w:szCs w:val="21"/>
                <w:highlight w:val="none"/>
              </w:rPr>
            </w:pPr>
          </w:p>
        </w:tc>
        <w:tc>
          <w:tcPr>
            <w:tcW w:w="1716" w:type="dxa"/>
            <w:vMerge w:val="continue"/>
            <w:noWrap w:val="0"/>
            <w:vAlign w:val="center"/>
          </w:tcPr>
          <w:p>
            <w:pPr>
              <w:pStyle w:val="6"/>
              <w:keepNext w:val="0"/>
              <w:keepLines w:val="0"/>
              <w:pageBreakBefore w:val="0"/>
              <w:widowControl w:val="0"/>
              <w:kinsoku/>
              <w:wordWrap/>
              <w:overflowPunct/>
              <w:topLinePunct w:val="0"/>
              <w:bidi w:val="0"/>
              <w:spacing w:line="320" w:lineRule="exact"/>
              <w:ind w:firstLine="0" w:firstLineChars="0"/>
              <w:jc w:val="center"/>
              <w:textAlignment w:val="auto"/>
              <w:rPr>
                <w:rFonts w:hint="eastAsia" w:ascii="仿宋_GB2312" w:hAnsi="仿宋_GB2312" w:eastAsia="仿宋_GB2312" w:cs="仿宋_GB2312"/>
                <w:bCs/>
                <w:color w:val="000000"/>
                <w:sz w:val="21"/>
                <w:szCs w:val="21"/>
                <w:highlight w:val="none"/>
              </w:rPr>
            </w:pPr>
          </w:p>
        </w:tc>
        <w:tc>
          <w:tcPr>
            <w:tcW w:w="2268" w:type="dxa"/>
            <w:noWrap w:val="0"/>
            <w:vAlign w:val="center"/>
          </w:tcPr>
          <w:p>
            <w:pPr>
              <w:pStyle w:val="6"/>
              <w:keepNext w:val="0"/>
              <w:keepLines w:val="0"/>
              <w:pageBreakBefore w:val="0"/>
              <w:widowControl w:val="0"/>
              <w:kinsoku/>
              <w:wordWrap/>
              <w:overflowPunct/>
              <w:topLinePunct w:val="0"/>
              <w:bidi w:val="0"/>
              <w:spacing w:line="320" w:lineRule="exact"/>
              <w:ind w:firstLine="0" w:firstLineChars="0"/>
              <w:textAlignment w:val="auto"/>
              <w:rPr>
                <w:rFonts w:hint="eastAsia" w:ascii="仿宋_GB2312" w:hAnsi="仿宋_GB2312" w:eastAsia="仿宋_GB2312" w:cs="仿宋_GB2312"/>
                <w:bCs/>
                <w:snapToGrid w:val="0"/>
                <w:color w:val="000000"/>
                <w:kern w:val="0"/>
                <w:sz w:val="21"/>
                <w:szCs w:val="21"/>
                <w:highlight w:val="none"/>
                <w:lang w:val="en-US" w:eastAsia="zh-CN" w:bidi="ar-SA"/>
              </w:rPr>
            </w:pPr>
            <w:r>
              <w:rPr>
                <w:rFonts w:hint="eastAsia" w:ascii="仿宋_GB2312" w:hAnsi="仿宋_GB2312" w:eastAsia="仿宋_GB2312" w:cs="仿宋_GB2312"/>
                <w:bCs/>
                <w:color w:val="000000"/>
                <w:sz w:val="21"/>
                <w:szCs w:val="21"/>
                <w:highlight w:val="none"/>
              </w:rPr>
              <w:t>板块服务能力</w:t>
            </w:r>
            <w:r>
              <w:rPr>
                <w:rFonts w:hint="eastAsia" w:ascii="仿宋_GB2312" w:hAnsi="仿宋_GB2312" w:eastAsia="仿宋_GB2312" w:cs="仿宋_GB2312"/>
                <w:bCs/>
                <w:color w:val="000000"/>
                <w:sz w:val="21"/>
                <w:szCs w:val="21"/>
                <w:highlight w:val="none"/>
                <w:lang w:val="en-US" w:eastAsia="zh-CN"/>
              </w:rPr>
              <w:t>及</w:t>
            </w:r>
            <w:r>
              <w:rPr>
                <w:rFonts w:hint="eastAsia" w:ascii="仿宋_GB2312" w:hAnsi="仿宋_GB2312" w:eastAsia="仿宋_GB2312" w:cs="仿宋_GB2312"/>
                <w:bCs/>
                <w:color w:val="000000"/>
                <w:sz w:val="21"/>
                <w:szCs w:val="21"/>
                <w:highlight w:val="none"/>
              </w:rPr>
              <w:t>发展质量</w:t>
            </w:r>
          </w:p>
        </w:tc>
        <w:tc>
          <w:tcPr>
            <w:tcW w:w="1337" w:type="dxa"/>
            <w:noWrap w:val="0"/>
            <w:vAlign w:val="center"/>
          </w:tcPr>
          <w:p>
            <w:pPr>
              <w:pStyle w:val="6"/>
              <w:keepNext w:val="0"/>
              <w:keepLines w:val="0"/>
              <w:pageBreakBefore w:val="0"/>
              <w:widowControl w:val="0"/>
              <w:kinsoku/>
              <w:wordWrap/>
              <w:overflowPunct/>
              <w:topLinePunct w:val="0"/>
              <w:bidi w:val="0"/>
              <w:spacing w:line="320" w:lineRule="exact"/>
              <w:ind w:firstLine="0" w:firstLineChars="0"/>
              <w:jc w:val="center"/>
              <w:textAlignment w:val="auto"/>
              <w:rPr>
                <w:rFonts w:hint="eastAsia" w:ascii="仿宋_GB2312" w:hAnsi="仿宋_GB2312" w:eastAsia="仿宋_GB2312" w:cs="仿宋_GB2312"/>
                <w:bCs/>
                <w:snapToGrid w:val="0"/>
                <w:color w:val="000000"/>
                <w:kern w:val="0"/>
                <w:sz w:val="21"/>
                <w:szCs w:val="21"/>
                <w:highlight w:val="none"/>
                <w:lang w:val="en-US" w:eastAsia="zh-CN" w:bidi="ar-SA"/>
              </w:rPr>
            </w:pPr>
            <w:r>
              <w:rPr>
                <w:rFonts w:hint="eastAsia" w:ascii="仿宋_GB2312" w:hAnsi="仿宋_GB2312" w:eastAsia="仿宋_GB2312" w:cs="仿宋_GB2312"/>
                <w:bCs/>
                <w:color w:val="000000"/>
                <w:sz w:val="21"/>
                <w:szCs w:val="21"/>
                <w:highlight w:val="none"/>
                <w:lang w:val="en-US" w:eastAsia="zh-CN"/>
              </w:rPr>
              <w:t>提升</w:t>
            </w:r>
          </w:p>
        </w:tc>
        <w:tc>
          <w:tcPr>
            <w:tcW w:w="2801" w:type="dxa"/>
            <w:noWrap w:val="0"/>
            <w:vAlign w:val="center"/>
          </w:tcPr>
          <w:p>
            <w:pPr>
              <w:pStyle w:val="6"/>
              <w:keepNext w:val="0"/>
              <w:keepLines w:val="0"/>
              <w:pageBreakBefore w:val="0"/>
              <w:widowControl w:val="0"/>
              <w:kinsoku/>
              <w:wordWrap/>
              <w:overflowPunct/>
              <w:topLinePunct w:val="0"/>
              <w:bidi w:val="0"/>
              <w:spacing w:line="320" w:lineRule="exact"/>
              <w:ind w:firstLine="0" w:firstLineChars="0"/>
              <w:jc w:val="center"/>
              <w:textAlignment w:val="auto"/>
              <w:rPr>
                <w:rFonts w:hint="eastAsia" w:ascii="仿宋_GB2312" w:hAnsi="仿宋_GB2312" w:eastAsia="仿宋_GB2312" w:cs="仿宋_GB2312"/>
                <w:bCs/>
                <w:snapToGrid w:val="0"/>
                <w:color w:val="000000"/>
                <w:kern w:val="0"/>
                <w:sz w:val="21"/>
                <w:szCs w:val="21"/>
                <w:highlight w:val="none"/>
                <w:lang w:val="en-US" w:eastAsia="zh-CN" w:bidi="ar-SA"/>
              </w:rPr>
            </w:pPr>
            <w:r>
              <w:rPr>
                <w:rFonts w:hint="eastAsia" w:ascii="仿宋_GB2312" w:hAnsi="仿宋_GB2312" w:eastAsia="仿宋_GB2312" w:cs="仿宋_GB2312"/>
                <w:bCs/>
                <w:color w:val="000000"/>
                <w:sz w:val="21"/>
                <w:szCs w:val="21"/>
                <w:highlight w:val="none"/>
                <w:lang w:val="en-US" w:eastAsia="zh-CN"/>
              </w:rPr>
              <w:t>提升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17" w:hRule="atLeast"/>
          <w:jc w:val="center"/>
        </w:trPr>
        <w:tc>
          <w:tcPr>
            <w:tcW w:w="1276" w:type="dxa"/>
            <w:vMerge w:val="continue"/>
            <w:noWrap w:val="0"/>
            <w:vAlign w:val="center"/>
          </w:tcPr>
          <w:p>
            <w:pPr>
              <w:pStyle w:val="6"/>
              <w:keepNext w:val="0"/>
              <w:keepLines w:val="0"/>
              <w:pageBreakBefore w:val="0"/>
              <w:widowControl w:val="0"/>
              <w:kinsoku/>
              <w:wordWrap/>
              <w:overflowPunct/>
              <w:topLinePunct w:val="0"/>
              <w:bidi w:val="0"/>
              <w:spacing w:line="320" w:lineRule="exact"/>
              <w:ind w:firstLine="0" w:firstLineChars="0"/>
              <w:jc w:val="center"/>
              <w:textAlignment w:val="auto"/>
              <w:rPr>
                <w:rFonts w:hint="eastAsia" w:ascii="仿宋_GB2312" w:hAnsi="仿宋_GB2312" w:eastAsia="仿宋_GB2312" w:cs="仿宋_GB2312"/>
                <w:bCs/>
                <w:color w:val="000000"/>
                <w:sz w:val="21"/>
                <w:szCs w:val="21"/>
                <w:highlight w:val="none"/>
              </w:rPr>
            </w:pPr>
          </w:p>
        </w:tc>
        <w:tc>
          <w:tcPr>
            <w:tcW w:w="1716" w:type="dxa"/>
            <w:vMerge w:val="continue"/>
            <w:noWrap w:val="0"/>
            <w:vAlign w:val="center"/>
          </w:tcPr>
          <w:p>
            <w:pPr>
              <w:pStyle w:val="6"/>
              <w:keepNext w:val="0"/>
              <w:keepLines w:val="0"/>
              <w:pageBreakBefore w:val="0"/>
              <w:widowControl w:val="0"/>
              <w:kinsoku/>
              <w:wordWrap/>
              <w:overflowPunct/>
              <w:topLinePunct w:val="0"/>
              <w:bidi w:val="0"/>
              <w:spacing w:line="320" w:lineRule="exact"/>
              <w:ind w:firstLine="0" w:firstLineChars="0"/>
              <w:jc w:val="center"/>
              <w:textAlignment w:val="auto"/>
              <w:rPr>
                <w:rFonts w:hint="eastAsia" w:ascii="仿宋_GB2312" w:hAnsi="仿宋_GB2312" w:eastAsia="仿宋_GB2312" w:cs="仿宋_GB2312"/>
                <w:bCs/>
                <w:color w:val="000000"/>
                <w:sz w:val="21"/>
                <w:szCs w:val="21"/>
                <w:highlight w:val="none"/>
              </w:rPr>
            </w:pPr>
          </w:p>
        </w:tc>
        <w:tc>
          <w:tcPr>
            <w:tcW w:w="2268" w:type="dxa"/>
            <w:noWrap w:val="0"/>
            <w:vAlign w:val="center"/>
          </w:tcPr>
          <w:p>
            <w:pPr>
              <w:pStyle w:val="6"/>
              <w:keepNext w:val="0"/>
              <w:keepLines w:val="0"/>
              <w:pageBreakBefore w:val="0"/>
              <w:widowControl w:val="0"/>
              <w:kinsoku/>
              <w:wordWrap/>
              <w:overflowPunct/>
              <w:topLinePunct w:val="0"/>
              <w:bidi w:val="0"/>
              <w:spacing w:line="320" w:lineRule="exact"/>
              <w:ind w:firstLine="0" w:firstLineChars="0"/>
              <w:textAlignment w:val="auto"/>
              <w:rPr>
                <w:rFonts w:hint="eastAsia" w:ascii="仿宋_GB2312" w:hAnsi="仿宋_GB2312" w:eastAsia="仿宋_GB2312" w:cs="仿宋_GB2312"/>
                <w:bCs/>
                <w:snapToGrid w:val="0"/>
                <w:color w:val="000000"/>
                <w:kern w:val="0"/>
                <w:sz w:val="21"/>
                <w:szCs w:val="21"/>
                <w:highlight w:val="none"/>
                <w:lang w:val="en-US" w:eastAsia="zh-CN" w:bidi="ar-SA"/>
              </w:rPr>
            </w:pPr>
            <w:r>
              <w:rPr>
                <w:rFonts w:hint="eastAsia" w:ascii="仿宋_GB2312" w:hAnsi="仿宋_GB2312" w:eastAsia="仿宋_GB2312" w:cs="仿宋_GB2312"/>
                <w:bCs/>
                <w:color w:val="000000"/>
                <w:sz w:val="21"/>
                <w:szCs w:val="21"/>
                <w:highlight w:val="none"/>
              </w:rPr>
              <w:t>区域性股权市场综合金融服务效果</w:t>
            </w:r>
          </w:p>
        </w:tc>
        <w:tc>
          <w:tcPr>
            <w:tcW w:w="1337" w:type="dxa"/>
            <w:noWrap w:val="0"/>
            <w:vAlign w:val="center"/>
          </w:tcPr>
          <w:p>
            <w:pPr>
              <w:pStyle w:val="6"/>
              <w:keepNext w:val="0"/>
              <w:keepLines w:val="0"/>
              <w:pageBreakBefore w:val="0"/>
              <w:widowControl w:val="0"/>
              <w:kinsoku/>
              <w:wordWrap/>
              <w:overflowPunct/>
              <w:topLinePunct w:val="0"/>
              <w:bidi w:val="0"/>
              <w:spacing w:line="320" w:lineRule="exact"/>
              <w:ind w:firstLine="0" w:firstLineChars="0"/>
              <w:jc w:val="center"/>
              <w:textAlignment w:val="auto"/>
              <w:rPr>
                <w:rFonts w:hint="eastAsia" w:ascii="仿宋_GB2312" w:hAnsi="仿宋_GB2312" w:eastAsia="仿宋_GB2312" w:cs="仿宋_GB2312"/>
                <w:bCs/>
                <w:snapToGrid w:val="0"/>
                <w:color w:val="000000"/>
                <w:kern w:val="0"/>
                <w:sz w:val="21"/>
                <w:szCs w:val="21"/>
                <w:highlight w:val="none"/>
                <w:lang w:val="en-US" w:eastAsia="zh-CN" w:bidi="ar-SA"/>
              </w:rPr>
            </w:pPr>
            <w:r>
              <w:rPr>
                <w:rFonts w:hint="eastAsia" w:ascii="仿宋_GB2312" w:hAnsi="仿宋_GB2312" w:eastAsia="仿宋_GB2312" w:cs="仿宋_GB2312"/>
                <w:bCs/>
                <w:color w:val="000000"/>
                <w:sz w:val="21"/>
                <w:szCs w:val="21"/>
                <w:highlight w:val="none"/>
                <w:lang w:val="en-US" w:eastAsia="zh-CN"/>
              </w:rPr>
              <w:t>提升</w:t>
            </w:r>
          </w:p>
        </w:tc>
        <w:tc>
          <w:tcPr>
            <w:tcW w:w="2801" w:type="dxa"/>
            <w:noWrap w:val="0"/>
            <w:vAlign w:val="center"/>
          </w:tcPr>
          <w:p>
            <w:pPr>
              <w:pStyle w:val="6"/>
              <w:keepNext w:val="0"/>
              <w:keepLines w:val="0"/>
              <w:pageBreakBefore w:val="0"/>
              <w:widowControl w:val="0"/>
              <w:kinsoku/>
              <w:wordWrap/>
              <w:overflowPunct/>
              <w:topLinePunct w:val="0"/>
              <w:bidi w:val="0"/>
              <w:spacing w:line="320" w:lineRule="exact"/>
              <w:ind w:firstLine="0" w:firstLineChars="0"/>
              <w:jc w:val="center"/>
              <w:textAlignment w:val="auto"/>
              <w:rPr>
                <w:rFonts w:hint="eastAsia" w:ascii="仿宋_GB2312" w:hAnsi="仿宋_GB2312" w:eastAsia="仿宋_GB2312" w:cs="仿宋_GB2312"/>
                <w:bCs/>
                <w:snapToGrid w:val="0"/>
                <w:color w:val="000000"/>
                <w:kern w:val="0"/>
                <w:sz w:val="21"/>
                <w:szCs w:val="21"/>
                <w:highlight w:val="none"/>
                <w:lang w:val="en-US" w:eastAsia="zh-CN" w:bidi="ar-SA"/>
              </w:rPr>
            </w:pPr>
            <w:r>
              <w:rPr>
                <w:rFonts w:hint="eastAsia" w:ascii="仿宋_GB2312" w:hAnsi="仿宋_GB2312" w:eastAsia="仿宋_GB2312" w:cs="仿宋_GB2312"/>
                <w:bCs/>
                <w:color w:val="000000"/>
                <w:sz w:val="21"/>
                <w:szCs w:val="21"/>
                <w:highlight w:val="none"/>
                <w:lang w:val="en-US" w:eastAsia="zh-CN"/>
              </w:rPr>
              <w:t>提升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22" w:hRule="atLeast"/>
          <w:jc w:val="center"/>
        </w:trPr>
        <w:tc>
          <w:tcPr>
            <w:tcW w:w="1276" w:type="dxa"/>
            <w:vMerge w:val="restart"/>
            <w:noWrap w:val="0"/>
            <w:vAlign w:val="center"/>
          </w:tcPr>
          <w:p>
            <w:pPr>
              <w:pStyle w:val="6"/>
              <w:keepNext w:val="0"/>
              <w:keepLines w:val="0"/>
              <w:pageBreakBefore w:val="0"/>
              <w:widowControl w:val="0"/>
              <w:kinsoku/>
              <w:wordWrap/>
              <w:overflowPunct/>
              <w:topLinePunct w:val="0"/>
              <w:bidi w:val="0"/>
              <w:spacing w:line="320" w:lineRule="exact"/>
              <w:ind w:firstLine="0" w:firstLineChars="0"/>
              <w:jc w:val="center"/>
              <w:textAlignment w:val="auto"/>
              <w:rPr>
                <w:rFonts w:hint="eastAsia" w:ascii="仿宋_GB2312" w:hAnsi="仿宋_GB2312" w:eastAsia="仿宋_GB2312" w:cs="仿宋_GB2312"/>
                <w:bCs/>
                <w:color w:val="000000"/>
                <w:sz w:val="21"/>
                <w:szCs w:val="21"/>
                <w:highlight w:val="none"/>
              </w:rPr>
            </w:pPr>
            <w:r>
              <w:rPr>
                <w:rFonts w:hint="eastAsia" w:ascii="仿宋_GB2312" w:hAnsi="仿宋_GB2312" w:eastAsia="仿宋_GB2312" w:cs="仿宋_GB2312"/>
                <w:bCs/>
                <w:color w:val="000000"/>
                <w:sz w:val="21"/>
                <w:szCs w:val="21"/>
                <w:highlight w:val="none"/>
              </w:rPr>
              <w:t>效益指标</w:t>
            </w:r>
          </w:p>
        </w:tc>
        <w:tc>
          <w:tcPr>
            <w:tcW w:w="1716" w:type="dxa"/>
            <w:vMerge w:val="restart"/>
            <w:noWrap w:val="0"/>
            <w:vAlign w:val="center"/>
          </w:tcPr>
          <w:p>
            <w:pPr>
              <w:pStyle w:val="6"/>
              <w:keepNext w:val="0"/>
              <w:keepLines w:val="0"/>
              <w:pageBreakBefore w:val="0"/>
              <w:widowControl w:val="0"/>
              <w:kinsoku/>
              <w:wordWrap/>
              <w:overflowPunct/>
              <w:topLinePunct w:val="0"/>
              <w:bidi w:val="0"/>
              <w:spacing w:line="320" w:lineRule="exact"/>
              <w:ind w:firstLine="0" w:firstLineChars="0"/>
              <w:jc w:val="center"/>
              <w:textAlignment w:val="auto"/>
              <w:rPr>
                <w:rFonts w:hint="eastAsia" w:ascii="仿宋_GB2312" w:hAnsi="仿宋_GB2312" w:eastAsia="仿宋_GB2312" w:cs="仿宋_GB2312"/>
                <w:snapToGrid/>
                <w:color w:val="000000"/>
                <w:kern w:val="2"/>
                <w:sz w:val="21"/>
                <w:szCs w:val="21"/>
                <w:highlight w:val="none"/>
                <w:lang w:val="en-US" w:eastAsia="zh-CN"/>
              </w:rPr>
            </w:pPr>
            <w:r>
              <w:rPr>
                <w:rFonts w:hint="eastAsia" w:ascii="仿宋_GB2312" w:hAnsi="仿宋_GB2312" w:eastAsia="仿宋_GB2312" w:cs="仿宋_GB2312"/>
                <w:snapToGrid/>
                <w:color w:val="000000"/>
                <w:kern w:val="2"/>
                <w:sz w:val="21"/>
                <w:szCs w:val="21"/>
                <w:highlight w:val="none"/>
                <w:lang w:val="en-US" w:eastAsia="zh-CN"/>
              </w:rPr>
              <w:t>经济及社会效益指标</w:t>
            </w:r>
          </w:p>
        </w:tc>
        <w:tc>
          <w:tcPr>
            <w:tcW w:w="2268"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textAlignment w:val="auto"/>
              <w:rPr>
                <w:rFonts w:hint="eastAsia" w:ascii="仿宋_GB2312" w:hAnsi="仿宋_GB2312" w:eastAsia="仿宋_GB2312" w:cs="仿宋_GB2312"/>
                <w:color w:val="000000"/>
                <w:sz w:val="21"/>
                <w:szCs w:val="21"/>
                <w:highlight w:val="none"/>
                <w:lang w:val="en-US" w:eastAsia="zh-CN"/>
              </w:rPr>
            </w:pPr>
            <w:r>
              <w:rPr>
                <w:rFonts w:hint="eastAsia" w:ascii="仿宋_GB2312" w:hAnsi="仿宋_GB2312" w:eastAsia="仿宋_GB2312" w:cs="仿宋_GB2312"/>
                <w:color w:val="000000"/>
                <w:sz w:val="21"/>
                <w:szCs w:val="21"/>
                <w:highlight w:val="none"/>
                <w:lang w:val="en-US" w:eastAsia="zh-CN"/>
              </w:rPr>
              <w:t>提高资本市场服务中小企业覆盖面</w:t>
            </w:r>
          </w:p>
        </w:tc>
        <w:tc>
          <w:tcPr>
            <w:tcW w:w="4138" w:type="dxa"/>
            <w:gridSpan w:val="2"/>
            <w:noWrap w:val="0"/>
            <w:vAlign w:val="center"/>
          </w:tcPr>
          <w:p>
            <w:pPr>
              <w:pStyle w:val="2"/>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textAlignment w:val="auto"/>
              <w:rPr>
                <w:rFonts w:hint="eastAsia"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sz w:val="21"/>
                <w:szCs w:val="21"/>
                <w:highlight w:val="none"/>
                <w:lang w:val="en-US" w:eastAsia="zh-CN"/>
              </w:rPr>
              <w:t>力争实现新增上板企业数</w:t>
            </w:r>
            <w:r>
              <w:rPr>
                <w:rFonts w:hint="eastAsia" w:ascii="仿宋_GB2312" w:hAnsi="仿宋_GB2312" w:eastAsia="仿宋_GB2312" w:cs="仿宋_GB2312"/>
                <w:color w:val="000000"/>
                <w:sz w:val="21"/>
                <w:szCs w:val="21"/>
                <w:highlight w:val="none"/>
              </w:rPr>
              <w:t>（含挂牌、注册展示及托管企业）800家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58" w:hRule="atLeast"/>
          <w:jc w:val="center"/>
        </w:trPr>
        <w:tc>
          <w:tcPr>
            <w:tcW w:w="1276" w:type="dxa"/>
            <w:vMerge w:val="continue"/>
            <w:noWrap w:val="0"/>
            <w:vAlign w:val="center"/>
          </w:tcPr>
          <w:p>
            <w:pPr>
              <w:pStyle w:val="6"/>
              <w:keepNext w:val="0"/>
              <w:keepLines w:val="0"/>
              <w:pageBreakBefore w:val="0"/>
              <w:widowControl w:val="0"/>
              <w:kinsoku/>
              <w:wordWrap/>
              <w:overflowPunct/>
              <w:topLinePunct w:val="0"/>
              <w:bidi w:val="0"/>
              <w:spacing w:line="320" w:lineRule="exact"/>
              <w:ind w:firstLine="0" w:firstLineChars="0"/>
              <w:jc w:val="center"/>
              <w:textAlignment w:val="auto"/>
              <w:rPr>
                <w:rFonts w:hint="eastAsia" w:ascii="仿宋_GB2312" w:hAnsi="仿宋_GB2312" w:eastAsia="仿宋_GB2312" w:cs="仿宋_GB2312"/>
                <w:bCs/>
                <w:color w:val="000000"/>
                <w:sz w:val="21"/>
                <w:szCs w:val="21"/>
                <w:highlight w:val="none"/>
              </w:rPr>
            </w:pPr>
          </w:p>
        </w:tc>
        <w:tc>
          <w:tcPr>
            <w:tcW w:w="1716" w:type="dxa"/>
            <w:vMerge w:val="continue"/>
            <w:noWrap w:val="0"/>
            <w:vAlign w:val="center"/>
          </w:tcPr>
          <w:p>
            <w:pPr>
              <w:pStyle w:val="6"/>
              <w:keepNext w:val="0"/>
              <w:keepLines w:val="0"/>
              <w:pageBreakBefore w:val="0"/>
              <w:widowControl w:val="0"/>
              <w:kinsoku/>
              <w:wordWrap/>
              <w:overflowPunct/>
              <w:topLinePunct w:val="0"/>
              <w:bidi w:val="0"/>
              <w:spacing w:line="320" w:lineRule="exact"/>
              <w:ind w:firstLine="0" w:firstLineChars="0"/>
              <w:jc w:val="center"/>
              <w:textAlignment w:val="auto"/>
              <w:rPr>
                <w:rFonts w:hint="eastAsia" w:ascii="仿宋_GB2312" w:hAnsi="仿宋_GB2312" w:eastAsia="仿宋_GB2312" w:cs="仿宋_GB2312"/>
                <w:snapToGrid/>
                <w:color w:val="000000"/>
                <w:kern w:val="2"/>
                <w:sz w:val="21"/>
                <w:szCs w:val="21"/>
                <w:highlight w:val="none"/>
                <w:lang w:val="en-US" w:eastAsia="zh-CN"/>
              </w:rPr>
            </w:pPr>
          </w:p>
        </w:tc>
        <w:tc>
          <w:tcPr>
            <w:tcW w:w="2268"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textAlignment w:val="auto"/>
              <w:rPr>
                <w:rFonts w:hint="eastAsia"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sz w:val="21"/>
                <w:szCs w:val="21"/>
                <w:highlight w:val="none"/>
                <w:lang w:val="en-US" w:eastAsia="zh-CN"/>
              </w:rPr>
              <w:t>缓解中小企业融资难题</w:t>
            </w:r>
          </w:p>
        </w:tc>
        <w:tc>
          <w:tcPr>
            <w:tcW w:w="4138" w:type="dxa"/>
            <w:gridSpan w:val="2"/>
            <w:noWrap w:val="0"/>
            <w:vAlign w:val="center"/>
          </w:tcPr>
          <w:p>
            <w:pPr>
              <w:pStyle w:val="2"/>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textAlignment w:val="auto"/>
              <w:rPr>
                <w:rFonts w:hint="eastAsia" w:ascii="仿宋_GB2312" w:hAnsi="仿宋_GB2312" w:eastAsia="仿宋_GB2312" w:cs="仿宋_GB2312"/>
                <w:color w:val="000000"/>
                <w:sz w:val="21"/>
                <w:szCs w:val="21"/>
                <w:highlight w:val="none"/>
              </w:rPr>
            </w:pPr>
            <w:r>
              <w:rPr>
                <w:rFonts w:hint="eastAsia" w:ascii="仿宋_GB2312" w:hAnsi="仿宋_GB2312" w:eastAsia="仿宋_GB2312" w:cs="仿宋_GB2312"/>
                <w:color w:val="000000"/>
                <w:sz w:val="21"/>
                <w:szCs w:val="21"/>
                <w:highlight w:val="none"/>
                <w:lang w:val="en-US" w:eastAsia="zh-CN"/>
              </w:rPr>
              <w:t>力争</w:t>
            </w:r>
            <w:r>
              <w:rPr>
                <w:rFonts w:hint="eastAsia" w:ascii="仿宋_GB2312" w:hAnsi="仿宋_GB2312" w:eastAsia="仿宋_GB2312" w:cs="仿宋_GB2312"/>
                <w:color w:val="000000"/>
                <w:sz w:val="21"/>
                <w:szCs w:val="21"/>
                <w:highlight w:val="none"/>
              </w:rPr>
              <w:t>新增各类融资</w:t>
            </w:r>
            <w:r>
              <w:rPr>
                <w:rFonts w:hint="eastAsia" w:ascii="仿宋_GB2312" w:hAnsi="仿宋_GB2312" w:eastAsia="仿宋_GB2312" w:cs="仿宋_GB2312"/>
                <w:color w:val="000000"/>
                <w:sz w:val="21"/>
                <w:szCs w:val="21"/>
                <w:highlight w:val="none"/>
                <w:lang w:val="en-US" w:eastAsia="zh-CN"/>
              </w:rPr>
              <w:t>交易</w:t>
            </w:r>
            <w:r>
              <w:rPr>
                <w:rFonts w:hint="eastAsia" w:ascii="仿宋_GB2312" w:hAnsi="仿宋_GB2312" w:eastAsia="仿宋_GB2312" w:cs="仿宋_GB2312"/>
                <w:color w:val="000000"/>
                <w:sz w:val="21"/>
                <w:szCs w:val="21"/>
                <w:highlight w:val="none"/>
              </w:rPr>
              <w:t>200亿元</w:t>
            </w:r>
          </w:p>
        </w:tc>
      </w:tr>
    </w:tbl>
    <w:p>
      <w:pPr>
        <w:pageBreakBefore w:val="0"/>
        <w:widowControl/>
        <w:kinsoku/>
        <w:wordWrap/>
        <w:overflowPunct/>
        <w:topLinePunct w:val="0"/>
        <w:bidi w:val="0"/>
        <w:spacing w:line="240" w:lineRule="auto"/>
        <w:textAlignment w:val="center"/>
        <w:rPr>
          <w:rFonts w:hint="eastAsia" w:ascii="仿宋_GB2312" w:hAnsi="仿宋_GB2312" w:eastAsia="仿宋_GB2312" w:cs="仿宋_GB2312"/>
          <w:bCs/>
          <w:snapToGrid w:val="0"/>
          <w:color w:val="000000"/>
          <w:kern w:val="0"/>
          <w:sz w:val="28"/>
          <w:szCs w:val="28"/>
          <w:highlight w:val="none"/>
          <w:lang w:val="en-US" w:eastAsia="zh-CN" w:bidi="ar-SA"/>
        </w:rPr>
      </w:pPr>
    </w:p>
    <w:p>
      <w:pPr>
        <w:pStyle w:val="2"/>
        <w:rPr>
          <w:rFonts w:hint="eastAsia"/>
          <w:color w:val="000000"/>
          <w:lang w:val="en-US" w:eastAsia="zh-CN"/>
        </w:rPr>
        <w:sectPr>
          <w:pgSz w:w="11906" w:h="16838"/>
          <w:pgMar w:top="1440" w:right="1800" w:bottom="1440" w:left="1800" w:header="851" w:footer="992" w:gutter="0"/>
          <w:pgNumType w:fmt="numberInDash"/>
          <w:cols w:space="720" w:num="1"/>
          <w:docGrid w:type="lines" w:linePitch="312" w:charSpace="0"/>
        </w:sectPr>
      </w:pPr>
    </w:p>
    <w:p>
      <w:pPr>
        <w:pageBreakBefore w:val="0"/>
        <w:widowControl w:val="0"/>
        <w:numPr>
          <w:ilvl w:val="0"/>
          <w:numId w:val="1"/>
        </w:numPr>
        <w:kinsoku/>
        <w:wordWrap/>
        <w:overflowPunct/>
        <w:topLinePunct w:val="0"/>
        <w:autoSpaceDE w:val="0"/>
        <w:autoSpaceDN w:val="0"/>
        <w:bidi w:val="0"/>
        <w:adjustRightInd w:val="0"/>
        <w:snapToGrid/>
        <w:spacing w:line="240" w:lineRule="auto"/>
        <w:ind w:left="0" w:leftChars="0" w:firstLine="0" w:firstLineChars="0"/>
        <w:contextualSpacing/>
        <w:jc w:val="both"/>
        <w:outlineLvl w:val="0"/>
        <w:rPr>
          <w:rFonts w:hint="eastAsia" w:ascii="Calibri" w:hAnsi="Calibri" w:eastAsia="仿宋_GB2312" w:cs="Times New Roman"/>
          <w:bCs/>
          <w:color w:val="000000"/>
          <w:kern w:val="0"/>
          <w:sz w:val="28"/>
          <w:szCs w:val="28"/>
          <w:lang w:val="en-US" w:eastAsia="zh-CN" w:bidi="ar-SA"/>
        </w:rPr>
      </w:pPr>
      <w:r>
        <w:rPr>
          <w:rFonts w:hint="eastAsia" w:ascii="Calibri" w:hAnsi="Calibri" w:eastAsia="仿宋_GB2312" w:cs="Times New Roman"/>
          <w:bCs/>
          <w:color w:val="000000"/>
          <w:kern w:val="0"/>
          <w:sz w:val="28"/>
          <w:szCs w:val="28"/>
          <w:lang w:val="en-US" w:eastAsia="zh-CN" w:bidi="ar-SA"/>
        </w:rPr>
        <w:t>广东省地方金融资产类交易系统项目</w:t>
      </w:r>
    </w:p>
    <w:tbl>
      <w:tblPr>
        <w:tblStyle w:val="4"/>
        <w:tblW w:w="9071" w:type="dxa"/>
        <w:tblInd w:w="0" w:type="dxa"/>
        <w:tblLayout w:type="fixed"/>
        <w:tblCellMar>
          <w:top w:w="15" w:type="dxa"/>
          <w:left w:w="15" w:type="dxa"/>
          <w:bottom w:w="15" w:type="dxa"/>
          <w:right w:w="15" w:type="dxa"/>
        </w:tblCellMar>
      </w:tblPr>
      <w:tblGrid>
        <w:gridCol w:w="1276"/>
        <w:gridCol w:w="1716"/>
        <w:gridCol w:w="2268"/>
        <w:gridCol w:w="1843"/>
        <w:gridCol w:w="1968"/>
      </w:tblGrid>
      <w:tr>
        <w:tblPrEx>
          <w:tblCellMar>
            <w:top w:w="15" w:type="dxa"/>
            <w:left w:w="15" w:type="dxa"/>
            <w:bottom w:w="15" w:type="dxa"/>
            <w:right w:w="15" w:type="dxa"/>
          </w:tblCellMar>
        </w:tblPrEx>
        <w:trPr>
          <w:trHeight w:val="540" w:hRule="atLeast"/>
        </w:trPr>
        <w:tc>
          <w:tcPr>
            <w:tcW w:w="9071" w:type="dxa"/>
            <w:gridSpan w:val="5"/>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480" w:lineRule="exact"/>
              <w:ind w:firstLine="0" w:firstLineChars="0"/>
              <w:jc w:val="center"/>
              <w:textAlignment w:val="auto"/>
              <w:rPr>
                <w:rFonts w:ascii="方正小标宋简体" w:hAnsi="方正小标宋简体" w:eastAsia="方正小标宋简体" w:cs="方正小标宋简体"/>
                <w:bCs/>
                <w:snapToGrid w:val="0"/>
                <w:color w:val="000000"/>
                <w:kern w:val="0"/>
                <w:sz w:val="36"/>
                <w:szCs w:val="36"/>
                <w:lang w:val="en-US" w:eastAsia="zh-CN" w:bidi="ar-SA"/>
              </w:rPr>
            </w:pPr>
            <w:r>
              <w:rPr>
                <w:rFonts w:hint="eastAsia" w:ascii="方正小标宋简体" w:hAnsi="方正小标宋简体" w:eastAsia="方正小标宋简体" w:cs="方正小标宋简体"/>
                <w:bCs/>
                <w:snapToGrid w:val="0"/>
                <w:color w:val="000000"/>
                <w:kern w:val="0"/>
                <w:sz w:val="36"/>
                <w:szCs w:val="36"/>
                <w:lang w:val="en-US" w:eastAsia="zh-CN" w:bidi="ar-SA"/>
              </w:rPr>
              <w:t>广东省促进经济高质量发展专项资金（金融发展）</w:t>
            </w:r>
          </w:p>
          <w:p>
            <w:pPr>
              <w:keepNext w:val="0"/>
              <w:keepLines w:val="0"/>
              <w:pageBreakBefore w:val="0"/>
              <w:widowControl w:val="0"/>
              <w:kinsoku/>
              <w:wordWrap/>
              <w:overflowPunct/>
              <w:topLinePunct w:val="0"/>
              <w:autoSpaceDE w:val="0"/>
              <w:autoSpaceDN w:val="0"/>
              <w:bidi w:val="0"/>
              <w:adjustRightInd w:val="0"/>
              <w:snapToGrid w:val="0"/>
              <w:spacing w:line="480" w:lineRule="exact"/>
              <w:ind w:firstLine="0" w:firstLineChars="0"/>
              <w:jc w:val="center"/>
              <w:textAlignment w:val="auto"/>
              <w:rPr>
                <w:rFonts w:ascii="方正小标宋简体" w:hAnsi="方正小标宋简体" w:eastAsia="方正小标宋简体" w:cs="方正小标宋简体"/>
                <w:bCs/>
                <w:snapToGrid w:val="0"/>
                <w:color w:val="000000"/>
                <w:kern w:val="0"/>
                <w:sz w:val="36"/>
                <w:szCs w:val="36"/>
                <w:lang w:val="en-US" w:eastAsia="zh-CN" w:bidi="ar-SA"/>
              </w:rPr>
            </w:pPr>
            <w:r>
              <w:rPr>
                <w:rFonts w:hint="eastAsia" w:ascii="方正小标宋简体" w:hAnsi="方正小标宋简体" w:eastAsia="方正小标宋简体" w:cs="方正小标宋简体"/>
                <w:bCs/>
                <w:snapToGrid w:val="0"/>
                <w:color w:val="000000"/>
                <w:kern w:val="0"/>
                <w:sz w:val="36"/>
                <w:szCs w:val="36"/>
                <w:lang w:val="en-US" w:eastAsia="zh-CN" w:bidi="ar-SA"/>
              </w:rPr>
              <w:t>绩效目标申报表</w:t>
            </w:r>
          </w:p>
          <w:p>
            <w:pPr>
              <w:keepNext w:val="0"/>
              <w:keepLines w:val="0"/>
              <w:pageBreakBefore w:val="0"/>
              <w:widowControl w:val="0"/>
              <w:kinsoku/>
              <w:wordWrap/>
              <w:overflowPunct/>
              <w:topLinePunct w:val="0"/>
              <w:autoSpaceDE w:val="0"/>
              <w:autoSpaceDN w:val="0"/>
              <w:bidi w:val="0"/>
              <w:adjustRightInd w:val="0"/>
              <w:snapToGrid w:val="0"/>
              <w:spacing w:line="480" w:lineRule="exact"/>
              <w:ind w:firstLine="0" w:firstLineChars="0"/>
              <w:jc w:val="center"/>
              <w:textAlignment w:val="auto"/>
              <w:rPr>
                <w:rFonts w:ascii="Calibri" w:hAnsi="Calibri" w:eastAsia="仿宋_GB2312" w:cs="Times New Roman"/>
                <w:bCs/>
                <w:snapToGrid w:val="0"/>
                <w:color w:val="000000"/>
                <w:kern w:val="0"/>
                <w:sz w:val="36"/>
                <w:szCs w:val="36"/>
                <w:lang w:val="en-US" w:eastAsia="zh-CN" w:bidi="ar-SA"/>
              </w:rPr>
            </w:pPr>
            <w:r>
              <w:rPr>
                <w:rFonts w:hint="eastAsia" w:ascii="楷体_GB2312" w:hAnsi="Calibri" w:eastAsia="楷体_GB2312" w:cs="Times New Roman"/>
                <w:bCs/>
                <w:snapToGrid w:val="0"/>
                <w:color w:val="000000"/>
                <w:kern w:val="0"/>
                <w:sz w:val="30"/>
                <w:szCs w:val="30"/>
                <w:lang w:val="en-US" w:eastAsia="zh-CN" w:bidi="ar-SA"/>
              </w:rPr>
              <w:t>（2023</w:t>
            </w:r>
            <w:r>
              <w:rPr>
                <w:rFonts w:ascii="楷体_GB2312" w:hAnsi="Calibri" w:eastAsia="楷体_GB2312" w:cs="Times New Roman"/>
                <w:bCs/>
                <w:snapToGrid w:val="0"/>
                <w:color w:val="000000"/>
                <w:kern w:val="0"/>
                <w:sz w:val="30"/>
                <w:szCs w:val="30"/>
                <w:lang w:val="en-US" w:eastAsia="zh-CN" w:bidi="ar-SA"/>
              </w:rPr>
              <w:t>年</w:t>
            </w:r>
            <w:r>
              <w:rPr>
                <w:rFonts w:hint="eastAsia" w:ascii="楷体_GB2312" w:hAnsi="Calibri" w:eastAsia="楷体_GB2312" w:cs="Times New Roman"/>
                <w:bCs/>
                <w:snapToGrid w:val="0"/>
                <w:color w:val="000000"/>
                <w:kern w:val="0"/>
                <w:sz w:val="30"/>
                <w:szCs w:val="30"/>
                <w:lang w:val="en-US" w:eastAsia="zh-CN" w:bidi="ar-SA"/>
              </w:rPr>
              <w:t>）</w:t>
            </w:r>
          </w:p>
        </w:tc>
      </w:tr>
      <w:tr>
        <w:tblPrEx>
          <w:tblCellMar>
            <w:top w:w="15" w:type="dxa"/>
            <w:left w:w="15" w:type="dxa"/>
            <w:bottom w:w="15" w:type="dxa"/>
            <w:right w:w="15" w:type="dxa"/>
          </w:tblCellMar>
        </w:tblPrEx>
        <w:trPr>
          <w:trHeight w:val="639" w:hRule="atLeast"/>
        </w:trPr>
        <w:tc>
          <w:tcPr>
            <w:tcW w:w="12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320" w:lineRule="exact"/>
              <w:ind w:firstLine="0" w:firstLineChars="0"/>
              <w:jc w:val="center"/>
              <w:textAlignment w:val="auto"/>
              <w:rPr>
                <w:rFonts w:hint="eastAsia" w:ascii="仿宋_GB2312" w:hAnsi="仿宋_GB2312" w:eastAsia="仿宋_GB2312" w:cs="仿宋_GB2312"/>
                <w:bCs/>
                <w:snapToGrid w:val="0"/>
                <w:color w:val="000000"/>
                <w:kern w:val="0"/>
                <w:sz w:val="21"/>
                <w:szCs w:val="21"/>
                <w:lang w:val="en-US" w:eastAsia="zh-CN" w:bidi="ar-SA"/>
              </w:rPr>
            </w:pPr>
            <w:r>
              <w:rPr>
                <w:rFonts w:hint="eastAsia" w:ascii="仿宋_GB2312" w:hAnsi="仿宋_GB2312" w:eastAsia="仿宋_GB2312" w:cs="仿宋_GB2312"/>
                <w:bCs/>
                <w:snapToGrid w:val="0"/>
                <w:color w:val="000000"/>
                <w:kern w:val="0"/>
                <w:sz w:val="21"/>
                <w:szCs w:val="21"/>
                <w:lang w:val="en-US" w:eastAsia="zh-CN" w:bidi="ar-SA"/>
              </w:rPr>
              <w:t>申报单位</w:t>
            </w:r>
          </w:p>
        </w:tc>
        <w:tc>
          <w:tcPr>
            <w:tcW w:w="7795"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320" w:lineRule="exact"/>
              <w:ind w:firstLine="0" w:firstLineChars="0"/>
              <w:jc w:val="both"/>
              <w:textAlignment w:val="auto"/>
              <w:rPr>
                <w:rFonts w:hint="eastAsia" w:ascii="仿宋_GB2312" w:hAnsi="仿宋_GB2312" w:eastAsia="仿宋_GB2312" w:cs="仿宋_GB2312"/>
                <w:bCs/>
                <w:snapToGrid w:val="0"/>
                <w:color w:val="000000"/>
                <w:kern w:val="0"/>
                <w:sz w:val="21"/>
                <w:szCs w:val="21"/>
                <w:lang w:val="en-US" w:eastAsia="zh-CN" w:bidi="ar-SA"/>
              </w:rPr>
            </w:pPr>
            <w:r>
              <w:rPr>
                <w:rFonts w:hint="eastAsia" w:ascii="仿宋_GB2312" w:hAnsi="仿宋_GB2312" w:eastAsia="仿宋_GB2312" w:cs="仿宋_GB2312"/>
                <w:bCs/>
                <w:snapToGrid w:val="0"/>
                <w:color w:val="000000"/>
                <w:kern w:val="0"/>
                <w:sz w:val="21"/>
                <w:szCs w:val="21"/>
                <w:lang w:val="en-US" w:eastAsia="zh-CN" w:bidi="ar-SA"/>
              </w:rPr>
              <w:t>广东金融资产交易中心股份有限公司</w:t>
            </w:r>
          </w:p>
        </w:tc>
      </w:tr>
      <w:tr>
        <w:tblPrEx>
          <w:tblCellMar>
            <w:top w:w="15" w:type="dxa"/>
            <w:left w:w="15" w:type="dxa"/>
            <w:bottom w:w="15" w:type="dxa"/>
            <w:right w:w="15" w:type="dxa"/>
          </w:tblCellMar>
        </w:tblPrEx>
        <w:trPr>
          <w:trHeight w:val="639" w:hRule="atLeast"/>
        </w:trPr>
        <w:tc>
          <w:tcPr>
            <w:tcW w:w="12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320" w:lineRule="exact"/>
              <w:ind w:firstLine="0" w:firstLineChars="0"/>
              <w:jc w:val="center"/>
              <w:textAlignment w:val="auto"/>
              <w:rPr>
                <w:rFonts w:hint="eastAsia" w:ascii="仿宋_GB2312" w:hAnsi="仿宋_GB2312" w:eastAsia="仿宋_GB2312" w:cs="仿宋_GB2312"/>
                <w:bCs/>
                <w:snapToGrid w:val="0"/>
                <w:color w:val="000000"/>
                <w:kern w:val="0"/>
                <w:sz w:val="21"/>
                <w:szCs w:val="21"/>
                <w:lang w:val="en-US" w:eastAsia="zh-CN" w:bidi="ar-SA"/>
              </w:rPr>
            </w:pPr>
            <w:r>
              <w:rPr>
                <w:rFonts w:hint="eastAsia" w:ascii="仿宋_GB2312" w:hAnsi="仿宋_GB2312" w:eastAsia="仿宋_GB2312" w:cs="仿宋_GB2312"/>
                <w:bCs/>
                <w:snapToGrid w:val="0"/>
                <w:color w:val="000000"/>
                <w:kern w:val="0"/>
                <w:sz w:val="21"/>
                <w:szCs w:val="21"/>
                <w:lang w:val="en-US" w:eastAsia="zh-CN" w:bidi="ar-SA"/>
              </w:rPr>
              <w:t>申报金额</w:t>
            </w:r>
          </w:p>
        </w:tc>
        <w:tc>
          <w:tcPr>
            <w:tcW w:w="7795"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320" w:lineRule="exact"/>
              <w:ind w:firstLine="0" w:firstLineChars="0"/>
              <w:jc w:val="both"/>
              <w:textAlignment w:val="auto"/>
              <w:rPr>
                <w:rFonts w:hint="eastAsia" w:ascii="仿宋_GB2312" w:hAnsi="仿宋_GB2312" w:eastAsia="仿宋_GB2312" w:cs="仿宋_GB2312"/>
                <w:bCs/>
                <w:snapToGrid w:val="0"/>
                <w:color w:val="000000"/>
                <w:kern w:val="0"/>
                <w:sz w:val="21"/>
                <w:szCs w:val="21"/>
                <w:lang w:val="en-US" w:eastAsia="zh-CN" w:bidi="ar-SA"/>
              </w:rPr>
            </w:pPr>
            <w:r>
              <w:rPr>
                <w:rFonts w:hint="eastAsia" w:ascii="仿宋_GB2312" w:hAnsi="仿宋_GB2312" w:eastAsia="仿宋_GB2312" w:cs="仿宋_GB2312"/>
                <w:bCs/>
                <w:snapToGrid w:val="0"/>
                <w:color w:val="000000"/>
                <w:kern w:val="0"/>
                <w:sz w:val="21"/>
                <w:szCs w:val="21"/>
                <w:lang w:val="en-US" w:eastAsia="zh-CN" w:bidi="ar-SA"/>
              </w:rPr>
              <w:t>180万元</w:t>
            </w:r>
          </w:p>
        </w:tc>
      </w:tr>
      <w:tr>
        <w:tblPrEx>
          <w:tblCellMar>
            <w:top w:w="15" w:type="dxa"/>
            <w:left w:w="15" w:type="dxa"/>
            <w:bottom w:w="15" w:type="dxa"/>
            <w:right w:w="15" w:type="dxa"/>
          </w:tblCellMar>
        </w:tblPrEx>
        <w:trPr>
          <w:trHeight w:val="767" w:hRule="atLeast"/>
        </w:trPr>
        <w:tc>
          <w:tcPr>
            <w:tcW w:w="12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320" w:lineRule="exact"/>
              <w:ind w:firstLine="0" w:firstLineChars="0"/>
              <w:jc w:val="center"/>
              <w:textAlignment w:val="auto"/>
              <w:rPr>
                <w:rFonts w:hint="eastAsia" w:ascii="仿宋_GB2312" w:hAnsi="仿宋_GB2312" w:eastAsia="仿宋_GB2312" w:cs="仿宋_GB2312"/>
                <w:bCs/>
                <w:snapToGrid w:val="0"/>
                <w:color w:val="000000"/>
                <w:kern w:val="0"/>
                <w:sz w:val="21"/>
                <w:szCs w:val="21"/>
                <w:lang w:val="en-US" w:eastAsia="zh-CN" w:bidi="ar-SA"/>
              </w:rPr>
            </w:pPr>
            <w:r>
              <w:rPr>
                <w:rFonts w:hint="eastAsia" w:ascii="仿宋_GB2312" w:hAnsi="仿宋_GB2312" w:eastAsia="仿宋_GB2312" w:cs="仿宋_GB2312"/>
                <w:bCs/>
                <w:snapToGrid w:val="0"/>
                <w:color w:val="000000"/>
                <w:kern w:val="0"/>
                <w:sz w:val="21"/>
                <w:szCs w:val="21"/>
                <w:lang w:val="en-US" w:eastAsia="zh-CN" w:bidi="ar-SA"/>
              </w:rPr>
              <w:t>年度目标</w:t>
            </w:r>
          </w:p>
        </w:tc>
        <w:tc>
          <w:tcPr>
            <w:tcW w:w="7795"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320" w:lineRule="exact"/>
              <w:ind w:firstLine="0" w:firstLineChars="0"/>
              <w:jc w:val="both"/>
              <w:textAlignment w:val="auto"/>
              <w:rPr>
                <w:rFonts w:hint="eastAsia" w:ascii="仿宋_GB2312" w:hAnsi="仿宋_GB2312" w:eastAsia="仿宋_GB2312" w:cs="仿宋_GB2312"/>
                <w:bCs/>
                <w:snapToGrid w:val="0"/>
                <w:color w:val="000000"/>
                <w:kern w:val="0"/>
                <w:sz w:val="21"/>
                <w:szCs w:val="21"/>
                <w:lang w:val="en-US" w:eastAsia="zh-CN" w:bidi="ar-SA"/>
              </w:rPr>
            </w:pPr>
            <w:r>
              <w:rPr>
                <w:rFonts w:hint="eastAsia" w:ascii="仿宋_GB2312" w:hAnsi="仿宋_GB2312" w:eastAsia="仿宋_GB2312" w:cs="仿宋_GB2312"/>
                <w:bCs/>
                <w:snapToGrid w:val="0"/>
                <w:color w:val="000000"/>
                <w:kern w:val="0"/>
                <w:sz w:val="21"/>
                <w:szCs w:val="21"/>
                <w:lang w:val="en-US" w:eastAsia="zh-CN" w:bidi="ar-SA"/>
              </w:rPr>
              <w:t>1.</w:t>
            </w:r>
            <w:r>
              <w:rPr>
                <w:rFonts w:hint="eastAsia" w:ascii="仿宋_GB2312" w:hAnsi="仿宋_GB2312" w:eastAsia="仿宋_GB2312" w:cs="仿宋_GB2312"/>
                <w:snapToGrid w:val="0"/>
                <w:color w:val="000000"/>
                <w:kern w:val="0"/>
                <w:sz w:val="21"/>
                <w:szCs w:val="21"/>
                <w:lang w:val="en-US" w:eastAsia="zh-CN" w:bidi="ar-SA"/>
              </w:rPr>
              <w:t>依据《广东省交易场所监督管理办法》要求搭建省级金融资产类交易系统；</w:t>
            </w:r>
          </w:p>
          <w:p>
            <w:pPr>
              <w:keepNext w:val="0"/>
              <w:keepLines w:val="0"/>
              <w:pageBreakBefore w:val="0"/>
              <w:widowControl w:val="0"/>
              <w:kinsoku/>
              <w:wordWrap/>
              <w:overflowPunct/>
              <w:topLinePunct w:val="0"/>
              <w:autoSpaceDE w:val="0"/>
              <w:autoSpaceDN w:val="0"/>
              <w:bidi w:val="0"/>
              <w:adjustRightInd w:val="0"/>
              <w:snapToGrid w:val="0"/>
              <w:spacing w:line="320" w:lineRule="exact"/>
              <w:ind w:firstLine="0" w:firstLineChars="0"/>
              <w:jc w:val="both"/>
              <w:textAlignment w:val="auto"/>
              <w:rPr>
                <w:rFonts w:hint="eastAsia" w:ascii="仿宋_GB2312" w:hAnsi="仿宋_GB2312" w:eastAsia="仿宋_GB2312" w:cs="仿宋_GB2312"/>
                <w:bCs/>
                <w:snapToGrid w:val="0"/>
                <w:color w:val="000000"/>
                <w:kern w:val="0"/>
                <w:sz w:val="21"/>
                <w:szCs w:val="21"/>
                <w:lang w:val="en-US" w:eastAsia="zh-CN" w:bidi="ar-SA"/>
              </w:rPr>
            </w:pPr>
            <w:r>
              <w:rPr>
                <w:rFonts w:hint="eastAsia" w:ascii="仿宋_GB2312" w:hAnsi="仿宋_GB2312" w:eastAsia="仿宋_GB2312" w:cs="仿宋_GB2312"/>
                <w:bCs/>
                <w:snapToGrid w:val="0"/>
                <w:color w:val="000000"/>
                <w:kern w:val="0"/>
                <w:sz w:val="21"/>
                <w:szCs w:val="21"/>
                <w:lang w:val="en-US" w:eastAsia="zh-CN" w:bidi="ar-SA"/>
              </w:rPr>
              <w:t>2.</w:t>
            </w:r>
            <w:r>
              <w:rPr>
                <w:rFonts w:hint="eastAsia" w:ascii="仿宋_GB2312" w:hAnsi="仿宋_GB2312" w:eastAsia="仿宋_GB2312" w:cs="仿宋_GB2312"/>
                <w:snapToGrid w:val="0"/>
                <w:color w:val="000000"/>
                <w:kern w:val="0"/>
                <w:sz w:val="21"/>
                <w:szCs w:val="21"/>
                <w:lang w:val="en-US" w:eastAsia="zh-CN" w:bidi="ar-SA"/>
              </w:rPr>
              <w:t>建设安全、可靠、高效的（跨境）金融资产类电子化交易系统；</w:t>
            </w:r>
          </w:p>
          <w:p>
            <w:pPr>
              <w:keepNext w:val="0"/>
              <w:keepLines w:val="0"/>
              <w:pageBreakBefore w:val="0"/>
              <w:widowControl w:val="0"/>
              <w:kinsoku/>
              <w:wordWrap/>
              <w:overflowPunct/>
              <w:topLinePunct w:val="0"/>
              <w:autoSpaceDE w:val="0"/>
              <w:autoSpaceDN w:val="0"/>
              <w:bidi w:val="0"/>
              <w:adjustRightInd w:val="0"/>
              <w:snapToGrid w:val="0"/>
              <w:spacing w:line="320" w:lineRule="exact"/>
              <w:ind w:firstLine="0" w:firstLineChars="0"/>
              <w:jc w:val="both"/>
              <w:textAlignment w:val="auto"/>
              <w:rPr>
                <w:rFonts w:hint="eastAsia" w:ascii="仿宋_GB2312" w:hAnsi="仿宋_GB2312" w:eastAsia="仿宋_GB2312" w:cs="仿宋_GB2312"/>
                <w:bCs/>
                <w:snapToGrid w:val="0"/>
                <w:color w:val="000000"/>
                <w:kern w:val="0"/>
                <w:sz w:val="21"/>
                <w:szCs w:val="21"/>
                <w:lang w:val="en-US" w:eastAsia="zh-CN" w:bidi="ar-SA"/>
              </w:rPr>
            </w:pPr>
            <w:r>
              <w:rPr>
                <w:rFonts w:hint="eastAsia" w:ascii="仿宋_GB2312" w:hAnsi="仿宋_GB2312" w:eastAsia="仿宋_GB2312" w:cs="仿宋_GB2312"/>
                <w:bCs/>
                <w:snapToGrid w:val="0"/>
                <w:color w:val="000000"/>
                <w:kern w:val="0"/>
                <w:sz w:val="21"/>
                <w:szCs w:val="21"/>
                <w:lang w:val="en-US" w:eastAsia="zh-CN" w:bidi="ar-SA"/>
              </w:rPr>
              <w:t>3.</w:t>
            </w:r>
            <w:r>
              <w:rPr>
                <w:rFonts w:hint="eastAsia" w:ascii="仿宋_GB2312" w:hAnsi="仿宋_GB2312" w:eastAsia="仿宋_GB2312" w:cs="仿宋_GB2312"/>
                <w:snapToGrid w:val="0"/>
                <w:color w:val="000000"/>
                <w:kern w:val="0"/>
                <w:sz w:val="21"/>
                <w:szCs w:val="21"/>
                <w:lang w:val="en-US" w:eastAsia="zh-CN" w:bidi="ar-SA"/>
              </w:rPr>
              <w:t>借助外部权威数据平台，提升金融资产类交易活跃度。</w:t>
            </w:r>
          </w:p>
        </w:tc>
      </w:tr>
      <w:tr>
        <w:tblPrEx>
          <w:tblCellMar>
            <w:top w:w="15" w:type="dxa"/>
            <w:left w:w="15" w:type="dxa"/>
            <w:bottom w:w="15" w:type="dxa"/>
            <w:right w:w="15" w:type="dxa"/>
          </w:tblCellMar>
        </w:tblPrEx>
        <w:trPr>
          <w:trHeight w:val="807" w:hRule="atLeast"/>
        </w:trPr>
        <w:tc>
          <w:tcPr>
            <w:tcW w:w="12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320" w:lineRule="exact"/>
              <w:ind w:firstLine="0" w:firstLineChars="0"/>
              <w:jc w:val="center"/>
              <w:textAlignment w:val="auto"/>
              <w:rPr>
                <w:rFonts w:hint="eastAsia" w:ascii="仿宋_GB2312" w:hAnsi="仿宋_GB2312" w:eastAsia="仿宋_GB2312" w:cs="仿宋_GB2312"/>
                <w:bCs/>
                <w:snapToGrid w:val="0"/>
                <w:color w:val="000000"/>
                <w:kern w:val="0"/>
                <w:sz w:val="21"/>
                <w:szCs w:val="21"/>
                <w:lang w:val="en-US" w:eastAsia="zh-CN" w:bidi="ar-SA"/>
              </w:rPr>
            </w:pPr>
            <w:r>
              <w:rPr>
                <w:rFonts w:hint="eastAsia" w:ascii="仿宋_GB2312" w:hAnsi="仿宋_GB2312" w:eastAsia="仿宋_GB2312" w:cs="仿宋_GB2312"/>
                <w:bCs/>
                <w:snapToGrid w:val="0"/>
                <w:color w:val="000000"/>
                <w:kern w:val="0"/>
                <w:sz w:val="21"/>
                <w:szCs w:val="21"/>
                <w:lang w:val="en-US" w:eastAsia="zh-CN" w:bidi="ar-SA"/>
              </w:rPr>
              <w:t>阶段目标</w:t>
            </w:r>
          </w:p>
          <w:p>
            <w:pPr>
              <w:keepNext w:val="0"/>
              <w:keepLines w:val="0"/>
              <w:pageBreakBefore w:val="0"/>
              <w:widowControl w:val="0"/>
              <w:kinsoku/>
              <w:wordWrap/>
              <w:overflowPunct/>
              <w:topLinePunct w:val="0"/>
              <w:autoSpaceDE w:val="0"/>
              <w:autoSpaceDN w:val="0"/>
              <w:bidi w:val="0"/>
              <w:adjustRightInd w:val="0"/>
              <w:snapToGrid w:val="0"/>
              <w:spacing w:line="320" w:lineRule="exact"/>
              <w:ind w:firstLine="0" w:firstLineChars="0"/>
              <w:jc w:val="center"/>
              <w:textAlignment w:val="auto"/>
              <w:rPr>
                <w:rFonts w:hint="eastAsia" w:ascii="仿宋_GB2312" w:hAnsi="仿宋_GB2312" w:eastAsia="仿宋_GB2312" w:cs="仿宋_GB2312"/>
                <w:bCs/>
                <w:snapToGrid w:val="0"/>
                <w:color w:val="000000"/>
                <w:kern w:val="0"/>
                <w:sz w:val="21"/>
                <w:szCs w:val="21"/>
                <w:lang w:val="en-US" w:eastAsia="zh-CN" w:bidi="ar-SA"/>
              </w:rPr>
            </w:pPr>
            <w:r>
              <w:rPr>
                <w:rFonts w:hint="eastAsia" w:ascii="仿宋_GB2312" w:hAnsi="仿宋_GB2312" w:eastAsia="仿宋_GB2312" w:cs="仿宋_GB2312"/>
                <w:bCs/>
                <w:snapToGrid w:val="0"/>
                <w:color w:val="000000"/>
                <w:kern w:val="0"/>
                <w:sz w:val="21"/>
                <w:szCs w:val="21"/>
                <w:lang w:val="en-US" w:eastAsia="zh-CN" w:bidi="ar-SA"/>
              </w:rPr>
              <w:t>（6月底前）</w:t>
            </w:r>
          </w:p>
        </w:tc>
        <w:tc>
          <w:tcPr>
            <w:tcW w:w="7795"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320" w:lineRule="exact"/>
              <w:ind w:firstLine="0" w:firstLineChars="0"/>
              <w:jc w:val="both"/>
              <w:textAlignment w:val="auto"/>
              <w:rPr>
                <w:rFonts w:hint="eastAsia" w:ascii="仿宋_GB2312" w:hAnsi="仿宋_GB2312" w:eastAsia="仿宋_GB2312" w:cs="仿宋_GB2312"/>
                <w:bCs/>
                <w:snapToGrid w:val="0"/>
                <w:color w:val="000000"/>
                <w:kern w:val="0"/>
                <w:sz w:val="21"/>
                <w:szCs w:val="21"/>
                <w:lang w:val="en-US" w:eastAsia="zh-CN" w:bidi="ar-SA"/>
              </w:rPr>
            </w:pPr>
            <w:r>
              <w:rPr>
                <w:rFonts w:hint="eastAsia" w:ascii="仿宋_GB2312" w:hAnsi="仿宋_GB2312" w:eastAsia="仿宋_GB2312" w:cs="仿宋_GB2312"/>
                <w:bCs/>
                <w:snapToGrid w:val="0"/>
                <w:color w:val="000000"/>
                <w:kern w:val="0"/>
                <w:sz w:val="21"/>
                <w:szCs w:val="21"/>
                <w:lang w:val="en-US" w:eastAsia="zh-CN" w:bidi="ar-SA"/>
              </w:rPr>
              <w:t>1.</w:t>
            </w:r>
            <w:r>
              <w:rPr>
                <w:rFonts w:hint="eastAsia" w:ascii="仿宋_GB2312" w:hAnsi="仿宋_GB2312" w:eastAsia="仿宋_GB2312" w:cs="仿宋_GB2312"/>
                <w:snapToGrid w:val="0"/>
                <w:color w:val="000000"/>
                <w:kern w:val="0"/>
                <w:sz w:val="21"/>
                <w:szCs w:val="21"/>
                <w:lang w:val="en-US" w:eastAsia="zh-CN" w:bidi="ar-SA"/>
              </w:rPr>
              <w:t>依据《广东省交易场所监督管理办法》要求搭建省级金融资产类交易系统；</w:t>
            </w:r>
          </w:p>
          <w:p>
            <w:pPr>
              <w:keepNext w:val="0"/>
              <w:keepLines w:val="0"/>
              <w:pageBreakBefore w:val="0"/>
              <w:widowControl w:val="0"/>
              <w:kinsoku/>
              <w:wordWrap/>
              <w:overflowPunct/>
              <w:topLinePunct w:val="0"/>
              <w:autoSpaceDE w:val="0"/>
              <w:autoSpaceDN w:val="0"/>
              <w:bidi w:val="0"/>
              <w:adjustRightInd w:val="0"/>
              <w:snapToGrid w:val="0"/>
              <w:spacing w:line="320" w:lineRule="exact"/>
              <w:ind w:firstLine="0" w:firstLineChars="0"/>
              <w:jc w:val="both"/>
              <w:textAlignment w:val="auto"/>
              <w:rPr>
                <w:rFonts w:hint="eastAsia" w:ascii="仿宋_GB2312" w:hAnsi="仿宋_GB2312" w:eastAsia="仿宋_GB2312" w:cs="仿宋_GB2312"/>
                <w:bCs/>
                <w:snapToGrid w:val="0"/>
                <w:color w:val="000000"/>
                <w:kern w:val="0"/>
                <w:sz w:val="21"/>
                <w:szCs w:val="21"/>
                <w:lang w:val="en-US" w:eastAsia="zh-CN" w:bidi="ar-SA"/>
              </w:rPr>
            </w:pPr>
            <w:r>
              <w:rPr>
                <w:rFonts w:hint="eastAsia" w:ascii="仿宋_GB2312" w:hAnsi="仿宋_GB2312" w:eastAsia="仿宋_GB2312" w:cs="仿宋_GB2312"/>
                <w:bCs/>
                <w:snapToGrid w:val="0"/>
                <w:color w:val="000000"/>
                <w:kern w:val="0"/>
                <w:sz w:val="21"/>
                <w:szCs w:val="21"/>
                <w:lang w:val="en-US" w:eastAsia="zh-CN" w:bidi="ar-SA"/>
              </w:rPr>
              <w:t>2.</w:t>
            </w:r>
            <w:r>
              <w:rPr>
                <w:rFonts w:hint="eastAsia" w:ascii="仿宋_GB2312" w:hAnsi="仿宋_GB2312" w:eastAsia="仿宋_GB2312" w:cs="仿宋_GB2312"/>
                <w:snapToGrid w:val="0"/>
                <w:color w:val="000000"/>
                <w:kern w:val="0"/>
                <w:sz w:val="21"/>
                <w:szCs w:val="21"/>
                <w:lang w:val="en-US" w:eastAsia="zh-CN" w:bidi="ar-SA"/>
              </w:rPr>
              <w:t>建设安全、可靠、高效的金融资产类电子化交易系统。</w:t>
            </w:r>
          </w:p>
        </w:tc>
      </w:tr>
      <w:tr>
        <w:tblPrEx>
          <w:tblCellMar>
            <w:top w:w="15" w:type="dxa"/>
            <w:left w:w="15" w:type="dxa"/>
            <w:bottom w:w="15" w:type="dxa"/>
            <w:right w:w="15" w:type="dxa"/>
          </w:tblCellMar>
        </w:tblPrEx>
        <w:trPr>
          <w:trHeight w:val="581" w:hRule="atLeast"/>
        </w:trPr>
        <w:tc>
          <w:tcPr>
            <w:tcW w:w="299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320" w:lineRule="exact"/>
              <w:ind w:firstLine="0" w:firstLineChars="0"/>
              <w:jc w:val="center"/>
              <w:textAlignment w:val="auto"/>
              <w:rPr>
                <w:rFonts w:hint="eastAsia" w:ascii="仿宋_GB2312" w:hAnsi="仿宋_GB2312" w:eastAsia="仿宋_GB2312" w:cs="仿宋_GB2312"/>
                <w:bCs/>
                <w:snapToGrid w:val="0"/>
                <w:color w:val="000000"/>
                <w:kern w:val="0"/>
                <w:sz w:val="21"/>
                <w:szCs w:val="21"/>
                <w:lang w:val="en-US" w:eastAsia="zh-CN" w:bidi="ar-SA"/>
              </w:rPr>
            </w:pPr>
            <w:r>
              <w:rPr>
                <w:rFonts w:hint="eastAsia" w:ascii="仿宋_GB2312" w:hAnsi="仿宋_GB2312" w:eastAsia="仿宋_GB2312" w:cs="仿宋_GB2312"/>
                <w:bCs/>
                <w:snapToGrid w:val="0"/>
                <w:color w:val="000000"/>
                <w:kern w:val="0"/>
                <w:sz w:val="21"/>
                <w:szCs w:val="21"/>
                <w:lang w:val="en-US" w:eastAsia="zh-CN" w:bidi="ar-SA"/>
              </w:rPr>
              <w:t>目标</w:t>
            </w:r>
          </w:p>
        </w:tc>
        <w:tc>
          <w:tcPr>
            <w:tcW w:w="22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320" w:lineRule="exact"/>
              <w:ind w:firstLine="0" w:firstLineChars="0"/>
              <w:jc w:val="center"/>
              <w:textAlignment w:val="auto"/>
              <w:rPr>
                <w:rFonts w:hint="eastAsia" w:ascii="仿宋_GB2312" w:hAnsi="仿宋_GB2312" w:eastAsia="仿宋_GB2312" w:cs="仿宋_GB2312"/>
                <w:bCs/>
                <w:snapToGrid w:val="0"/>
                <w:color w:val="000000"/>
                <w:kern w:val="0"/>
                <w:sz w:val="21"/>
                <w:szCs w:val="21"/>
                <w:lang w:val="en-US" w:eastAsia="zh-CN" w:bidi="ar-SA"/>
              </w:rPr>
            </w:pPr>
            <w:r>
              <w:rPr>
                <w:rFonts w:hint="eastAsia" w:ascii="仿宋_GB2312" w:hAnsi="仿宋_GB2312" w:eastAsia="仿宋_GB2312" w:cs="仿宋_GB2312"/>
                <w:bCs/>
                <w:snapToGrid w:val="0"/>
                <w:color w:val="000000"/>
                <w:kern w:val="0"/>
                <w:sz w:val="21"/>
                <w:szCs w:val="21"/>
                <w:lang w:val="en-US" w:eastAsia="zh-CN" w:bidi="ar-SA"/>
              </w:rPr>
              <w:t>指标内容及口径</w:t>
            </w:r>
          </w:p>
        </w:tc>
        <w:tc>
          <w:tcPr>
            <w:tcW w:w="18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320" w:lineRule="exact"/>
              <w:ind w:firstLine="0" w:firstLineChars="0"/>
              <w:jc w:val="center"/>
              <w:textAlignment w:val="auto"/>
              <w:rPr>
                <w:rFonts w:hint="eastAsia" w:ascii="仿宋_GB2312" w:hAnsi="仿宋_GB2312" w:eastAsia="仿宋_GB2312" w:cs="仿宋_GB2312"/>
                <w:bCs/>
                <w:snapToGrid w:val="0"/>
                <w:color w:val="000000"/>
                <w:kern w:val="0"/>
                <w:sz w:val="21"/>
                <w:szCs w:val="21"/>
                <w:lang w:val="en-US" w:eastAsia="zh-CN" w:bidi="ar-SA"/>
              </w:rPr>
            </w:pPr>
            <w:r>
              <w:rPr>
                <w:rFonts w:hint="eastAsia" w:ascii="仿宋_GB2312" w:hAnsi="仿宋_GB2312" w:eastAsia="仿宋_GB2312" w:cs="仿宋_GB2312"/>
                <w:bCs/>
                <w:snapToGrid w:val="0"/>
                <w:color w:val="000000"/>
                <w:kern w:val="0"/>
                <w:sz w:val="21"/>
                <w:szCs w:val="21"/>
                <w:lang w:val="en-US" w:eastAsia="zh-CN" w:bidi="ar-SA"/>
              </w:rPr>
              <w:t>阶段目标</w:t>
            </w:r>
          </w:p>
        </w:tc>
        <w:tc>
          <w:tcPr>
            <w:tcW w:w="19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320" w:lineRule="exact"/>
              <w:ind w:firstLine="0" w:firstLineChars="0"/>
              <w:jc w:val="center"/>
              <w:textAlignment w:val="auto"/>
              <w:rPr>
                <w:rFonts w:hint="eastAsia" w:ascii="仿宋_GB2312" w:hAnsi="仿宋_GB2312" w:eastAsia="仿宋_GB2312" w:cs="仿宋_GB2312"/>
                <w:bCs/>
                <w:snapToGrid w:val="0"/>
                <w:color w:val="000000"/>
                <w:kern w:val="0"/>
                <w:sz w:val="21"/>
                <w:szCs w:val="21"/>
                <w:lang w:val="en-US" w:eastAsia="zh-CN" w:bidi="ar-SA"/>
              </w:rPr>
            </w:pPr>
            <w:r>
              <w:rPr>
                <w:rFonts w:hint="eastAsia" w:ascii="仿宋_GB2312" w:hAnsi="仿宋_GB2312" w:eastAsia="仿宋_GB2312" w:cs="仿宋_GB2312"/>
                <w:bCs/>
                <w:snapToGrid w:val="0"/>
                <w:color w:val="000000"/>
                <w:kern w:val="0"/>
                <w:sz w:val="21"/>
                <w:szCs w:val="21"/>
                <w:lang w:val="en-US" w:eastAsia="zh-CN" w:bidi="ar-SA"/>
              </w:rPr>
              <w:t>年度目标</w:t>
            </w:r>
          </w:p>
        </w:tc>
      </w:tr>
      <w:tr>
        <w:tblPrEx>
          <w:tblCellMar>
            <w:top w:w="15" w:type="dxa"/>
            <w:left w:w="15" w:type="dxa"/>
            <w:bottom w:w="15" w:type="dxa"/>
            <w:right w:w="15" w:type="dxa"/>
          </w:tblCellMar>
        </w:tblPrEx>
        <w:trPr>
          <w:trHeight w:val="559" w:hRule="atLeast"/>
        </w:trPr>
        <w:tc>
          <w:tcPr>
            <w:tcW w:w="1276" w:type="dxa"/>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320" w:lineRule="exact"/>
              <w:ind w:firstLine="0" w:firstLineChars="0"/>
              <w:jc w:val="center"/>
              <w:textAlignment w:val="auto"/>
              <w:rPr>
                <w:rFonts w:hint="eastAsia" w:ascii="仿宋_GB2312" w:hAnsi="仿宋_GB2312" w:eastAsia="仿宋_GB2312" w:cs="仿宋_GB2312"/>
                <w:bCs/>
                <w:snapToGrid w:val="0"/>
                <w:color w:val="000000"/>
                <w:kern w:val="0"/>
                <w:sz w:val="21"/>
                <w:szCs w:val="21"/>
                <w:lang w:val="en-US" w:eastAsia="zh-CN" w:bidi="ar-SA"/>
              </w:rPr>
            </w:pPr>
            <w:r>
              <w:rPr>
                <w:rFonts w:hint="eastAsia" w:ascii="仿宋_GB2312" w:hAnsi="仿宋_GB2312" w:eastAsia="仿宋_GB2312" w:cs="仿宋_GB2312"/>
                <w:bCs/>
                <w:snapToGrid w:val="0"/>
                <w:color w:val="000000"/>
                <w:kern w:val="0"/>
                <w:sz w:val="21"/>
                <w:szCs w:val="21"/>
                <w:lang w:val="en-US" w:eastAsia="zh-CN" w:bidi="ar-SA"/>
              </w:rPr>
              <w:t>产出</w:t>
            </w:r>
          </w:p>
          <w:p>
            <w:pPr>
              <w:keepNext w:val="0"/>
              <w:keepLines w:val="0"/>
              <w:pageBreakBefore w:val="0"/>
              <w:widowControl w:val="0"/>
              <w:kinsoku/>
              <w:wordWrap/>
              <w:overflowPunct/>
              <w:topLinePunct w:val="0"/>
              <w:autoSpaceDE w:val="0"/>
              <w:autoSpaceDN w:val="0"/>
              <w:bidi w:val="0"/>
              <w:adjustRightInd w:val="0"/>
              <w:snapToGrid w:val="0"/>
              <w:spacing w:line="320" w:lineRule="exact"/>
              <w:ind w:firstLine="0" w:firstLineChars="0"/>
              <w:jc w:val="center"/>
              <w:textAlignment w:val="auto"/>
              <w:rPr>
                <w:rFonts w:hint="eastAsia" w:ascii="仿宋_GB2312" w:hAnsi="仿宋_GB2312" w:eastAsia="仿宋_GB2312" w:cs="仿宋_GB2312"/>
                <w:bCs/>
                <w:snapToGrid w:val="0"/>
                <w:color w:val="000000"/>
                <w:kern w:val="0"/>
                <w:sz w:val="21"/>
                <w:szCs w:val="21"/>
                <w:lang w:val="en-US" w:eastAsia="zh-CN" w:bidi="ar-SA"/>
              </w:rPr>
            </w:pPr>
            <w:r>
              <w:rPr>
                <w:rFonts w:hint="eastAsia" w:ascii="仿宋_GB2312" w:hAnsi="仿宋_GB2312" w:eastAsia="仿宋_GB2312" w:cs="仿宋_GB2312"/>
                <w:bCs/>
                <w:snapToGrid w:val="0"/>
                <w:color w:val="000000"/>
                <w:kern w:val="0"/>
                <w:sz w:val="21"/>
                <w:szCs w:val="21"/>
                <w:lang w:val="en-US" w:eastAsia="zh-CN" w:bidi="ar-SA"/>
              </w:rPr>
              <w:t>指标</w:t>
            </w:r>
          </w:p>
        </w:tc>
        <w:tc>
          <w:tcPr>
            <w:tcW w:w="17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320" w:lineRule="exact"/>
              <w:ind w:firstLine="0" w:firstLineChars="0"/>
              <w:jc w:val="center"/>
              <w:textAlignment w:val="auto"/>
              <w:rPr>
                <w:rFonts w:hint="eastAsia" w:ascii="仿宋_GB2312" w:hAnsi="仿宋_GB2312" w:eastAsia="仿宋_GB2312" w:cs="仿宋_GB2312"/>
                <w:bCs/>
                <w:snapToGrid w:val="0"/>
                <w:color w:val="000000"/>
                <w:kern w:val="0"/>
                <w:sz w:val="21"/>
                <w:szCs w:val="21"/>
                <w:lang w:val="en-US" w:eastAsia="zh-CN" w:bidi="ar-SA"/>
              </w:rPr>
            </w:pPr>
            <w:r>
              <w:rPr>
                <w:rFonts w:hint="eastAsia" w:ascii="仿宋_GB2312" w:hAnsi="仿宋_GB2312" w:eastAsia="仿宋_GB2312" w:cs="仿宋_GB2312"/>
                <w:bCs/>
                <w:snapToGrid w:val="0"/>
                <w:color w:val="000000"/>
                <w:kern w:val="0"/>
                <w:sz w:val="21"/>
                <w:szCs w:val="21"/>
                <w:lang w:val="en-US" w:eastAsia="zh-CN" w:bidi="ar-SA"/>
              </w:rPr>
              <w:t>数量指标</w:t>
            </w:r>
          </w:p>
        </w:tc>
        <w:tc>
          <w:tcPr>
            <w:tcW w:w="2268" w:type="dxa"/>
            <w:tcBorders>
              <w:top w:val="single" w:color="000000" w:sz="4" w:space="0"/>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320" w:lineRule="exact"/>
              <w:ind w:firstLine="0" w:firstLineChars="0"/>
              <w:jc w:val="center"/>
              <w:textAlignment w:val="auto"/>
              <w:rPr>
                <w:rFonts w:hint="eastAsia" w:ascii="仿宋_GB2312" w:hAnsi="仿宋_GB2312" w:eastAsia="仿宋_GB2312" w:cs="仿宋_GB2312"/>
                <w:bCs/>
                <w:snapToGrid w:val="0"/>
                <w:color w:val="000000"/>
                <w:kern w:val="0"/>
                <w:sz w:val="21"/>
                <w:szCs w:val="21"/>
                <w:lang w:val="en-US" w:eastAsia="zh-CN" w:bidi="ar-SA"/>
              </w:rPr>
            </w:pPr>
            <w:r>
              <w:rPr>
                <w:rFonts w:hint="eastAsia" w:ascii="仿宋_GB2312" w:hAnsi="仿宋_GB2312" w:eastAsia="仿宋_GB2312" w:cs="仿宋_GB2312"/>
                <w:bCs/>
                <w:snapToGrid w:val="0"/>
                <w:color w:val="000000"/>
                <w:kern w:val="0"/>
                <w:sz w:val="21"/>
                <w:szCs w:val="21"/>
                <w:lang w:val="en-US" w:eastAsia="zh-CN" w:bidi="ar-SA"/>
              </w:rPr>
              <w:t>系统建设完成率</w:t>
            </w:r>
          </w:p>
        </w:tc>
        <w:tc>
          <w:tcPr>
            <w:tcW w:w="1843" w:type="dxa"/>
            <w:tcBorders>
              <w:top w:val="single" w:color="000000" w:sz="4" w:space="0"/>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320" w:lineRule="exact"/>
              <w:ind w:firstLine="0" w:firstLineChars="0"/>
              <w:jc w:val="center"/>
              <w:textAlignment w:val="auto"/>
              <w:rPr>
                <w:rFonts w:hint="eastAsia" w:ascii="仿宋_GB2312" w:hAnsi="仿宋_GB2312" w:eastAsia="仿宋_GB2312" w:cs="仿宋_GB2312"/>
                <w:bCs/>
                <w:snapToGrid w:val="0"/>
                <w:color w:val="000000"/>
                <w:kern w:val="0"/>
                <w:sz w:val="21"/>
                <w:szCs w:val="21"/>
                <w:lang w:val="en-US" w:eastAsia="zh-CN" w:bidi="ar-SA"/>
              </w:rPr>
            </w:pPr>
            <w:r>
              <w:rPr>
                <w:rFonts w:hint="eastAsia" w:ascii="仿宋_GB2312" w:hAnsi="仿宋_GB2312" w:eastAsia="仿宋_GB2312" w:cs="仿宋_GB2312"/>
                <w:bCs/>
                <w:snapToGrid w:val="0"/>
                <w:color w:val="000000"/>
                <w:kern w:val="0"/>
                <w:sz w:val="21"/>
                <w:szCs w:val="21"/>
                <w:lang w:val="en-US" w:eastAsia="zh-CN" w:bidi="ar-SA"/>
              </w:rPr>
              <w:t>100%</w:t>
            </w:r>
          </w:p>
        </w:tc>
        <w:tc>
          <w:tcPr>
            <w:tcW w:w="19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320" w:lineRule="exact"/>
              <w:ind w:firstLine="0" w:firstLineChars="0"/>
              <w:jc w:val="center"/>
              <w:textAlignment w:val="auto"/>
              <w:rPr>
                <w:rFonts w:hint="eastAsia" w:ascii="仿宋_GB2312" w:hAnsi="仿宋_GB2312" w:eastAsia="仿宋_GB2312" w:cs="仿宋_GB2312"/>
                <w:bCs/>
                <w:snapToGrid w:val="0"/>
                <w:color w:val="000000"/>
                <w:kern w:val="0"/>
                <w:sz w:val="21"/>
                <w:szCs w:val="21"/>
                <w:lang w:val="en-US" w:eastAsia="zh-CN" w:bidi="ar-SA"/>
              </w:rPr>
            </w:pPr>
            <w:r>
              <w:rPr>
                <w:rFonts w:hint="eastAsia" w:ascii="仿宋_GB2312" w:hAnsi="仿宋_GB2312" w:eastAsia="仿宋_GB2312" w:cs="仿宋_GB2312"/>
                <w:bCs/>
                <w:snapToGrid w:val="0"/>
                <w:color w:val="000000"/>
                <w:kern w:val="0"/>
                <w:sz w:val="21"/>
                <w:szCs w:val="21"/>
                <w:lang w:val="en-US" w:eastAsia="zh-CN" w:bidi="ar-SA"/>
              </w:rPr>
              <w:t>100%</w:t>
            </w:r>
          </w:p>
        </w:tc>
      </w:tr>
      <w:tr>
        <w:tblPrEx>
          <w:tblCellMar>
            <w:top w:w="15" w:type="dxa"/>
            <w:left w:w="15" w:type="dxa"/>
            <w:bottom w:w="15" w:type="dxa"/>
            <w:right w:w="15" w:type="dxa"/>
          </w:tblCellMar>
        </w:tblPrEx>
        <w:trPr>
          <w:trHeight w:val="455" w:hRule="atLeast"/>
        </w:trPr>
        <w:tc>
          <w:tcPr>
            <w:tcW w:w="1276" w:type="dxa"/>
            <w:vMerge w:val="continue"/>
            <w:tcBorders>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320" w:lineRule="exact"/>
              <w:ind w:firstLine="0" w:firstLineChars="0"/>
              <w:jc w:val="center"/>
              <w:textAlignment w:val="auto"/>
              <w:rPr>
                <w:rFonts w:hint="eastAsia" w:ascii="仿宋_GB2312" w:hAnsi="仿宋_GB2312" w:eastAsia="仿宋_GB2312" w:cs="仿宋_GB2312"/>
                <w:bCs/>
                <w:snapToGrid w:val="0"/>
                <w:color w:val="000000"/>
                <w:kern w:val="0"/>
                <w:sz w:val="21"/>
                <w:szCs w:val="21"/>
                <w:lang w:val="en-US" w:eastAsia="zh-CN" w:bidi="ar-SA"/>
              </w:rPr>
            </w:pPr>
          </w:p>
        </w:tc>
        <w:tc>
          <w:tcPr>
            <w:tcW w:w="17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320" w:lineRule="exact"/>
              <w:ind w:firstLine="0" w:firstLineChars="0"/>
              <w:jc w:val="center"/>
              <w:textAlignment w:val="auto"/>
              <w:rPr>
                <w:rFonts w:hint="eastAsia" w:ascii="仿宋_GB2312" w:hAnsi="仿宋_GB2312" w:eastAsia="仿宋_GB2312" w:cs="仿宋_GB2312"/>
                <w:bCs/>
                <w:snapToGrid w:val="0"/>
                <w:color w:val="000000"/>
                <w:kern w:val="0"/>
                <w:sz w:val="21"/>
                <w:szCs w:val="21"/>
                <w:lang w:val="en-US" w:eastAsia="zh-CN" w:bidi="ar-SA"/>
              </w:rPr>
            </w:pPr>
            <w:r>
              <w:rPr>
                <w:rFonts w:hint="eastAsia" w:ascii="仿宋_GB2312" w:hAnsi="仿宋_GB2312" w:eastAsia="仿宋_GB2312" w:cs="仿宋_GB2312"/>
                <w:bCs/>
                <w:snapToGrid w:val="0"/>
                <w:color w:val="000000"/>
                <w:kern w:val="0"/>
                <w:sz w:val="21"/>
                <w:szCs w:val="21"/>
                <w:lang w:val="en-US" w:eastAsia="zh-CN" w:bidi="ar-SA"/>
              </w:rPr>
              <w:t>质量指标</w:t>
            </w:r>
          </w:p>
        </w:tc>
        <w:tc>
          <w:tcPr>
            <w:tcW w:w="22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320" w:lineRule="exact"/>
              <w:ind w:firstLine="0" w:firstLineChars="0"/>
              <w:jc w:val="center"/>
              <w:textAlignment w:val="auto"/>
              <w:rPr>
                <w:rFonts w:hint="eastAsia" w:ascii="仿宋_GB2312" w:hAnsi="仿宋_GB2312" w:eastAsia="仿宋_GB2312" w:cs="仿宋_GB2312"/>
                <w:bCs/>
                <w:snapToGrid w:val="0"/>
                <w:color w:val="000000"/>
                <w:kern w:val="0"/>
                <w:sz w:val="21"/>
                <w:szCs w:val="21"/>
                <w:lang w:val="en-US" w:eastAsia="zh-CN" w:bidi="ar-SA"/>
              </w:rPr>
            </w:pPr>
            <w:r>
              <w:rPr>
                <w:rFonts w:hint="eastAsia" w:ascii="仿宋_GB2312" w:hAnsi="仿宋_GB2312" w:eastAsia="仿宋_GB2312" w:cs="仿宋_GB2312"/>
                <w:bCs/>
                <w:snapToGrid w:val="0"/>
                <w:color w:val="000000"/>
                <w:kern w:val="0"/>
                <w:sz w:val="21"/>
                <w:szCs w:val="21"/>
                <w:lang w:val="en-US" w:eastAsia="zh-CN" w:bidi="ar-SA"/>
              </w:rPr>
              <w:t>系统验收合格率</w:t>
            </w:r>
          </w:p>
        </w:tc>
        <w:tc>
          <w:tcPr>
            <w:tcW w:w="1843" w:type="dxa"/>
            <w:tcBorders>
              <w:top w:val="single" w:color="000000" w:sz="4" w:space="0"/>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320" w:lineRule="exact"/>
              <w:ind w:firstLine="0" w:firstLineChars="0"/>
              <w:jc w:val="center"/>
              <w:textAlignment w:val="auto"/>
              <w:rPr>
                <w:rFonts w:hint="eastAsia" w:ascii="仿宋_GB2312" w:hAnsi="仿宋_GB2312" w:eastAsia="仿宋_GB2312" w:cs="仿宋_GB2312"/>
                <w:bCs/>
                <w:snapToGrid w:val="0"/>
                <w:color w:val="000000"/>
                <w:kern w:val="0"/>
                <w:sz w:val="21"/>
                <w:szCs w:val="21"/>
                <w:lang w:val="en-US" w:eastAsia="zh-CN" w:bidi="ar-SA"/>
              </w:rPr>
            </w:pPr>
            <w:r>
              <w:rPr>
                <w:rFonts w:hint="eastAsia" w:ascii="仿宋_GB2312" w:hAnsi="仿宋_GB2312" w:eastAsia="仿宋_GB2312" w:cs="仿宋_GB2312"/>
                <w:bCs/>
                <w:snapToGrid w:val="0"/>
                <w:color w:val="000000"/>
                <w:kern w:val="0"/>
                <w:sz w:val="21"/>
                <w:szCs w:val="21"/>
                <w:lang w:val="en-US" w:eastAsia="zh-CN" w:bidi="ar-SA"/>
              </w:rPr>
              <w:t>100%</w:t>
            </w:r>
          </w:p>
        </w:tc>
        <w:tc>
          <w:tcPr>
            <w:tcW w:w="19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320" w:lineRule="exact"/>
              <w:ind w:firstLine="0" w:firstLineChars="0"/>
              <w:jc w:val="center"/>
              <w:textAlignment w:val="auto"/>
              <w:rPr>
                <w:rFonts w:hint="eastAsia" w:ascii="仿宋_GB2312" w:hAnsi="仿宋_GB2312" w:eastAsia="仿宋_GB2312" w:cs="仿宋_GB2312"/>
                <w:bCs/>
                <w:snapToGrid w:val="0"/>
                <w:color w:val="000000"/>
                <w:kern w:val="0"/>
                <w:sz w:val="21"/>
                <w:szCs w:val="21"/>
                <w:lang w:val="en-US" w:eastAsia="zh-CN" w:bidi="ar-SA"/>
              </w:rPr>
            </w:pPr>
            <w:r>
              <w:rPr>
                <w:rFonts w:hint="eastAsia" w:ascii="仿宋_GB2312" w:hAnsi="仿宋_GB2312" w:eastAsia="仿宋_GB2312" w:cs="仿宋_GB2312"/>
                <w:bCs/>
                <w:snapToGrid w:val="0"/>
                <w:color w:val="000000"/>
                <w:kern w:val="0"/>
                <w:sz w:val="21"/>
                <w:szCs w:val="21"/>
                <w:lang w:val="en-US" w:eastAsia="zh-CN" w:bidi="ar-SA"/>
              </w:rPr>
              <w:t>100%</w:t>
            </w:r>
          </w:p>
        </w:tc>
      </w:tr>
      <w:tr>
        <w:tblPrEx>
          <w:tblCellMar>
            <w:top w:w="15" w:type="dxa"/>
            <w:left w:w="15" w:type="dxa"/>
            <w:bottom w:w="15" w:type="dxa"/>
            <w:right w:w="15" w:type="dxa"/>
          </w:tblCellMar>
        </w:tblPrEx>
        <w:trPr>
          <w:trHeight w:val="507" w:hRule="atLeast"/>
        </w:trPr>
        <w:tc>
          <w:tcPr>
            <w:tcW w:w="1276" w:type="dxa"/>
            <w:vMerge w:val="continue"/>
            <w:tcBorders>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320" w:lineRule="exact"/>
              <w:ind w:firstLine="0" w:firstLineChars="0"/>
              <w:jc w:val="center"/>
              <w:textAlignment w:val="auto"/>
              <w:rPr>
                <w:rFonts w:hint="eastAsia" w:ascii="仿宋_GB2312" w:hAnsi="仿宋_GB2312" w:eastAsia="仿宋_GB2312" w:cs="仿宋_GB2312"/>
                <w:bCs/>
                <w:snapToGrid w:val="0"/>
                <w:color w:val="000000"/>
                <w:kern w:val="0"/>
                <w:sz w:val="21"/>
                <w:szCs w:val="21"/>
                <w:lang w:val="en-US" w:eastAsia="zh-CN" w:bidi="ar-SA"/>
              </w:rPr>
            </w:pPr>
          </w:p>
        </w:tc>
        <w:tc>
          <w:tcPr>
            <w:tcW w:w="17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320" w:lineRule="exact"/>
              <w:ind w:firstLine="0" w:firstLineChars="0"/>
              <w:jc w:val="center"/>
              <w:textAlignment w:val="auto"/>
              <w:rPr>
                <w:rFonts w:hint="eastAsia" w:ascii="仿宋_GB2312" w:hAnsi="仿宋_GB2312" w:eastAsia="仿宋_GB2312" w:cs="仿宋_GB2312"/>
                <w:bCs/>
                <w:snapToGrid w:val="0"/>
                <w:color w:val="000000"/>
                <w:kern w:val="0"/>
                <w:sz w:val="21"/>
                <w:szCs w:val="21"/>
                <w:lang w:val="en-US" w:eastAsia="zh-CN" w:bidi="ar-SA"/>
              </w:rPr>
            </w:pPr>
            <w:r>
              <w:rPr>
                <w:rFonts w:hint="eastAsia" w:ascii="仿宋_GB2312" w:hAnsi="仿宋_GB2312" w:eastAsia="仿宋_GB2312" w:cs="仿宋_GB2312"/>
                <w:bCs/>
                <w:snapToGrid w:val="0"/>
                <w:color w:val="000000"/>
                <w:kern w:val="0"/>
                <w:sz w:val="21"/>
                <w:szCs w:val="21"/>
                <w:lang w:val="en-US" w:eastAsia="zh-CN" w:bidi="ar-SA"/>
              </w:rPr>
              <w:t>时效指标</w:t>
            </w:r>
          </w:p>
        </w:tc>
        <w:tc>
          <w:tcPr>
            <w:tcW w:w="2268"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320" w:lineRule="exact"/>
              <w:ind w:firstLine="0" w:firstLineChars="0"/>
              <w:jc w:val="center"/>
              <w:textAlignment w:val="auto"/>
              <w:rPr>
                <w:rFonts w:hint="eastAsia" w:ascii="仿宋_GB2312" w:hAnsi="仿宋_GB2312" w:eastAsia="仿宋_GB2312" w:cs="仿宋_GB2312"/>
                <w:bCs/>
                <w:snapToGrid w:val="0"/>
                <w:color w:val="000000"/>
                <w:kern w:val="0"/>
                <w:sz w:val="21"/>
                <w:szCs w:val="21"/>
                <w:lang w:val="en-US" w:eastAsia="zh-CN" w:bidi="ar-SA"/>
              </w:rPr>
            </w:pPr>
            <w:r>
              <w:rPr>
                <w:rFonts w:hint="eastAsia" w:ascii="仿宋_GB2312" w:hAnsi="仿宋_GB2312" w:eastAsia="仿宋_GB2312" w:cs="仿宋_GB2312"/>
                <w:bCs/>
                <w:snapToGrid w:val="0"/>
                <w:color w:val="000000"/>
                <w:kern w:val="0"/>
                <w:sz w:val="21"/>
                <w:szCs w:val="21"/>
                <w:lang w:val="en-US" w:eastAsia="zh-CN" w:bidi="ar-SA"/>
              </w:rPr>
              <w:t>系统按期完成率</w:t>
            </w:r>
          </w:p>
        </w:tc>
        <w:tc>
          <w:tcPr>
            <w:tcW w:w="1843" w:type="dxa"/>
            <w:tcBorders>
              <w:top w:val="single" w:color="000000" w:sz="4" w:space="0"/>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320" w:lineRule="exact"/>
              <w:ind w:firstLine="0" w:firstLineChars="0"/>
              <w:jc w:val="center"/>
              <w:textAlignment w:val="auto"/>
              <w:rPr>
                <w:rFonts w:hint="eastAsia" w:ascii="仿宋_GB2312" w:hAnsi="仿宋_GB2312" w:eastAsia="仿宋_GB2312" w:cs="仿宋_GB2312"/>
                <w:bCs/>
                <w:snapToGrid w:val="0"/>
                <w:color w:val="000000"/>
                <w:kern w:val="0"/>
                <w:sz w:val="21"/>
                <w:szCs w:val="21"/>
                <w:lang w:val="en-US" w:eastAsia="zh-CN" w:bidi="ar-SA"/>
              </w:rPr>
            </w:pPr>
            <w:r>
              <w:rPr>
                <w:rFonts w:hint="eastAsia" w:ascii="仿宋_GB2312" w:hAnsi="仿宋_GB2312" w:eastAsia="仿宋_GB2312" w:cs="仿宋_GB2312"/>
                <w:bCs/>
                <w:snapToGrid w:val="0"/>
                <w:color w:val="000000"/>
                <w:kern w:val="0"/>
                <w:sz w:val="21"/>
                <w:szCs w:val="21"/>
                <w:lang w:val="en-US" w:eastAsia="zh-CN" w:bidi="ar-SA"/>
              </w:rPr>
              <w:t>100%</w:t>
            </w:r>
          </w:p>
        </w:tc>
        <w:tc>
          <w:tcPr>
            <w:tcW w:w="19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320" w:lineRule="exact"/>
              <w:ind w:firstLine="0" w:firstLineChars="0"/>
              <w:jc w:val="center"/>
              <w:textAlignment w:val="auto"/>
              <w:rPr>
                <w:rFonts w:hint="eastAsia" w:ascii="仿宋_GB2312" w:hAnsi="仿宋_GB2312" w:eastAsia="仿宋_GB2312" w:cs="仿宋_GB2312"/>
                <w:bCs/>
                <w:snapToGrid w:val="0"/>
                <w:color w:val="000000"/>
                <w:kern w:val="0"/>
                <w:sz w:val="21"/>
                <w:szCs w:val="21"/>
                <w:lang w:val="en-US" w:eastAsia="zh-CN" w:bidi="ar-SA"/>
              </w:rPr>
            </w:pPr>
            <w:r>
              <w:rPr>
                <w:rFonts w:hint="eastAsia" w:ascii="仿宋_GB2312" w:hAnsi="仿宋_GB2312" w:eastAsia="仿宋_GB2312" w:cs="仿宋_GB2312"/>
                <w:bCs/>
                <w:snapToGrid w:val="0"/>
                <w:color w:val="000000"/>
                <w:kern w:val="0"/>
                <w:sz w:val="21"/>
                <w:szCs w:val="21"/>
                <w:lang w:val="en-US" w:eastAsia="zh-CN" w:bidi="ar-SA"/>
              </w:rPr>
              <w:t>100%</w:t>
            </w:r>
          </w:p>
        </w:tc>
      </w:tr>
      <w:tr>
        <w:tblPrEx>
          <w:tblCellMar>
            <w:top w:w="15" w:type="dxa"/>
            <w:left w:w="15" w:type="dxa"/>
            <w:bottom w:w="15" w:type="dxa"/>
            <w:right w:w="15" w:type="dxa"/>
          </w:tblCellMar>
        </w:tblPrEx>
        <w:trPr>
          <w:trHeight w:val="417" w:hRule="atLeast"/>
        </w:trPr>
        <w:tc>
          <w:tcPr>
            <w:tcW w:w="1276" w:type="dxa"/>
            <w:vMerge w:val="continue"/>
            <w:tcBorders>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320" w:lineRule="exact"/>
              <w:ind w:firstLine="0" w:firstLineChars="0"/>
              <w:jc w:val="center"/>
              <w:textAlignment w:val="auto"/>
              <w:rPr>
                <w:rFonts w:hint="eastAsia" w:ascii="仿宋_GB2312" w:hAnsi="仿宋_GB2312" w:eastAsia="仿宋_GB2312" w:cs="仿宋_GB2312"/>
                <w:bCs/>
                <w:snapToGrid w:val="0"/>
                <w:color w:val="000000"/>
                <w:kern w:val="0"/>
                <w:sz w:val="21"/>
                <w:szCs w:val="21"/>
                <w:lang w:val="en-US" w:eastAsia="zh-CN" w:bidi="ar-SA"/>
              </w:rPr>
            </w:pPr>
          </w:p>
        </w:tc>
        <w:tc>
          <w:tcPr>
            <w:tcW w:w="1716"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320" w:lineRule="exact"/>
              <w:ind w:firstLine="0" w:firstLineChars="0"/>
              <w:jc w:val="center"/>
              <w:textAlignment w:val="auto"/>
              <w:rPr>
                <w:rFonts w:hint="eastAsia" w:ascii="仿宋_GB2312" w:hAnsi="仿宋_GB2312" w:eastAsia="仿宋_GB2312" w:cs="仿宋_GB2312"/>
                <w:bCs/>
                <w:snapToGrid w:val="0"/>
                <w:color w:val="000000"/>
                <w:kern w:val="0"/>
                <w:sz w:val="21"/>
                <w:szCs w:val="21"/>
                <w:lang w:val="en-US" w:eastAsia="zh-CN" w:bidi="ar-SA"/>
              </w:rPr>
            </w:pPr>
            <w:r>
              <w:rPr>
                <w:rFonts w:hint="eastAsia" w:ascii="仿宋_GB2312" w:hAnsi="仿宋_GB2312" w:eastAsia="仿宋_GB2312" w:cs="仿宋_GB2312"/>
                <w:bCs/>
                <w:snapToGrid w:val="0"/>
                <w:color w:val="000000"/>
                <w:kern w:val="0"/>
                <w:sz w:val="21"/>
                <w:szCs w:val="21"/>
                <w:lang w:val="en-US" w:eastAsia="zh-CN" w:bidi="ar-SA"/>
              </w:rPr>
              <w:t>成本指标</w:t>
            </w:r>
          </w:p>
        </w:tc>
        <w:tc>
          <w:tcPr>
            <w:tcW w:w="22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320" w:lineRule="exact"/>
              <w:ind w:firstLine="0" w:firstLineChars="0"/>
              <w:jc w:val="center"/>
              <w:textAlignment w:val="auto"/>
              <w:rPr>
                <w:rFonts w:hint="eastAsia" w:ascii="仿宋_GB2312" w:hAnsi="仿宋_GB2312" w:eastAsia="仿宋_GB2312" w:cs="仿宋_GB2312"/>
                <w:bCs/>
                <w:snapToGrid w:val="0"/>
                <w:color w:val="000000"/>
                <w:kern w:val="0"/>
                <w:sz w:val="21"/>
                <w:szCs w:val="21"/>
                <w:lang w:val="en-US" w:eastAsia="zh-CN" w:bidi="ar-SA"/>
              </w:rPr>
            </w:pPr>
            <w:r>
              <w:rPr>
                <w:rFonts w:hint="eastAsia" w:ascii="仿宋_GB2312" w:hAnsi="仿宋_GB2312" w:eastAsia="仿宋_GB2312" w:cs="仿宋_GB2312"/>
                <w:bCs/>
                <w:snapToGrid w:val="0"/>
                <w:color w:val="000000"/>
                <w:kern w:val="0"/>
                <w:sz w:val="21"/>
                <w:szCs w:val="21"/>
                <w:lang w:val="en-US" w:eastAsia="zh-CN" w:bidi="ar-SA"/>
              </w:rPr>
              <w:t>实际已投入成本/180*100%</w:t>
            </w:r>
          </w:p>
        </w:tc>
        <w:tc>
          <w:tcPr>
            <w:tcW w:w="1843" w:type="dxa"/>
            <w:tcBorders>
              <w:top w:val="single" w:color="000000" w:sz="4" w:space="0"/>
              <w:left w:val="single" w:color="auto" w:sz="4" w:space="0"/>
              <w:right w:val="single" w:color="000000"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320" w:lineRule="exact"/>
              <w:ind w:firstLine="0" w:firstLineChars="0"/>
              <w:jc w:val="center"/>
              <w:textAlignment w:val="auto"/>
              <w:rPr>
                <w:rFonts w:hint="eastAsia" w:ascii="仿宋_GB2312" w:hAnsi="仿宋_GB2312" w:eastAsia="仿宋_GB2312" w:cs="仿宋_GB2312"/>
                <w:bCs/>
                <w:snapToGrid w:val="0"/>
                <w:color w:val="000000"/>
                <w:kern w:val="0"/>
                <w:sz w:val="21"/>
                <w:szCs w:val="21"/>
                <w:lang w:val="en-US" w:eastAsia="zh-CN" w:bidi="ar-SA"/>
              </w:rPr>
            </w:pPr>
            <w:r>
              <w:rPr>
                <w:rFonts w:hint="eastAsia" w:ascii="仿宋_GB2312" w:hAnsi="仿宋_GB2312" w:eastAsia="仿宋_GB2312" w:cs="仿宋_GB2312"/>
                <w:bCs/>
                <w:snapToGrid w:val="0"/>
                <w:color w:val="000000"/>
                <w:kern w:val="0"/>
                <w:sz w:val="21"/>
                <w:szCs w:val="21"/>
                <w:lang w:val="en-US" w:eastAsia="zh-CN" w:bidi="ar-SA"/>
              </w:rPr>
              <w:t>100%</w:t>
            </w:r>
          </w:p>
        </w:tc>
        <w:tc>
          <w:tcPr>
            <w:tcW w:w="19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320" w:lineRule="exact"/>
              <w:ind w:firstLine="0" w:firstLineChars="0"/>
              <w:jc w:val="center"/>
              <w:textAlignment w:val="auto"/>
              <w:rPr>
                <w:rFonts w:hint="eastAsia" w:ascii="仿宋_GB2312" w:hAnsi="仿宋_GB2312" w:eastAsia="仿宋_GB2312" w:cs="仿宋_GB2312"/>
                <w:bCs/>
                <w:snapToGrid w:val="0"/>
                <w:color w:val="000000"/>
                <w:kern w:val="0"/>
                <w:sz w:val="21"/>
                <w:szCs w:val="21"/>
                <w:lang w:val="en-US" w:eastAsia="zh-CN" w:bidi="ar-SA"/>
              </w:rPr>
            </w:pPr>
            <w:r>
              <w:rPr>
                <w:rFonts w:hint="eastAsia" w:ascii="仿宋_GB2312" w:hAnsi="仿宋_GB2312" w:eastAsia="仿宋_GB2312" w:cs="仿宋_GB2312"/>
                <w:bCs/>
                <w:snapToGrid w:val="0"/>
                <w:color w:val="000000"/>
                <w:kern w:val="0"/>
                <w:sz w:val="21"/>
                <w:szCs w:val="21"/>
                <w:lang w:val="en-US" w:eastAsia="zh-CN" w:bidi="ar-SA"/>
              </w:rPr>
              <w:t>100%</w:t>
            </w:r>
          </w:p>
        </w:tc>
      </w:tr>
      <w:tr>
        <w:tblPrEx>
          <w:tblCellMar>
            <w:top w:w="15" w:type="dxa"/>
            <w:left w:w="15" w:type="dxa"/>
            <w:bottom w:w="15" w:type="dxa"/>
            <w:right w:w="15" w:type="dxa"/>
          </w:tblCellMar>
        </w:tblPrEx>
        <w:trPr>
          <w:trHeight w:val="585" w:hRule="atLeast"/>
        </w:trPr>
        <w:tc>
          <w:tcPr>
            <w:tcW w:w="1276" w:type="dxa"/>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320" w:lineRule="exact"/>
              <w:ind w:firstLine="0" w:firstLineChars="0"/>
              <w:jc w:val="center"/>
              <w:textAlignment w:val="auto"/>
              <w:rPr>
                <w:rFonts w:hint="eastAsia" w:ascii="仿宋_GB2312" w:hAnsi="仿宋_GB2312" w:eastAsia="仿宋_GB2312" w:cs="仿宋_GB2312"/>
                <w:bCs/>
                <w:snapToGrid w:val="0"/>
                <w:color w:val="000000"/>
                <w:kern w:val="0"/>
                <w:sz w:val="21"/>
                <w:szCs w:val="21"/>
                <w:lang w:val="en-US" w:eastAsia="zh-CN" w:bidi="ar-SA"/>
              </w:rPr>
            </w:pPr>
            <w:r>
              <w:rPr>
                <w:rFonts w:hint="eastAsia" w:ascii="仿宋_GB2312" w:hAnsi="仿宋_GB2312" w:eastAsia="仿宋_GB2312" w:cs="仿宋_GB2312"/>
                <w:bCs/>
                <w:snapToGrid w:val="0"/>
                <w:color w:val="000000"/>
                <w:kern w:val="0"/>
                <w:sz w:val="21"/>
                <w:szCs w:val="21"/>
                <w:lang w:val="en-US" w:eastAsia="zh-CN" w:bidi="ar-SA"/>
              </w:rPr>
              <w:t>效益</w:t>
            </w:r>
          </w:p>
          <w:p>
            <w:pPr>
              <w:keepNext w:val="0"/>
              <w:keepLines w:val="0"/>
              <w:pageBreakBefore w:val="0"/>
              <w:widowControl w:val="0"/>
              <w:kinsoku/>
              <w:wordWrap/>
              <w:overflowPunct/>
              <w:topLinePunct w:val="0"/>
              <w:autoSpaceDE w:val="0"/>
              <w:autoSpaceDN w:val="0"/>
              <w:bidi w:val="0"/>
              <w:adjustRightInd w:val="0"/>
              <w:snapToGrid w:val="0"/>
              <w:spacing w:line="320" w:lineRule="exact"/>
              <w:ind w:firstLine="0" w:firstLineChars="0"/>
              <w:jc w:val="center"/>
              <w:textAlignment w:val="auto"/>
              <w:rPr>
                <w:rFonts w:hint="eastAsia" w:ascii="仿宋_GB2312" w:hAnsi="仿宋_GB2312" w:eastAsia="仿宋_GB2312" w:cs="仿宋_GB2312"/>
                <w:bCs/>
                <w:snapToGrid w:val="0"/>
                <w:color w:val="000000"/>
                <w:kern w:val="0"/>
                <w:sz w:val="21"/>
                <w:szCs w:val="21"/>
                <w:lang w:val="en-US" w:eastAsia="zh-CN" w:bidi="ar-SA"/>
              </w:rPr>
            </w:pPr>
            <w:r>
              <w:rPr>
                <w:rFonts w:hint="eastAsia" w:ascii="仿宋_GB2312" w:hAnsi="仿宋_GB2312" w:eastAsia="仿宋_GB2312" w:cs="仿宋_GB2312"/>
                <w:bCs/>
                <w:snapToGrid w:val="0"/>
                <w:color w:val="000000"/>
                <w:kern w:val="0"/>
                <w:sz w:val="21"/>
                <w:szCs w:val="21"/>
                <w:lang w:val="en-US" w:eastAsia="zh-CN" w:bidi="ar-SA"/>
              </w:rPr>
              <w:t>指标</w:t>
            </w:r>
          </w:p>
        </w:tc>
        <w:tc>
          <w:tcPr>
            <w:tcW w:w="17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320" w:lineRule="exact"/>
              <w:ind w:firstLine="0" w:firstLineChars="0"/>
              <w:jc w:val="center"/>
              <w:textAlignment w:val="auto"/>
              <w:rPr>
                <w:rFonts w:hint="eastAsia" w:ascii="仿宋_GB2312" w:hAnsi="仿宋_GB2312" w:eastAsia="仿宋_GB2312" w:cs="仿宋_GB2312"/>
                <w:bCs/>
                <w:snapToGrid w:val="0"/>
                <w:color w:val="000000"/>
                <w:kern w:val="0"/>
                <w:sz w:val="21"/>
                <w:szCs w:val="21"/>
                <w:lang w:val="en-US" w:eastAsia="zh-CN" w:bidi="ar-SA"/>
              </w:rPr>
            </w:pPr>
            <w:r>
              <w:rPr>
                <w:rFonts w:hint="eastAsia" w:ascii="仿宋_GB2312" w:hAnsi="仿宋_GB2312" w:eastAsia="仿宋_GB2312" w:cs="仿宋_GB2312"/>
                <w:bCs/>
                <w:snapToGrid w:val="0"/>
                <w:color w:val="000000"/>
                <w:kern w:val="0"/>
                <w:sz w:val="21"/>
                <w:szCs w:val="21"/>
                <w:lang w:val="en-US" w:eastAsia="zh-CN" w:bidi="ar-SA"/>
              </w:rPr>
              <w:t>经济效益</w:t>
            </w:r>
          </w:p>
        </w:tc>
        <w:tc>
          <w:tcPr>
            <w:tcW w:w="2268" w:type="dxa"/>
            <w:tcBorders>
              <w:top w:val="single" w:color="auto" w:sz="4" w:space="0"/>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320" w:lineRule="exact"/>
              <w:ind w:firstLine="0" w:firstLineChars="0"/>
              <w:jc w:val="center"/>
              <w:textAlignment w:val="auto"/>
              <w:rPr>
                <w:rFonts w:hint="eastAsia" w:ascii="仿宋_GB2312" w:hAnsi="仿宋_GB2312" w:eastAsia="仿宋_GB2312" w:cs="仿宋_GB2312"/>
                <w:bCs/>
                <w:snapToGrid w:val="0"/>
                <w:color w:val="000000"/>
                <w:kern w:val="0"/>
                <w:sz w:val="21"/>
                <w:szCs w:val="21"/>
                <w:lang w:val="en-US" w:eastAsia="zh-CN" w:bidi="ar-SA"/>
              </w:rPr>
            </w:pPr>
            <w:r>
              <w:rPr>
                <w:rFonts w:hint="eastAsia" w:ascii="仿宋_GB2312" w:hAnsi="仿宋_GB2312" w:eastAsia="仿宋_GB2312" w:cs="仿宋_GB2312"/>
                <w:bCs/>
                <w:snapToGrid w:val="0"/>
                <w:color w:val="000000"/>
                <w:kern w:val="0"/>
                <w:sz w:val="21"/>
                <w:szCs w:val="21"/>
                <w:lang w:val="en-US" w:eastAsia="zh-CN" w:bidi="ar-SA"/>
              </w:rPr>
              <w:t>交易量</w:t>
            </w:r>
          </w:p>
        </w:tc>
        <w:tc>
          <w:tcPr>
            <w:tcW w:w="1843" w:type="dxa"/>
            <w:tcBorders>
              <w:top w:val="single" w:color="000000" w:sz="4" w:space="0"/>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320" w:lineRule="exact"/>
              <w:ind w:firstLine="0" w:firstLineChars="0"/>
              <w:jc w:val="both"/>
              <w:textAlignment w:val="auto"/>
              <w:rPr>
                <w:rFonts w:hint="eastAsia" w:ascii="仿宋_GB2312" w:hAnsi="仿宋_GB2312" w:eastAsia="仿宋_GB2312" w:cs="仿宋_GB2312"/>
                <w:bCs/>
                <w:snapToGrid w:val="0"/>
                <w:color w:val="000000"/>
                <w:kern w:val="0"/>
                <w:sz w:val="21"/>
                <w:szCs w:val="21"/>
                <w:lang w:val="en-US" w:eastAsia="zh-CN" w:bidi="ar-SA"/>
              </w:rPr>
            </w:pPr>
            <w:r>
              <w:rPr>
                <w:rFonts w:hint="eastAsia" w:ascii="仿宋_GB2312" w:hAnsi="仿宋_GB2312" w:eastAsia="仿宋_GB2312" w:cs="仿宋_GB2312"/>
                <w:bCs/>
                <w:snapToGrid w:val="0"/>
                <w:color w:val="000000"/>
                <w:kern w:val="0"/>
                <w:sz w:val="21"/>
                <w:szCs w:val="21"/>
                <w:lang w:val="en-US" w:eastAsia="zh-CN" w:bidi="ar-SA"/>
              </w:rPr>
              <w:t>2023年6月，50亿</w:t>
            </w:r>
          </w:p>
        </w:tc>
        <w:tc>
          <w:tcPr>
            <w:tcW w:w="19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320" w:lineRule="exact"/>
              <w:ind w:firstLine="210" w:firstLineChars="100"/>
              <w:jc w:val="both"/>
              <w:textAlignment w:val="auto"/>
              <w:rPr>
                <w:rFonts w:hint="eastAsia" w:ascii="仿宋_GB2312" w:hAnsi="仿宋_GB2312" w:eastAsia="仿宋_GB2312" w:cs="仿宋_GB2312"/>
                <w:bCs/>
                <w:snapToGrid w:val="0"/>
                <w:color w:val="000000"/>
                <w:kern w:val="0"/>
                <w:sz w:val="21"/>
                <w:szCs w:val="21"/>
                <w:lang w:val="en-US" w:eastAsia="zh-CN" w:bidi="ar-SA"/>
              </w:rPr>
            </w:pPr>
            <w:r>
              <w:rPr>
                <w:rFonts w:hint="eastAsia" w:ascii="仿宋_GB2312" w:hAnsi="仿宋_GB2312" w:eastAsia="仿宋_GB2312" w:cs="仿宋_GB2312"/>
                <w:bCs/>
                <w:snapToGrid w:val="0"/>
                <w:color w:val="000000"/>
                <w:kern w:val="0"/>
                <w:sz w:val="21"/>
                <w:szCs w:val="21"/>
                <w:lang w:val="en-US" w:eastAsia="zh-CN" w:bidi="ar-SA"/>
              </w:rPr>
              <w:t>100亿</w:t>
            </w:r>
          </w:p>
        </w:tc>
      </w:tr>
      <w:tr>
        <w:tblPrEx>
          <w:tblCellMar>
            <w:top w:w="15" w:type="dxa"/>
            <w:left w:w="15" w:type="dxa"/>
            <w:bottom w:w="15" w:type="dxa"/>
            <w:right w:w="15" w:type="dxa"/>
          </w:tblCellMar>
        </w:tblPrEx>
        <w:trPr>
          <w:trHeight w:val="555" w:hRule="atLeast"/>
        </w:trPr>
        <w:tc>
          <w:tcPr>
            <w:tcW w:w="1276" w:type="dxa"/>
            <w:vMerge w:val="continue"/>
            <w:tcBorders>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320" w:lineRule="exact"/>
              <w:ind w:firstLine="0" w:firstLineChars="0"/>
              <w:jc w:val="center"/>
              <w:textAlignment w:val="auto"/>
              <w:rPr>
                <w:rFonts w:hint="eastAsia" w:ascii="仿宋_GB2312" w:hAnsi="仿宋_GB2312" w:eastAsia="仿宋_GB2312" w:cs="仿宋_GB2312"/>
                <w:bCs/>
                <w:snapToGrid w:val="0"/>
                <w:color w:val="000000"/>
                <w:kern w:val="0"/>
                <w:sz w:val="21"/>
                <w:szCs w:val="21"/>
                <w:lang w:val="en-US" w:eastAsia="zh-CN" w:bidi="ar-SA"/>
              </w:rPr>
            </w:pPr>
          </w:p>
        </w:tc>
        <w:tc>
          <w:tcPr>
            <w:tcW w:w="17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320" w:lineRule="exact"/>
              <w:ind w:firstLine="0" w:firstLineChars="0"/>
              <w:jc w:val="center"/>
              <w:textAlignment w:val="auto"/>
              <w:rPr>
                <w:rFonts w:hint="eastAsia" w:ascii="仿宋_GB2312" w:hAnsi="仿宋_GB2312" w:eastAsia="仿宋_GB2312" w:cs="仿宋_GB2312"/>
                <w:bCs/>
                <w:snapToGrid w:val="0"/>
                <w:color w:val="000000"/>
                <w:kern w:val="0"/>
                <w:sz w:val="21"/>
                <w:szCs w:val="21"/>
                <w:lang w:val="en-US" w:eastAsia="zh-CN" w:bidi="ar-SA"/>
              </w:rPr>
            </w:pPr>
            <w:r>
              <w:rPr>
                <w:rFonts w:hint="eastAsia" w:ascii="仿宋_GB2312" w:hAnsi="仿宋_GB2312" w:eastAsia="仿宋_GB2312" w:cs="仿宋_GB2312"/>
                <w:bCs/>
                <w:snapToGrid w:val="0"/>
                <w:color w:val="000000"/>
                <w:kern w:val="0"/>
                <w:sz w:val="21"/>
                <w:szCs w:val="21"/>
                <w:lang w:val="en-US" w:eastAsia="zh-CN" w:bidi="ar-SA"/>
              </w:rPr>
              <w:t>社会效益</w:t>
            </w:r>
          </w:p>
        </w:tc>
        <w:tc>
          <w:tcPr>
            <w:tcW w:w="22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320" w:lineRule="exact"/>
              <w:ind w:firstLine="0" w:firstLineChars="0"/>
              <w:jc w:val="both"/>
              <w:textAlignment w:val="auto"/>
              <w:rPr>
                <w:rFonts w:hint="eastAsia" w:ascii="仿宋_GB2312" w:hAnsi="仿宋_GB2312" w:eastAsia="仿宋_GB2312" w:cs="仿宋_GB2312"/>
                <w:bCs/>
                <w:snapToGrid w:val="0"/>
                <w:color w:val="000000"/>
                <w:kern w:val="0"/>
                <w:sz w:val="21"/>
                <w:szCs w:val="21"/>
                <w:lang w:val="en-US" w:eastAsia="zh-CN" w:bidi="ar-SA"/>
              </w:rPr>
            </w:pPr>
            <w:r>
              <w:rPr>
                <w:rFonts w:hint="eastAsia" w:ascii="仿宋_GB2312" w:hAnsi="仿宋_GB2312" w:eastAsia="仿宋_GB2312" w:cs="仿宋_GB2312"/>
                <w:bCs/>
                <w:snapToGrid w:val="0"/>
                <w:color w:val="000000"/>
                <w:kern w:val="0"/>
                <w:sz w:val="21"/>
                <w:szCs w:val="21"/>
                <w:lang w:val="en-US" w:eastAsia="zh-CN" w:bidi="ar-SA"/>
              </w:rPr>
              <w:t>广东金交作为省级金融基础设施平台影响力</w:t>
            </w:r>
          </w:p>
        </w:tc>
        <w:tc>
          <w:tcPr>
            <w:tcW w:w="18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320" w:lineRule="exact"/>
              <w:ind w:firstLine="0" w:firstLineChars="0"/>
              <w:jc w:val="center"/>
              <w:textAlignment w:val="auto"/>
              <w:rPr>
                <w:rFonts w:hint="eastAsia" w:ascii="仿宋_GB2312" w:hAnsi="仿宋_GB2312" w:eastAsia="仿宋_GB2312" w:cs="仿宋_GB2312"/>
                <w:bCs/>
                <w:snapToGrid w:val="0"/>
                <w:color w:val="000000"/>
                <w:kern w:val="0"/>
                <w:sz w:val="21"/>
                <w:szCs w:val="21"/>
                <w:lang w:val="en-US" w:eastAsia="zh-CN" w:bidi="ar-SA"/>
              </w:rPr>
            </w:pPr>
            <w:r>
              <w:rPr>
                <w:rFonts w:hint="eastAsia" w:ascii="仿宋_GB2312" w:hAnsi="仿宋_GB2312" w:eastAsia="仿宋_GB2312" w:cs="仿宋_GB2312"/>
                <w:bCs/>
                <w:snapToGrid w:val="0"/>
                <w:color w:val="000000"/>
                <w:kern w:val="0"/>
                <w:sz w:val="21"/>
                <w:szCs w:val="21"/>
                <w:lang w:val="en-US" w:eastAsia="zh-CN" w:bidi="ar-SA"/>
              </w:rPr>
              <w:t>有所提升</w:t>
            </w:r>
          </w:p>
        </w:tc>
        <w:tc>
          <w:tcPr>
            <w:tcW w:w="19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320" w:lineRule="exact"/>
              <w:ind w:firstLine="0" w:firstLineChars="0"/>
              <w:jc w:val="both"/>
              <w:textAlignment w:val="auto"/>
              <w:rPr>
                <w:rFonts w:hint="eastAsia" w:ascii="仿宋_GB2312" w:hAnsi="仿宋_GB2312" w:eastAsia="仿宋_GB2312" w:cs="仿宋_GB2312"/>
                <w:bCs/>
                <w:snapToGrid w:val="0"/>
                <w:color w:val="000000"/>
                <w:kern w:val="0"/>
                <w:sz w:val="21"/>
                <w:szCs w:val="21"/>
                <w:lang w:val="en-US" w:eastAsia="zh-CN" w:bidi="ar-SA"/>
              </w:rPr>
            </w:pPr>
            <w:r>
              <w:rPr>
                <w:rFonts w:hint="eastAsia" w:ascii="仿宋_GB2312" w:hAnsi="仿宋_GB2312" w:eastAsia="仿宋_GB2312" w:cs="仿宋_GB2312"/>
                <w:bCs/>
                <w:snapToGrid w:val="0"/>
                <w:color w:val="000000"/>
                <w:kern w:val="0"/>
                <w:sz w:val="21"/>
                <w:szCs w:val="21"/>
                <w:lang w:val="en-US" w:eastAsia="zh-CN" w:bidi="ar-SA"/>
              </w:rPr>
              <w:t>金融资产交易平台作用彰显</w:t>
            </w:r>
          </w:p>
        </w:tc>
      </w:tr>
      <w:tr>
        <w:tblPrEx>
          <w:tblCellMar>
            <w:top w:w="15" w:type="dxa"/>
            <w:left w:w="15" w:type="dxa"/>
            <w:bottom w:w="15" w:type="dxa"/>
            <w:right w:w="15" w:type="dxa"/>
          </w:tblCellMar>
        </w:tblPrEx>
        <w:trPr>
          <w:trHeight w:val="555" w:hRule="atLeast"/>
        </w:trPr>
        <w:tc>
          <w:tcPr>
            <w:tcW w:w="1276" w:type="dxa"/>
            <w:vMerge w:val="continue"/>
            <w:tcBorders>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320" w:lineRule="exact"/>
              <w:ind w:firstLine="0" w:firstLineChars="0"/>
              <w:jc w:val="center"/>
              <w:textAlignment w:val="auto"/>
              <w:rPr>
                <w:rFonts w:hint="eastAsia" w:ascii="仿宋_GB2312" w:hAnsi="仿宋_GB2312" w:eastAsia="仿宋_GB2312" w:cs="仿宋_GB2312"/>
                <w:bCs/>
                <w:snapToGrid w:val="0"/>
                <w:color w:val="000000"/>
                <w:kern w:val="0"/>
                <w:sz w:val="21"/>
                <w:szCs w:val="21"/>
                <w:lang w:val="en-US" w:eastAsia="zh-CN" w:bidi="ar-SA"/>
              </w:rPr>
            </w:pPr>
          </w:p>
        </w:tc>
        <w:tc>
          <w:tcPr>
            <w:tcW w:w="17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320" w:lineRule="exact"/>
              <w:ind w:firstLine="0" w:firstLineChars="0"/>
              <w:jc w:val="center"/>
              <w:textAlignment w:val="auto"/>
              <w:rPr>
                <w:rFonts w:hint="eastAsia" w:ascii="仿宋_GB2312" w:hAnsi="仿宋_GB2312" w:eastAsia="仿宋_GB2312" w:cs="仿宋_GB2312"/>
                <w:bCs/>
                <w:snapToGrid w:val="0"/>
                <w:color w:val="000000"/>
                <w:kern w:val="0"/>
                <w:sz w:val="21"/>
                <w:szCs w:val="21"/>
                <w:lang w:val="en-US" w:eastAsia="zh-CN" w:bidi="ar-SA"/>
              </w:rPr>
            </w:pPr>
            <w:r>
              <w:rPr>
                <w:rFonts w:hint="eastAsia" w:ascii="仿宋_GB2312" w:hAnsi="仿宋_GB2312" w:eastAsia="仿宋_GB2312" w:cs="仿宋_GB2312"/>
                <w:snapToGrid w:val="0"/>
                <w:color w:val="000000"/>
                <w:kern w:val="0"/>
                <w:sz w:val="21"/>
                <w:szCs w:val="21"/>
                <w:lang w:val="en-US" w:eastAsia="zh-CN" w:bidi="ar-SA"/>
              </w:rPr>
              <w:t>可持续发展</w:t>
            </w:r>
          </w:p>
        </w:tc>
        <w:tc>
          <w:tcPr>
            <w:tcW w:w="22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320" w:lineRule="exact"/>
              <w:ind w:firstLine="0" w:firstLineChars="0"/>
              <w:jc w:val="center"/>
              <w:textAlignment w:val="auto"/>
              <w:rPr>
                <w:rFonts w:hint="eastAsia" w:ascii="仿宋_GB2312" w:hAnsi="仿宋_GB2312" w:eastAsia="仿宋_GB2312" w:cs="仿宋_GB2312"/>
                <w:bCs/>
                <w:snapToGrid w:val="0"/>
                <w:color w:val="000000"/>
                <w:kern w:val="0"/>
                <w:sz w:val="21"/>
                <w:szCs w:val="21"/>
                <w:lang w:val="en-US" w:eastAsia="zh-CN" w:bidi="ar-SA"/>
              </w:rPr>
            </w:pPr>
            <w:r>
              <w:rPr>
                <w:rFonts w:hint="eastAsia" w:ascii="仿宋_GB2312" w:hAnsi="仿宋_GB2312" w:eastAsia="仿宋_GB2312" w:cs="仿宋_GB2312"/>
                <w:bCs/>
                <w:snapToGrid w:val="0"/>
                <w:color w:val="000000"/>
                <w:kern w:val="0"/>
                <w:sz w:val="21"/>
                <w:szCs w:val="21"/>
                <w:lang w:val="en-US" w:eastAsia="zh-CN" w:bidi="ar-SA"/>
              </w:rPr>
              <w:t>后续投入成本/首期投入成本是否高于20%</w:t>
            </w:r>
          </w:p>
        </w:tc>
        <w:tc>
          <w:tcPr>
            <w:tcW w:w="18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320" w:lineRule="exact"/>
              <w:ind w:firstLine="0" w:firstLineChars="0"/>
              <w:jc w:val="center"/>
              <w:textAlignment w:val="auto"/>
              <w:rPr>
                <w:rFonts w:hint="eastAsia" w:ascii="仿宋_GB2312" w:hAnsi="仿宋_GB2312" w:eastAsia="仿宋_GB2312" w:cs="仿宋_GB2312"/>
                <w:bCs/>
                <w:snapToGrid w:val="0"/>
                <w:color w:val="000000"/>
                <w:kern w:val="0"/>
                <w:sz w:val="21"/>
                <w:szCs w:val="21"/>
                <w:lang w:val="en-US" w:eastAsia="zh-CN" w:bidi="ar-SA"/>
              </w:rPr>
            </w:pPr>
            <w:r>
              <w:rPr>
                <w:rFonts w:hint="eastAsia" w:ascii="仿宋_GB2312" w:hAnsi="仿宋_GB2312" w:eastAsia="仿宋_GB2312" w:cs="仿宋_GB2312"/>
                <w:bCs/>
                <w:snapToGrid w:val="0"/>
                <w:color w:val="000000"/>
                <w:kern w:val="0"/>
                <w:sz w:val="21"/>
                <w:szCs w:val="21"/>
                <w:lang w:val="en-US" w:eastAsia="zh-CN" w:bidi="ar-SA"/>
              </w:rPr>
              <w:t>100%</w:t>
            </w:r>
          </w:p>
        </w:tc>
        <w:tc>
          <w:tcPr>
            <w:tcW w:w="19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320" w:lineRule="exact"/>
              <w:ind w:firstLine="0" w:firstLineChars="0"/>
              <w:jc w:val="center"/>
              <w:textAlignment w:val="auto"/>
              <w:rPr>
                <w:rFonts w:hint="eastAsia" w:ascii="仿宋_GB2312" w:hAnsi="仿宋_GB2312" w:eastAsia="仿宋_GB2312" w:cs="仿宋_GB2312"/>
                <w:bCs/>
                <w:snapToGrid w:val="0"/>
                <w:color w:val="000000"/>
                <w:kern w:val="0"/>
                <w:sz w:val="21"/>
                <w:szCs w:val="21"/>
                <w:lang w:val="en-US" w:eastAsia="zh-CN" w:bidi="ar-SA"/>
              </w:rPr>
            </w:pPr>
            <w:r>
              <w:rPr>
                <w:rFonts w:hint="eastAsia" w:ascii="仿宋_GB2312" w:hAnsi="仿宋_GB2312" w:eastAsia="仿宋_GB2312" w:cs="仿宋_GB2312"/>
                <w:bCs/>
                <w:snapToGrid w:val="0"/>
                <w:color w:val="000000"/>
                <w:kern w:val="0"/>
                <w:sz w:val="21"/>
                <w:szCs w:val="21"/>
                <w:lang w:val="en-US" w:eastAsia="zh-CN" w:bidi="ar-SA"/>
              </w:rPr>
              <w:t>100%</w:t>
            </w:r>
          </w:p>
        </w:tc>
      </w:tr>
      <w:tr>
        <w:tblPrEx>
          <w:tblCellMar>
            <w:top w:w="15" w:type="dxa"/>
            <w:left w:w="15" w:type="dxa"/>
            <w:bottom w:w="15" w:type="dxa"/>
            <w:right w:w="15" w:type="dxa"/>
          </w:tblCellMar>
        </w:tblPrEx>
        <w:trPr>
          <w:trHeight w:val="555" w:hRule="atLeast"/>
        </w:trPr>
        <w:tc>
          <w:tcPr>
            <w:tcW w:w="1276" w:type="dxa"/>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320" w:lineRule="exact"/>
              <w:ind w:firstLine="0" w:firstLineChars="0"/>
              <w:jc w:val="center"/>
              <w:textAlignment w:val="auto"/>
              <w:rPr>
                <w:rFonts w:hint="eastAsia" w:ascii="仿宋_GB2312" w:hAnsi="仿宋_GB2312" w:eastAsia="仿宋_GB2312" w:cs="仿宋_GB2312"/>
                <w:bCs/>
                <w:snapToGrid w:val="0"/>
                <w:color w:val="000000"/>
                <w:kern w:val="0"/>
                <w:sz w:val="21"/>
                <w:szCs w:val="21"/>
                <w:lang w:val="en-US" w:eastAsia="zh-CN" w:bidi="ar-SA"/>
              </w:rPr>
            </w:pPr>
            <w:r>
              <w:rPr>
                <w:rFonts w:hint="eastAsia" w:ascii="仿宋_GB2312" w:hAnsi="仿宋_GB2312" w:eastAsia="仿宋_GB2312" w:cs="仿宋_GB2312"/>
                <w:bCs/>
                <w:snapToGrid w:val="0"/>
                <w:color w:val="000000"/>
                <w:kern w:val="0"/>
                <w:sz w:val="21"/>
                <w:szCs w:val="21"/>
                <w:lang w:val="en-US" w:eastAsia="zh-CN" w:bidi="ar-SA"/>
              </w:rPr>
              <w:t>满意度</w:t>
            </w:r>
          </w:p>
        </w:tc>
        <w:tc>
          <w:tcPr>
            <w:tcW w:w="17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320" w:lineRule="exact"/>
              <w:ind w:firstLine="0" w:firstLineChars="0"/>
              <w:jc w:val="center"/>
              <w:textAlignment w:val="auto"/>
              <w:rPr>
                <w:rFonts w:hint="eastAsia" w:ascii="仿宋_GB2312" w:hAnsi="仿宋_GB2312" w:eastAsia="仿宋_GB2312" w:cs="仿宋_GB2312"/>
                <w:snapToGrid w:val="0"/>
                <w:color w:val="000000"/>
                <w:kern w:val="0"/>
                <w:sz w:val="21"/>
                <w:szCs w:val="21"/>
                <w:lang w:val="en-US" w:eastAsia="zh-CN" w:bidi="ar-SA"/>
              </w:rPr>
            </w:pPr>
            <w:r>
              <w:rPr>
                <w:rFonts w:hint="eastAsia" w:ascii="仿宋_GB2312" w:hAnsi="仿宋_GB2312" w:eastAsia="仿宋_GB2312" w:cs="仿宋_GB2312"/>
                <w:snapToGrid w:val="0"/>
                <w:color w:val="000000"/>
                <w:kern w:val="0"/>
                <w:sz w:val="21"/>
                <w:szCs w:val="21"/>
                <w:lang w:val="en-US" w:eastAsia="zh-CN" w:bidi="ar-SA"/>
              </w:rPr>
              <w:t>服务对象数量</w:t>
            </w:r>
          </w:p>
        </w:tc>
        <w:tc>
          <w:tcPr>
            <w:tcW w:w="22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320" w:lineRule="exact"/>
              <w:ind w:firstLine="0" w:firstLineChars="0"/>
              <w:jc w:val="center"/>
              <w:textAlignment w:val="auto"/>
              <w:rPr>
                <w:rFonts w:hint="eastAsia" w:ascii="仿宋_GB2312" w:hAnsi="仿宋_GB2312" w:eastAsia="仿宋_GB2312" w:cs="仿宋_GB2312"/>
                <w:bCs/>
                <w:snapToGrid w:val="0"/>
                <w:color w:val="000000"/>
                <w:kern w:val="0"/>
                <w:sz w:val="21"/>
                <w:szCs w:val="21"/>
                <w:lang w:val="en-US" w:eastAsia="zh-CN" w:bidi="ar-SA"/>
              </w:rPr>
            </w:pPr>
            <w:r>
              <w:rPr>
                <w:rFonts w:hint="eastAsia" w:ascii="仿宋_GB2312" w:hAnsi="仿宋_GB2312" w:eastAsia="仿宋_GB2312" w:cs="仿宋_GB2312"/>
                <w:bCs/>
                <w:snapToGrid w:val="0"/>
                <w:color w:val="000000"/>
                <w:kern w:val="0"/>
                <w:sz w:val="21"/>
                <w:szCs w:val="21"/>
                <w:lang w:val="en-US" w:eastAsia="zh-CN" w:bidi="ar-SA"/>
              </w:rPr>
              <w:t>在平台参与交易的业务渠道</w:t>
            </w:r>
          </w:p>
        </w:tc>
        <w:tc>
          <w:tcPr>
            <w:tcW w:w="18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320" w:lineRule="exact"/>
              <w:ind w:firstLine="0" w:firstLineChars="0"/>
              <w:jc w:val="center"/>
              <w:textAlignment w:val="auto"/>
              <w:rPr>
                <w:rFonts w:hint="eastAsia" w:ascii="仿宋_GB2312" w:hAnsi="仿宋_GB2312" w:eastAsia="仿宋_GB2312" w:cs="仿宋_GB2312"/>
                <w:bCs/>
                <w:snapToGrid w:val="0"/>
                <w:color w:val="000000"/>
                <w:kern w:val="0"/>
                <w:sz w:val="21"/>
                <w:szCs w:val="21"/>
                <w:lang w:val="en-US" w:eastAsia="zh-CN" w:bidi="ar-SA"/>
              </w:rPr>
            </w:pPr>
            <w:r>
              <w:rPr>
                <w:rFonts w:hint="eastAsia" w:ascii="仿宋_GB2312" w:hAnsi="仿宋_GB2312" w:eastAsia="仿宋_GB2312" w:cs="仿宋_GB2312"/>
                <w:bCs/>
                <w:snapToGrid w:val="0"/>
                <w:color w:val="000000"/>
                <w:kern w:val="0"/>
                <w:sz w:val="21"/>
                <w:szCs w:val="21"/>
                <w:lang w:val="en-US" w:eastAsia="zh-CN" w:bidi="ar-SA"/>
              </w:rPr>
              <w:t>50</w:t>
            </w:r>
          </w:p>
        </w:tc>
        <w:tc>
          <w:tcPr>
            <w:tcW w:w="19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320" w:lineRule="exact"/>
              <w:ind w:firstLine="0" w:firstLineChars="0"/>
              <w:jc w:val="center"/>
              <w:textAlignment w:val="auto"/>
              <w:rPr>
                <w:rFonts w:hint="eastAsia" w:ascii="仿宋_GB2312" w:hAnsi="仿宋_GB2312" w:eastAsia="仿宋_GB2312" w:cs="仿宋_GB2312"/>
                <w:bCs/>
                <w:snapToGrid w:val="0"/>
                <w:color w:val="000000"/>
                <w:kern w:val="0"/>
                <w:sz w:val="21"/>
                <w:szCs w:val="21"/>
                <w:lang w:val="en-US" w:eastAsia="zh-CN" w:bidi="ar-SA"/>
              </w:rPr>
            </w:pPr>
            <w:r>
              <w:rPr>
                <w:rFonts w:hint="eastAsia" w:ascii="仿宋_GB2312" w:hAnsi="仿宋_GB2312" w:eastAsia="仿宋_GB2312" w:cs="仿宋_GB2312"/>
                <w:bCs/>
                <w:snapToGrid w:val="0"/>
                <w:color w:val="000000"/>
                <w:kern w:val="0"/>
                <w:sz w:val="21"/>
                <w:szCs w:val="21"/>
                <w:lang w:val="en-US" w:eastAsia="zh-CN" w:bidi="ar-SA"/>
              </w:rPr>
              <w:t>100</w:t>
            </w:r>
          </w:p>
        </w:tc>
      </w:tr>
      <w:tr>
        <w:tblPrEx>
          <w:tblCellMar>
            <w:top w:w="15" w:type="dxa"/>
            <w:left w:w="15" w:type="dxa"/>
            <w:bottom w:w="15" w:type="dxa"/>
            <w:right w:w="15" w:type="dxa"/>
          </w:tblCellMar>
        </w:tblPrEx>
        <w:trPr>
          <w:trHeight w:val="555" w:hRule="atLeast"/>
        </w:trPr>
        <w:tc>
          <w:tcPr>
            <w:tcW w:w="1276" w:type="dxa"/>
            <w:vMerge w:val="continue"/>
            <w:tcBorders>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320" w:lineRule="exact"/>
              <w:ind w:firstLine="0" w:firstLineChars="0"/>
              <w:jc w:val="center"/>
              <w:textAlignment w:val="auto"/>
              <w:rPr>
                <w:rFonts w:hint="eastAsia" w:ascii="仿宋_GB2312" w:hAnsi="仿宋_GB2312" w:eastAsia="仿宋_GB2312" w:cs="仿宋_GB2312"/>
                <w:bCs/>
                <w:snapToGrid w:val="0"/>
                <w:color w:val="000000"/>
                <w:kern w:val="0"/>
                <w:sz w:val="21"/>
                <w:szCs w:val="21"/>
                <w:lang w:val="en-US" w:eastAsia="zh-CN" w:bidi="ar-SA"/>
              </w:rPr>
            </w:pPr>
          </w:p>
        </w:tc>
        <w:tc>
          <w:tcPr>
            <w:tcW w:w="17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320" w:lineRule="exact"/>
              <w:ind w:firstLine="0" w:firstLineChars="0"/>
              <w:jc w:val="center"/>
              <w:textAlignment w:val="auto"/>
              <w:rPr>
                <w:rFonts w:hint="eastAsia" w:ascii="仿宋_GB2312" w:hAnsi="仿宋_GB2312" w:eastAsia="仿宋_GB2312" w:cs="仿宋_GB2312"/>
                <w:snapToGrid w:val="0"/>
                <w:color w:val="000000"/>
                <w:kern w:val="0"/>
                <w:sz w:val="21"/>
                <w:szCs w:val="21"/>
                <w:lang w:val="en-US" w:eastAsia="zh-CN" w:bidi="ar-SA"/>
              </w:rPr>
            </w:pPr>
            <w:r>
              <w:rPr>
                <w:rFonts w:hint="eastAsia" w:ascii="仿宋_GB2312" w:hAnsi="仿宋_GB2312" w:eastAsia="仿宋_GB2312" w:cs="仿宋_GB2312"/>
                <w:snapToGrid w:val="0"/>
                <w:color w:val="000000"/>
                <w:kern w:val="0"/>
                <w:sz w:val="21"/>
                <w:szCs w:val="21"/>
                <w:lang w:val="en-US" w:eastAsia="zh-CN" w:bidi="ar-SA"/>
              </w:rPr>
              <w:t>满意度</w:t>
            </w:r>
          </w:p>
        </w:tc>
        <w:tc>
          <w:tcPr>
            <w:tcW w:w="22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320" w:lineRule="exact"/>
              <w:ind w:firstLine="0" w:firstLineChars="0"/>
              <w:jc w:val="center"/>
              <w:textAlignment w:val="auto"/>
              <w:rPr>
                <w:rFonts w:hint="eastAsia" w:ascii="仿宋_GB2312" w:hAnsi="仿宋_GB2312" w:eastAsia="仿宋_GB2312" w:cs="仿宋_GB2312"/>
                <w:bCs/>
                <w:snapToGrid w:val="0"/>
                <w:color w:val="000000"/>
                <w:kern w:val="0"/>
                <w:sz w:val="21"/>
                <w:szCs w:val="21"/>
                <w:lang w:val="en-US" w:eastAsia="zh-CN" w:bidi="ar-SA"/>
              </w:rPr>
            </w:pPr>
            <w:r>
              <w:rPr>
                <w:rFonts w:hint="eastAsia" w:ascii="仿宋_GB2312" w:hAnsi="仿宋_GB2312" w:eastAsia="仿宋_GB2312" w:cs="仿宋_GB2312"/>
                <w:bCs/>
                <w:snapToGrid w:val="0"/>
                <w:color w:val="000000"/>
                <w:kern w:val="0"/>
                <w:sz w:val="21"/>
                <w:szCs w:val="21"/>
                <w:lang w:val="en-US" w:eastAsia="zh-CN" w:bidi="ar-SA"/>
              </w:rPr>
              <w:t>用户满意率</w:t>
            </w:r>
          </w:p>
        </w:tc>
        <w:tc>
          <w:tcPr>
            <w:tcW w:w="18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320" w:lineRule="exact"/>
              <w:ind w:firstLine="0" w:firstLineChars="0"/>
              <w:jc w:val="center"/>
              <w:textAlignment w:val="auto"/>
              <w:rPr>
                <w:rFonts w:hint="eastAsia" w:ascii="仿宋_GB2312" w:hAnsi="仿宋_GB2312" w:eastAsia="仿宋_GB2312" w:cs="仿宋_GB2312"/>
                <w:bCs/>
                <w:snapToGrid w:val="0"/>
                <w:color w:val="000000"/>
                <w:kern w:val="0"/>
                <w:sz w:val="21"/>
                <w:szCs w:val="21"/>
                <w:lang w:val="en-US" w:eastAsia="zh-CN" w:bidi="ar-SA"/>
              </w:rPr>
            </w:pPr>
            <w:r>
              <w:rPr>
                <w:rFonts w:hint="eastAsia" w:ascii="仿宋_GB2312" w:hAnsi="仿宋_GB2312" w:eastAsia="仿宋_GB2312" w:cs="仿宋_GB2312"/>
                <w:bCs/>
                <w:snapToGrid w:val="0"/>
                <w:color w:val="000000"/>
                <w:kern w:val="0"/>
                <w:sz w:val="21"/>
                <w:szCs w:val="21"/>
                <w:lang w:val="en-US" w:eastAsia="zh-CN" w:bidi="ar-SA"/>
              </w:rPr>
              <w:t>100%</w:t>
            </w:r>
          </w:p>
        </w:tc>
        <w:tc>
          <w:tcPr>
            <w:tcW w:w="19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320" w:lineRule="exact"/>
              <w:ind w:firstLine="0" w:firstLineChars="0"/>
              <w:jc w:val="center"/>
              <w:textAlignment w:val="auto"/>
              <w:rPr>
                <w:rFonts w:hint="eastAsia" w:ascii="仿宋_GB2312" w:hAnsi="仿宋_GB2312" w:eastAsia="仿宋_GB2312" w:cs="仿宋_GB2312"/>
                <w:bCs/>
                <w:snapToGrid w:val="0"/>
                <w:color w:val="000000"/>
                <w:kern w:val="0"/>
                <w:sz w:val="21"/>
                <w:szCs w:val="21"/>
                <w:lang w:val="en-US" w:eastAsia="zh-CN" w:bidi="ar-SA"/>
              </w:rPr>
            </w:pPr>
            <w:r>
              <w:rPr>
                <w:rFonts w:hint="eastAsia" w:ascii="仿宋_GB2312" w:hAnsi="仿宋_GB2312" w:eastAsia="仿宋_GB2312" w:cs="仿宋_GB2312"/>
                <w:bCs/>
                <w:snapToGrid w:val="0"/>
                <w:color w:val="000000"/>
                <w:kern w:val="0"/>
                <w:sz w:val="21"/>
                <w:szCs w:val="21"/>
                <w:lang w:val="en-US" w:eastAsia="zh-CN" w:bidi="ar-SA"/>
              </w:rPr>
              <w:t>100%</w:t>
            </w:r>
          </w:p>
        </w:tc>
      </w:tr>
    </w:tbl>
    <w:p>
      <w:pPr>
        <w:pStyle w:val="2"/>
        <w:rPr>
          <w:rFonts w:hint="eastAsia"/>
          <w:color w:val="000000"/>
          <w:lang w:val="en-US" w:eastAsia="zh-CN"/>
        </w:rPr>
        <w:sectPr>
          <w:pgSz w:w="11906" w:h="16838"/>
          <w:pgMar w:top="1440" w:right="1440" w:bottom="1440" w:left="1440" w:header="851" w:footer="992" w:gutter="0"/>
          <w:pgNumType w:fmt="numberInDash"/>
          <w:cols w:space="720" w:num="1"/>
          <w:docGrid w:type="lines" w:linePitch="322" w:charSpace="0"/>
        </w:sectPr>
      </w:pPr>
    </w:p>
    <w:p>
      <w:pPr>
        <w:pStyle w:val="3"/>
        <w:keepNext/>
        <w:keepLines/>
        <w:numPr>
          <w:ilvl w:val="0"/>
          <w:numId w:val="1"/>
        </w:numPr>
        <w:spacing w:before="0" w:beforeAutospacing="0" w:after="0" w:afterAutospacing="0" w:line="560" w:lineRule="exact"/>
        <w:ind w:left="0" w:leftChars="0" w:firstLine="0" w:firstLineChars="0"/>
        <w:jc w:val="left"/>
        <w:rPr>
          <w:rFonts w:hint="default" w:ascii="Calibri" w:hAnsi="Calibri" w:eastAsia="仿宋_GB2312" w:cs="Times New Roman"/>
          <w:b w:val="0"/>
          <w:bCs/>
          <w:color w:val="000000"/>
          <w:kern w:val="0"/>
          <w:sz w:val="28"/>
          <w:szCs w:val="28"/>
          <w:lang w:val="en-US" w:eastAsia="zh-CN" w:bidi="ar-SA"/>
        </w:rPr>
      </w:pPr>
      <w:r>
        <w:rPr>
          <w:rFonts w:hint="default" w:ascii="Calibri" w:hAnsi="Calibri" w:eastAsia="仿宋_GB2312" w:cs="Times New Roman"/>
          <w:b w:val="0"/>
          <w:bCs/>
          <w:color w:val="000000"/>
          <w:kern w:val="0"/>
          <w:sz w:val="28"/>
          <w:szCs w:val="28"/>
          <w:lang w:val="en-US" w:eastAsia="zh-CN" w:bidi="ar-SA"/>
        </w:rPr>
        <w:t>支持广东数字金融创新产业园建设，打造“数字金融+产业”生态合作平台项目</w:t>
      </w:r>
      <w:bookmarkStart w:id="2" w:name="_Toc115334035"/>
      <w:bookmarkStart w:id="3" w:name="_Toc116119646"/>
      <w:bookmarkStart w:id="4" w:name="_Toc117780847"/>
      <w:bookmarkStart w:id="5" w:name="_Toc106799289"/>
      <w:bookmarkStart w:id="6" w:name="_Toc106798292"/>
      <w:bookmarkStart w:id="7" w:name="_Toc106889914"/>
      <w:bookmarkStart w:id="8" w:name="_Toc106809904"/>
      <w:bookmarkStart w:id="9" w:name="_Toc106798001"/>
      <w:bookmarkStart w:id="10" w:name="_Toc106784661"/>
      <w:bookmarkStart w:id="11" w:name="_Toc106830124"/>
      <w:bookmarkStart w:id="12" w:name="_Toc106799331"/>
      <w:bookmarkStart w:id="13" w:name="_Toc106783578"/>
      <w:bookmarkStart w:id="14" w:name="_Toc106784289"/>
      <w:bookmarkStart w:id="15" w:name="_Toc106830314"/>
      <w:bookmarkStart w:id="16" w:name="_Toc106784251"/>
      <w:bookmarkStart w:id="17" w:name="_Toc106799248"/>
    </w:p>
    <w:p>
      <w:pPr>
        <w:keepNext w:val="0"/>
        <w:keepLines w:val="0"/>
        <w:pageBreakBefore w:val="0"/>
        <w:widowControl w:val="0"/>
        <w:kinsoku/>
        <w:wordWrap/>
        <w:overflowPunct/>
        <w:topLinePunct w:val="0"/>
        <w:autoSpaceDE w:val="0"/>
        <w:autoSpaceDN w:val="0"/>
        <w:bidi w:val="0"/>
        <w:adjustRightInd w:val="0"/>
        <w:snapToGrid w:val="0"/>
        <w:spacing w:line="480" w:lineRule="exact"/>
        <w:ind w:firstLine="0" w:firstLineChars="0"/>
        <w:jc w:val="center"/>
        <w:textAlignment w:val="auto"/>
        <w:rPr>
          <w:rFonts w:hint="default" w:ascii="方正小标宋简体" w:hAnsi="方正小标宋简体" w:eastAsia="方正小标宋简体" w:cs="方正小标宋简体"/>
          <w:bCs/>
          <w:snapToGrid w:val="0"/>
          <w:color w:val="000000"/>
          <w:kern w:val="0"/>
          <w:sz w:val="36"/>
          <w:szCs w:val="36"/>
          <w:lang w:val="en-US" w:eastAsia="zh-CN" w:bidi="ar-SA"/>
        </w:rPr>
      </w:pPr>
      <w:r>
        <w:rPr>
          <w:rFonts w:hint="eastAsia" w:ascii="方正小标宋简体" w:hAnsi="方正小标宋简体" w:eastAsia="方正小标宋简体" w:cs="方正小标宋简体"/>
          <w:bCs/>
          <w:snapToGrid w:val="0"/>
          <w:color w:val="000000"/>
          <w:kern w:val="0"/>
          <w:sz w:val="36"/>
          <w:szCs w:val="36"/>
          <w:lang w:val="en-US" w:eastAsia="zh-CN" w:bidi="ar-SA"/>
        </w:rPr>
        <w:t>广东省促进经济高质量发展专项资金（金融发展）</w:t>
      </w:r>
      <w:bookmarkEnd w:id="2"/>
      <w:bookmarkEnd w:id="3"/>
      <w:bookmarkEnd w:id="4"/>
    </w:p>
    <w:p>
      <w:pPr>
        <w:keepNext w:val="0"/>
        <w:keepLines w:val="0"/>
        <w:pageBreakBefore w:val="0"/>
        <w:widowControl w:val="0"/>
        <w:kinsoku/>
        <w:wordWrap/>
        <w:overflowPunct/>
        <w:topLinePunct w:val="0"/>
        <w:autoSpaceDE w:val="0"/>
        <w:autoSpaceDN w:val="0"/>
        <w:bidi w:val="0"/>
        <w:adjustRightInd w:val="0"/>
        <w:snapToGrid w:val="0"/>
        <w:spacing w:line="480" w:lineRule="exact"/>
        <w:ind w:firstLine="0" w:firstLineChars="0"/>
        <w:jc w:val="center"/>
        <w:textAlignment w:val="auto"/>
        <w:rPr>
          <w:rFonts w:hint="eastAsia" w:ascii="方正小标宋简体" w:hAnsi="方正小标宋简体" w:eastAsia="方正小标宋简体" w:cs="方正小标宋简体"/>
          <w:bCs/>
          <w:snapToGrid w:val="0"/>
          <w:color w:val="000000"/>
          <w:kern w:val="0"/>
          <w:sz w:val="36"/>
          <w:szCs w:val="36"/>
          <w:lang w:val="en-US" w:eastAsia="zh-CN" w:bidi="ar-SA"/>
        </w:rPr>
      </w:pPr>
      <w:bookmarkStart w:id="18" w:name="_Toc117780848"/>
      <w:bookmarkStart w:id="19" w:name="_Toc116119647"/>
      <w:bookmarkStart w:id="20" w:name="_Toc115334036"/>
      <w:r>
        <w:rPr>
          <w:rFonts w:hint="eastAsia" w:ascii="方正小标宋简体" w:hAnsi="方正小标宋简体" w:eastAsia="方正小标宋简体" w:cs="方正小标宋简体"/>
          <w:bCs/>
          <w:snapToGrid w:val="0"/>
          <w:color w:val="000000"/>
          <w:kern w:val="0"/>
          <w:sz w:val="36"/>
          <w:szCs w:val="36"/>
          <w:lang w:val="en-US" w:eastAsia="zh-CN" w:bidi="ar-SA"/>
        </w:rPr>
        <w:t>绩效目标申报表</w:t>
      </w:r>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p>
    <w:tbl>
      <w:tblPr>
        <w:tblStyle w:val="4"/>
        <w:tblW w:w="9071" w:type="dxa"/>
        <w:tblInd w:w="0" w:type="dxa"/>
        <w:tblLayout w:type="fixed"/>
        <w:tblCellMar>
          <w:top w:w="15" w:type="dxa"/>
          <w:left w:w="15" w:type="dxa"/>
          <w:bottom w:w="15" w:type="dxa"/>
          <w:right w:w="15" w:type="dxa"/>
        </w:tblCellMar>
      </w:tblPr>
      <w:tblGrid>
        <w:gridCol w:w="1276"/>
        <w:gridCol w:w="1716"/>
        <w:gridCol w:w="1828"/>
        <w:gridCol w:w="1701"/>
        <w:gridCol w:w="2550"/>
      </w:tblGrid>
      <w:tr>
        <w:tblPrEx>
          <w:tblCellMar>
            <w:top w:w="15" w:type="dxa"/>
            <w:left w:w="15" w:type="dxa"/>
            <w:bottom w:w="15" w:type="dxa"/>
            <w:right w:w="15" w:type="dxa"/>
          </w:tblCellMar>
        </w:tblPrEx>
        <w:trPr>
          <w:trHeight w:val="540" w:hRule="atLeast"/>
        </w:trPr>
        <w:tc>
          <w:tcPr>
            <w:tcW w:w="9071" w:type="dxa"/>
            <w:gridSpan w:val="5"/>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480" w:lineRule="exact"/>
              <w:ind w:firstLine="0" w:firstLineChars="0"/>
              <w:jc w:val="center"/>
              <w:textAlignment w:val="auto"/>
              <w:rPr>
                <w:rFonts w:ascii="Calibri" w:hAnsi="Calibri" w:eastAsia="仿宋_GB2312" w:cs="Times New Roman"/>
                <w:bCs/>
                <w:snapToGrid w:val="0"/>
                <w:color w:val="000000"/>
                <w:kern w:val="0"/>
                <w:sz w:val="36"/>
                <w:szCs w:val="36"/>
                <w:lang w:val="en-US" w:eastAsia="zh-CN" w:bidi="ar-SA"/>
              </w:rPr>
            </w:pPr>
            <w:r>
              <w:rPr>
                <w:rFonts w:hint="eastAsia" w:ascii="楷体_GB2312" w:hAnsi="Calibri" w:eastAsia="楷体_GB2312" w:cs="Times New Roman"/>
                <w:bCs/>
                <w:snapToGrid w:val="0"/>
                <w:color w:val="000000"/>
                <w:kern w:val="0"/>
                <w:sz w:val="30"/>
                <w:szCs w:val="30"/>
                <w:lang w:val="en-US" w:eastAsia="zh-CN" w:bidi="ar-SA"/>
              </w:rPr>
              <w:t>（2023</w:t>
            </w:r>
            <w:r>
              <w:rPr>
                <w:rFonts w:ascii="楷体_GB2312" w:hAnsi="Calibri" w:eastAsia="楷体_GB2312" w:cs="Times New Roman"/>
                <w:bCs/>
                <w:snapToGrid w:val="0"/>
                <w:color w:val="000000"/>
                <w:kern w:val="0"/>
                <w:sz w:val="30"/>
                <w:szCs w:val="30"/>
                <w:lang w:val="en-US" w:eastAsia="zh-CN" w:bidi="ar-SA"/>
              </w:rPr>
              <w:t>年</w:t>
            </w:r>
            <w:r>
              <w:rPr>
                <w:rFonts w:hint="eastAsia" w:ascii="楷体_GB2312" w:hAnsi="Calibri" w:eastAsia="楷体_GB2312" w:cs="Times New Roman"/>
                <w:bCs/>
                <w:snapToGrid w:val="0"/>
                <w:color w:val="000000"/>
                <w:kern w:val="0"/>
                <w:sz w:val="30"/>
                <w:szCs w:val="30"/>
                <w:lang w:val="en-US" w:eastAsia="zh-CN" w:bidi="ar-SA"/>
              </w:rPr>
              <w:t>）</w:t>
            </w:r>
          </w:p>
        </w:tc>
      </w:tr>
      <w:tr>
        <w:tblPrEx>
          <w:tblCellMar>
            <w:top w:w="15" w:type="dxa"/>
            <w:left w:w="15" w:type="dxa"/>
            <w:bottom w:w="15" w:type="dxa"/>
            <w:right w:w="15" w:type="dxa"/>
          </w:tblCellMar>
        </w:tblPrEx>
        <w:trPr>
          <w:trHeight w:val="639" w:hRule="atLeast"/>
        </w:trPr>
        <w:tc>
          <w:tcPr>
            <w:tcW w:w="12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320" w:lineRule="exact"/>
              <w:ind w:firstLine="0" w:firstLineChars="0"/>
              <w:jc w:val="center"/>
              <w:textAlignment w:val="auto"/>
              <w:rPr>
                <w:rFonts w:hint="eastAsia" w:ascii="仿宋_GB2312" w:hAnsi="仿宋_GB2312" w:eastAsia="仿宋_GB2312" w:cs="仿宋_GB2312"/>
                <w:b/>
                <w:snapToGrid w:val="0"/>
                <w:color w:val="000000"/>
                <w:kern w:val="0"/>
                <w:sz w:val="21"/>
                <w:szCs w:val="21"/>
                <w:lang w:val="en-US" w:eastAsia="zh-CN" w:bidi="ar-SA"/>
              </w:rPr>
            </w:pPr>
            <w:r>
              <w:rPr>
                <w:rFonts w:hint="eastAsia" w:ascii="仿宋_GB2312" w:hAnsi="仿宋_GB2312" w:eastAsia="仿宋_GB2312" w:cs="仿宋_GB2312"/>
                <w:b/>
                <w:snapToGrid w:val="0"/>
                <w:color w:val="000000"/>
                <w:kern w:val="0"/>
                <w:sz w:val="21"/>
                <w:szCs w:val="21"/>
                <w:lang w:val="en-US" w:eastAsia="zh-CN" w:bidi="ar-SA"/>
              </w:rPr>
              <w:t>申报单位</w:t>
            </w:r>
          </w:p>
        </w:tc>
        <w:tc>
          <w:tcPr>
            <w:tcW w:w="7795"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320" w:lineRule="exact"/>
              <w:ind w:firstLine="0" w:firstLineChars="0"/>
              <w:jc w:val="center"/>
              <w:textAlignment w:val="auto"/>
              <w:rPr>
                <w:rFonts w:hint="eastAsia" w:ascii="仿宋_GB2312" w:hAnsi="仿宋_GB2312" w:eastAsia="仿宋_GB2312" w:cs="仿宋_GB2312"/>
                <w:bCs/>
                <w:snapToGrid w:val="0"/>
                <w:color w:val="000000"/>
                <w:kern w:val="0"/>
                <w:sz w:val="21"/>
                <w:szCs w:val="21"/>
                <w:lang w:val="en-US" w:eastAsia="zh-CN" w:bidi="ar-SA"/>
              </w:rPr>
            </w:pPr>
            <w:r>
              <w:rPr>
                <w:rFonts w:hint="eastAsia" w:ascii="仿宋_GB2312" w:hAnsi="仿宋_GB2312" w:eastAsia="仿宋_GB2312" w:cs="仿宋_GB2312"/>
                <w:bCs/>
                <w:snapToGrid w:val="0"/>
                <w:color w:val="000000"/>
                <w:kern w:val="0"/>
                <w:sz w:val="21"/>
                <w:szCs w:val="21"/>
                <w:lang w:val="en-US" w:eastAsia="zh-CN" w:bidi="ar-SA"/>
              </w:rPr>
              <w:t>广州市地方金融监督管理局</w:t>
            </w:r>
          </w:p>
        </w:tc>
      </w:tr>
      <w:tr>
        <w:tblPrEx>
          <w:tblCellMar>
            <w:top w:w="15" w:type="dxa"/>
            <w:left w:w="15" w:type="dxa"/>
            <w:bottom w:w="15" w:type="dxa"/>
            <w:right w:w="15" w:type="dxa"/>
          </w:tblCellMar>
        </w:tblPrEx>
        <w:trPr>
          <w:trHeight w:val="639" w:hRule="atLeast"/>
        </w:trPr>
        <w:tc>
          <w:tcPr>
            <w:tcW w:w="12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320" w:lineRule="exact"/>
              <w:ind w:firstLine="0" w:firstLineChars="0"/>
              <w:jc w:val="center"/>
              <w:textAlignment w:val="auto"/>
              <w:rPr>
                <w:rFonts w:hint="eastAsia" w:ascii="仿宋_GB2312" w:hAnsi="仿宋_GB2312" w:eastAsia="仿宋_GB2312" w:cs="仿宋_GB2312"/>
                <w:b/>
                <w:snapToGrid w:val="0"/>
                <w:color w:val="000000"/>
                <w:kern w:val="0"/>
                <w:sz w:val="21"/>
                <w:szCs w:val="21"/>
                <w:lang w:val="en-US" w:eastAsia="zh-CN" w:bidi="ar-SA"/>
              </w:rPr>
            </w:pPr>
            <w:r>
              <w:rPr>
                <w:rFonts w:hint="eastAsia" w:ascii="仿宋_GB2312" w:hAnsi="仿宋_GB2312" w:eastAsia="仿宋_GB2312" w:cs="仿宋_GB2312"/>
                <w:b/>
                <w:snapToGrid w:val="0"/>
                <w:color w:val="000000"/>
                <w:kern w:val="0"/>
                <w:sz w:val="21"/>
                <w:szCs w:val="21"/>
                <w:lang w:val="en-US" w:eastAsia="zh-CN" w:bidi="ar-SA"/>
              </w:rPr>
              <w:t>申报金额</w:t>
            </w:r>
          </w:p>
        </w:tc>
        <w:tc>
          <w:tcPr>
            <w:tcW w:w="7795"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320" w:lineRule="exact"/>
              <w:ind w:firstLine="0" w:firstLineChars="0"/>
              <w:jc w:val="center"/>
              <w:textAlignment w:val="auto"/>
              <w:rPr>
                <w:rFonts w:hint="eastAsia" w:ascii="仿宋_GB2312" w:hAnsi="仿宋_GB2312" w:eastAsia="仿宋_GB2312" w:cs="仿宋_GB2312"/>
                <w:bCs/>
                <w:snapToGrid w:val="0"/>
                <w:color w:val="000000"/>
                <w:kern w:val="0"/>
                <w:sz w:val="21"/>
                <w:szCs w:val="21"/>
                <w:lang w:val="en-US" w:eastAsia="zh-CN" w:bidi="ar-SA"/>
              </w:rPr>
            </w:pPr>
            <w:r>
              <w:rPr>
                <w:rFonts w:hint="eastAsia" w:ascii="仿宋_GB2312" w:hAnsi="仿宋_GB2312" w:eastAsia="仿宋_GB2312" w:cs="仿宋_GB2312"/>
                <w:bCs/>
                <w:snapToGrid w:val="0"/>
                <w:color w:val="000000"/>
                <w:kern w:val="0"/>
                <w:sz w:val="21"/>
                <w:szCs w:val="21"/>
                <w:lang w:val="en-US" w:eastAsia="zh-CN" w:bidi="ar-SA"/>
              </w:rPr>
              <w:t>360万元</w:t>
            </w:r>
          </w:p>
        </w:tc>
      </w:tr>
      <w:tr>
        <w:tblPrEx>
          <w:tblCellMar>
            <w:top w:w="15" w:type="dxa"/>
            <w:left w:w="15" w:type="dxa"/>
            <w:bottom w:w="15" w:type="dxa"/>
            <w:right w:w="15" w:type="dxa"/>
          </w:tblCellMar>
        </w:tblPrEx>
        <w:trPr>
          <w:trHeight w:val="767" w:hRule="atLeast"/>
        </w:trPr>
        <w:tc>
          <w:tcPr>
            <w:tcW w:w="12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320" w:lineRule="exact"/>
              <w:ind w:firstLine="0" w:firstLineChars="0"/>
              <w:jc w:val="center"/>
              <w:textAlignment w:val="auto"/>
              <w:rPr>
                <w:rFonts w:hint="eastAsia" w:ascii="仿宋_GB2312" w:hAnsi="仿宋_GB2312" w:eastAsia="仿宋_GB2312" w:cs="仿宋_GB2312"/>
                <w:b/>
                <w:snapToGrid w:val="0"/>
                <w:color w:val="000000"/>
                <w:kern w:val="0"/>
                <w:sz w:val="21"/>
                <w:szCs w:val="21"/>
                <w:lang w:val="en-US" w:eastAsia="zh-CN" w:bidi="ar-SA"/>
              </w:rPr>
            </w:pPr>
            <w:r>
              <w:rPr>
                <w:rFonts w:hint="eastAsia" w:ascii="仿宋_GB2312" w:hAnsi="仿宋_GB2312" w:eastAsia="仿宋_GB2312" w:cs="仿宋_GB2312"/>
                <w:b/>
                <w:snapToGrid w:val="0"/>
                <w:color w:val="000000"/>
                <w:kern w:val="0"/>
                <w:sz w:val="21"/>
                <w:szCs w:val="21"/>
                <w:lang w:val="en-US" w:eastAsia="zh-CN" w:bidi="ar-SA"/>
              </w:rPr>
              <w:t>年度目标</w:t>
            </w:r>
          </w:p>
        </w:tc>
        <w:tc>
          <w:tcPr>
            <w:tcW w:w="7795" w:type="dxa"/>
            <w:gridSpan w:val="4"/>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val="0"/>
              <w:numPr>
                <w:ilvl w:val="0"/>
                <w:numId w:val="2"/>
              </w:numPr>
              <w:kinsoku/>
              <w:wordWrap/>
              <w:overflowPunct/>
              <w:topLinePunct w:val="0"/>
              <w:autoSpaceDE w:val="0"/>
              <w:autoSpaceDN w:val="0"/>
              <w:bidi w:val="0"/>
              <w:adjustRightInd w:val="0"/>
              <w:snapToGrid w:val="0"/>
              <w:spacing w:line="320" w:lineRule="exact"/>
              <w:ind w:left="420" w:hanging="420" w:firstLineChars="0"/>
              <w:jc w:val="both"/>
              <w:textAlignment w:val="auto"/>
              <w:rPr>
                <w:rFonts w:hint="eastAsia" w:ascii="仿宋_GB2312" w:hAnsi="仿宋_GB2312" w:eastAsia="仿宋_GB2312" w:cs="仿宋_GB2312"/>
                <w:snapToGrid w:val="0"/>
                <w:color w:val="000000"/>
                <w:kern w:val="0"/>
                <w:sz w:val="21"/>
                <w:szCs w:val="21"/>
                <w:lang w:val="en-US" w:eastAsia="zh-CN" w:bidi="ar-SA"/>
              </w:rPr>
            </w:pPr>
            <w:r>
              <w:rPr>
                <w:rFonts w:hint="eastAsia" w:ascii="仿宋_GB2312" w:hAnsi="仿宋_GB2312" w:eastAsia="仿宋_GB2312" w:cs="仿宋_GB2312"/>
                <w:snapToGrid w:val="0"/>
                <w:color w:val="000000"/>
                <w:kern w:val="0"/>
                <w:sz w:val="21"/>
                <w:szCs w:val="21"/>
                <w:lang w:val="en-US" w:eastAsia="zh-CN" w:bidi="ar-SA"/>
              </w:rPr>
              <w:t>落地实施指标。</w:t>
            </w:r>
          </w:p>
          <w:p>
            <w:pPr>
              <w:keepNext w:val="0"/>
              <w:keepLines w:val="0"/>
              <w:pageBreakBefore w:val="0"/>
              <w:widowControl w:val="0"/>
              <w:kinsoku/>
              <w:wordWrap/>
              <w:overflowPunct/>
              <w:topLinePunct w:val="0"/>
              <w:autoSpaceDE w:val="0"/>
              <w:autoSpaceDN w:val="0"/>
              <w:bidi w:val="0"/>
              <w:adjustRightInd w:val="0"/>
              <w:snapToGrid w:val="0"/>
              <w:spacing w:line="320" w:lineRule="exact"/>
              <w:ind w:firstLine="359" w:firstLineChars="171"/>
              <w:jc w:val="both"/>
              <w:textAlignment w:val="auto"/>
              <w:rPr>
                <w:rFonts w:hint="eastAsia" w:ascii="仿宋_GB2312" w:hAnsi="仿宋_GB2312" w:eastAsia="仿宋_GB2312" w:cs="仿宋_GB2312"/>
                <w:snapToGrid w:val="0"/>
                <w:color w:val="000000"/>
                <w:kern w:val="0"/>
                <w:sz w:val="21"/>
                <w:szCs w:val="21"/>
                <w:lang w:val="en-US" w:eastAsia="zh-CN" w:bidi="ar-SA"/>
              </w:rPr>
            </w:pPr>
            <w:r>
              <w:rPr>
                <w:rFonts w:hint="eastAsia" w:ascii="仿宋_GB2312" w:hAnsi="仿宋_GB2312" w:eastAsia="仿宋_GB2312" w:cs="仿宋_GB2312"/>
                <w:snapToGrid w:val="0"/>
                <w:color w:val="000000"/>
                <w:kern w:val="0"/>
                <w:sz w:val="21"/>
                <w:szCs w:val="21"/>
                <w:lang w:val="en-US" w:eastAsia="zh-CN" w:bidi="ar-SA"/>
              </w:rPr>
              <w:t>依托广东数字金融创新产业园（“一园”）和广州地方金融数字化基础设施平台（“一台”），以实验室（“一室”）为研发基础设施，研发部署数字人民币智能合约系统，支持预付费监管等功能，至少对接1家银行，3个场景落地，接入2家中小微实体商户，支持智能合约调用次数不少于1万次，提升对应的消费，并形成可复制的场景经验。</w:t>
            </w:r>
          </w:p>
          <w:p>
            <w:pPr>
              <w:keepNext w:val="0"/>
              <w:keepLines w:val="0"/>
              <w:pageBreakBefore w:val="0"/>
              <w:widowControl w:val="0"/>
              <w:numPr>
                <w:ilvl w:val="0"/>
                <w:numId w:val="2"/>
              </w:numPr>
              <w:kinsoku/>
              <w:wordWrap/>
              <w:overflowPunct/>
              <w:topLinePunct w:val="0"/>
              <w:autoSpaceDE w:val="0"/>
              <w:autoSpaceDN w:val="0"/>
              <w:bidi w:val="0"/>
              <w:adjustRightInd w:val="0"/>
              <w:snapToGrid w:val="0"/>
              <w:spacing w:line="320" w:lineRule="exact"/>
              <w:ind w:left="420" w:hanging="420" w:firstLineChars="0"/>
              <w:jc w:val="both"/>
              <w:textAlignment w:val="auto"/>
              <w:rPr>
                <w:rFonts w:hint="eastAsia" w:ascii="仿宋_GB2312" w:hAnsi="仿宋_GB2312" w:eastAsia="仿宋_GB2312" w:cs="仿宋_GB2312"/>
                <w:snapToGrid w:val="0"/>
                <w:color w:val="000000"/>
                <w:kern w:val="0"/>
                <w:sz w:val="21"/>
                <w:szCs w:val="21"/>
                <w:lang w:val="en-US" w:eastAsia="zh-CN" w:bidi="ar-SA"/>
              </w:rPr>
            </w:pPr>
            <w:r>
              <w:rPr>
                <w:rFonts w:hint="eastAsia" w:ascii="仿宋_GB2312" w:hAnsi="仿宋_GB2312" w:eastAsia="仿宋_GB2312" w:cs="仿宋_GB2312"/>
                <w:snapToGrid w:val="0"/>
                <w:color w:val="000000"/>
                <w:kern w:val="0"/>
                <w:sz w:val="21"/>
                <w:szCs w:val="21"/>
                <w:lang w:val="en-US" w:eastAsia="zh-CN" w:bidi="ar-SA"/>
              </w:rPr>
              <w:t>费用支出指标。</w:t>
            </w:r>
          </w:p>
          <w:p>
            <w:pPr>
              <w:keepNext w:val="0"/>
              <w:keepLines w:val="0"/>
              <w:pageBreakBefore w:val="0"/>
              <w:widowControl w:val="0"/>
              <w:kinsoku/>
              <w:wordWrap/>
              <w:overflowPunct/>
              <w:topLinePunct w:val="0"/>
              <w:autoSpaceDE w:val="0"/>
              <w:autoSpaceDN w:val="0"/>
              <w:bidi w:val="0"/>
              <w:adjustRightInd w:val="0"/>
              <w:snapToGrid w:val="0"/>
              <w:spacing w:line="320" w:lineRule="exact"/>
              <w:ind w:firstLine="359" w:firstLineChars="171"/>
              <w:jc w:val="both"/>
              <w:textAlignment w:val="auto"/>
              <w:rPr>
                <w:rFonts w:hint="eastAsia" w:ascii="仿宋_GB2312" w:hAnsi="仿宋_GB2312" w:eastAsia="仿宋_GB2312" w:cs="仿宋_GB2312"/>
                <w:snapToGrid w:val="0"/>
                <w:color w:val="000000"/>
                <w:kern w:val="0"/>
                <w:sz w:val="21"/>
                <w:szCs w:val="21"/>
                <w:lang w:val="en-US" w:eastAsia="zh-CN" w:bidi="ar-SA"/>
              </w:rPr>
            </w:pPr>
            <w:r>
              <w:rPr>
                <w:rFonts w:hint="eastAsia" w:ascii="仿宋_GB2312" w:hAnsi="仿宋_GB2312" w:eastAsia="仿宋_GB2312" w:cs="仿宋_GB2312"/>
                <w:snapToGrid w:val="0"/>
                <w:color w:val="000000"/>
                <w:kern w:val="0"/>
                <w:sz w:val="21"/>
                <w:szCs w:val="21"/>
                <w:lang w:val="en-US" w:eastAsia="zh-CN" w:bidi="ar-SA"/>
              </w:rPr>
              <w:t>2023年6月前完成费用总支出的50%，2023年9月前完成费用总支出的75%，2023年12月前完成费用总支出的100%。</w:t>
            </w:r>
          </w:p>
        </w:tc>
      </w:tr>
      <w:tr>
        <w:tblPrEx>
          <w:tblCellMar>
            <w:top w:w="15" w:type="dxa"/>
            <w:left w:w="15" w:type="dxa"/>
            <w:bottom w:w="15" w:type="dxa"/>
            <w:right w:w="15" w:type="dxa"/>
          </w:tblCellMar>
        </w:tblPrEx>
        <w:trPr>
          <w:trHeight w:val="807" w:hRule="atLeast"/>
        </w:trPr>
        <w:tc>
          <w:tcPr>
            <w:tcW w:w="1276"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320" w:lineRule="exact"/>
              <w:ind w:firstLine="0" w:firstLineChars="0"/>
              <w:jc w:val="center"/>
              <w:textAlignment w:val="auto"/>
              <w:rPr>
                <w:rFonts w:hint="eastAsia" w:ascii="仿宋_GB2312" w:hAnsi="仿宋_GB2312" w:eastAsia="仿宋_GB2312" w:cs="仿宋_GB2312"/>
                <w:b/>
                <w:snapToGrid w:val="0"/>
                <w:color w:val="000000"/>
                <w:kern w:val="0"/>
                <w:sz w:val="21"/>
                <w:szCs w:val="21"/>
                <w:lang w:val="en-US" w:eastAsia="zh-CN" w:bidi="ar-SA"/>
              </w:rPr>
            </w:pPr>
            <w:r>
              <w:rPr>
                <w:rFonts w:hint="eastAsia" w:ascii="仿宋_GB2312" w:hAnsi="仿宋_GB2312" w:eastAsia="仿宋_GB2312" w:cs="仿宋_GB2312"/>
                <w:b/>
                <w:snapToGrid w:val="0"/>
                <w:color w:val="000000"/>
                <w:kern w:val="0"/>
                <w:sz w:val="21"/>
                <w:szCs w:val="21"/>
                <w:lang w:val="en-US" w:eastAsia="zh-CN" w:bidi="ar-SA"/>
              </w:rPr>
              <w:t>阶段目标</w:t>
            </w:r>
          </w:p>
          <w:p>
            <w:pPr>
              <w:keepNext w:val="0"/>
              <w:keepLines w:val="0"/>
              <w:pageBreakBefore w:val="0"/>
              <w:widowControl w:val="0"/>
              <w:kinsoku/>
              <w:wordWrap/>
              <w:overflowPunct/>
              <w:topLinePunct w:val="0"/>
              <w:autoSpaceDE w:val="0"/>
              <w:autoSpaceDN w:val="0"/>
              <w:bidi w:val="0"/>
              <w:adjustRightInd w:val="0"/>
              <w:snapToGrid w:val="0"/>
              <w:spacing w:line="320" w:lineRule="exact"/>
              <w:ind w:firstLine="0" w:firstLineChars="0"/>
              <w:jc w:val="center"/>
              <w:textAlignment w:val="auto"/>
              <w:rPr>
                <w:rFonts w:hint="eastAsia" w:ascii="仿宋_GB2312" w:hAnsi="仿宋_GB2312" w:eastAsia="仿宋_GB2312" w:cs="仿宋_GB2312"/>
                <w:b/>
                <w:snapToGrid w:val="0"/>
                <w:color w:val="000000"/>
                <w:kern w:val="0"/>
                <w:sz w:val="21"/>
                <w:szCs w:val="21"/>
                <w:lang w:val="en-US" w:eastAsia="zh-CN" w:bidi="ar-SA"/>
              </w:rPr>
            </w:pPr>
            <w:r>
              <w:rPr>
                <w:rFonts w:hint="eastAsia" w:ascii="仿宋_GB2312" w:hAnsi="仿宋_GB2312" w:eastAsia="仿宋_GB2312" w:cs="仿宋_GB2312"/>
                <w:b/>
                <w:snapToGrid w:val="0"/>
                <w:color w:val="000000"/>
                <w:kern w:val="0"/>
                <w:sz w:val="21"/>
                <w:szCs w:val="21"/>
                <w:lang w:val="en-US" w:eastAsia="zh-CN" w:bidi="ar-SA"/>
              </w:rPr>
              <w:t>（6月底前）</w:t>
            </w:r>
          </w:p>
        </w:tc>
        <w:tc>
          <w:tcPr>
            <w:tcW w:w="7795" w:type="dxa"/>
            <w:gridSpan w:val="4"/>
            <w:tcBorders>
              <w:top w:val="single" w:color="000000" w:sz="4" w:space="0"/>
              <w:left w:val="single" w:color="000000" w:sz="4" w:space="0"/>
              <w:bottom w:val="single" w:color="auto" w:sz="4" w:space="0"/>
              <w:right w:val="single" w:color="000000" w:sz="4" w:space="0"/>
            </w:tcBorders>
            <w:noWrap w:val="0"/>
            <w:vAlign w:val="top"/>
          </w:tcPr>
          <w:p>
            <w:pPr>
              <w:keepNext w:val="0"/>
              <w:keepLines w:val="0"/>
              <w:pageBreakBefore w:val="0"/>
              <w:widowControl w:val="0"/>
              <w:numPr>
                <w:ilvl w:val="0"/>
                <w:numId w:val="3"/>
              </w:numPr>
              <w:kinsoku/>
              <w:wordWrap/>
              <w:overflowPunct/>
              <w:topLinePunct w:val="0"/>
              <w:autoSpaceDE w:val="0"/>
              <w:autoSpaceDN w:val="0"/>
              <w:bidi w:val="0"/>
              <w:adjustRightInd w:val="0"/>
              <w:snapToGrid w:val="0"/>
              <w:spacing w:line="320" w:lineRule="exact"/>
              <w:ind w:left="420" w:hanging="420" w:firstLineChars="0"/>
              <w:jc w:val="both"/>
              <w:textAlignment w:val="auto"/>
              <w:rPr>
                <w:rFonts w:hint="eastAsia" w:ascii="仿宋_GB2312" w:hAnsi="仿宋_GB2312" w:eastAsia="仿宋_GB2312" w:cs="仿宋_GB2312"/>
                <w:snapToGrid w:val="0"/>
                <w:color w:val="000000"/>
                <w:kern w:val="0"/>
                <w:sz w:val="21"/>
                <w:szCs w:val="21"/>
                <w:lang w:val="en-US" w:eastAsia="zh-CN" w:bidi="ar-SA"/>
              </w:rPr>
            </w:pPr>
            <w:r>
              <w:rPr>
                <w:rFonts w:hint="eastAsia" w:ascii="仿宋_GB2312" w:hAnsi="仿宋_GB2312" w:eastAsia="仿宋_GB2312" w:cs="仿宋_GB2312"/>
                <w:snapToGrid w:val="0"/>
                <w:color w:val="000000"/>
                <w:kern w:val="0"/>
                <w:sz w:val="21"/>
                <w:szCs w:val="21"/>
                <w:lang w:val="en-US" w:eastAsia="zh-CN" w:bidi="ar-SA"/>
              </w:rPr>
              <w:t>落地实施指标。</w:t>
            </w:r>
          </w:p>
          <w:p>
            <w:pPr>
              <w:keepNext w:val="0"/>
              <w:keepLines w:val="0"/>
              <w:pageBreakBefore w:val="0"/>
              <w:widowControl w:val="0"/>
              <w:kinsoku/>
              <w:wordWrap/>
              <w:overflowPunct/>
              <w:topLinePunct w:val="0"/>
              <w:autoSpaceDE w:val="0"/>
              <w:autoSpaceDN w:val="0"/>
              <w:bidi w:val="0"/>
              <w:adjustRightInd w:val="0"/>
              <w:snapToGrid w:val="0"/>
              <w:spacing w:line="320" w:lineRule="exact"/>
              <w:ind w:firstLine="359" w:firstLineChars="171"/>
              <w:jc w:val="both"/>
              <w:textAlignment w:val="auto"/>
              <w:rPr>
                <w:rFonts w:hint="eastAsia" w:ascii="仿宋_GB2312" w:hAnsi="仿宋_GB2312" w:eastAsia="仿宋_GB2312" w:cs="仿宋_GB2312"/>
                <w:snapToGrid w:val="0"/>
                <w:color w:val="000000"/>
                <w:kern w:val="0"/>
                <w:sz w:val="21"/>
                <w:szCs w:val="21"/>
                <w:lang w:val="en-US" w:eastAsia="zh-CN" w:bidi="ar-SA"/>
              </w:rPr>
            </w:pPr>
            <w:r>
              <w:rPr>
                <w:rFonts w:hint="eastAsia" w:ascii="仿宋_GB2312" w:hAnsi="仿宋_GB2312" w:eastAsia="仿宋_GB2312" w:cs="仿宋_GB2312"/>
                <w:snapToGrid w:val="0"/>
                <w:color w:val="000000"/>
                <w:kern w:val="0"/>
                <w:sz w:val="21"/>
                <w:szCs w:val="21"/>
                <w:lang w:val="en-US" w:eastAsia="zh-CN" w:bidi="ar-SA"/>
              </w:rPr>
              <w:t>研发部署数字人民币智能合约系统，支持预付费监管等功能，至少对接1家银行，1个场景落地，接入1家中小微实体商户，支持智能合约调用次数不少于4000次。</w:t>
            </w:r>
          </w:p>
          <w:p>
            <w:pPr>
              <w:keepNext w:val="0"/>
              <w:keepLines w:val="0"/>
              <w:pageBreakBefore w:val="0"/>
              <w:widowControl w:val="0"/>
              <w:numPr>
                <w:ilvl w:val="0"/>
                <w:numId w:val="3"/>
              </w:numPr>
              <w:kinsoku/>
              <w:wordWrap/>
              <w:overflowPunct/>
              <w:topLinePunct w:val="0"/>
              <w:autoSpaceDE w:val="0"/>
              <w:autoSpaceDN w:val="0"/>
              <w:bidi w:val="0"/>
              <w:adjustRightInd w:val="0"/>
              <w:snapToGrid w:val="0"/>
              <w:spacing w:line="320" w:lineRule="exact"/>
              <w:ind w:left="420" w:hanging="420" w:firstLineChars="0"/>
              <w:jc w:val="both"/>
              <w:textAlignment w:val="auto"/>
              <w:rPr>
                <w:rFonts w:hint="eastAsia" w:ascii="仿宋_GB2312" w:hAnsi="仿宋_GB2312" w:eastAsia="仿宋_GB2312" w:cs="仿宋_GB2312"/>
                <w:snapToGrid w:val="0"/>
                <w:color w:val="000000"/>
                <w:kern w:val="0"/>
                <w:sz w:val="21"/>
                <w:szCs w:val="21"/>
                <w:lang w:val="en-US" w:eastAsia="zh-CN" w:bidi="ar-SA"/>
              </w:rPr>
            </w:pPr>
            <w:r>
              <w:rPr>
                <w:rFonts w:hint="eastAsia" w:ascii="仿宋_GB2312" w:hAnsi="仿宋_GB2312" w:eastAsia="仿宋_GB2312" w:cs="仿宋_GB2312"/>
                <w:snapToGrid w:val="0"/>
                <w:color w:val="000000"/>
                <w:kern w:val="0"/>
                <w:sz w:val="21"/>
                <w:szCs w:val="21"/>
                <w:lang w:val="en-US" w:eastAsia="zh-CN" w:bidi="ar-SA"/>
              </w:rPr>
              <w:t>费用支出指标。</w:t>
            </w:r>
          </w:p>
          <w:p>
            <w:pPr>
              <w:keepNext w:val="0"/>
              <w:keepLines w:val="0"/>
              <w:pageBreakBefore w:val="0"/>
              <w:widowControl w:val="0"/>
              <w:kinsoku/>
              <w:wordWrap/>
              <w:overflowPunct/>
              <w:topLinePunct w:val="0"/>
              <w:autoSpaceDE w:val="0"/>
              <w:autoSpaceDN w:val="0"/>
              <w:bidi w:val="0"/>
              <w:adjustRightInd w:val="0"/>
              <w:snapToGrid w:val="0"/>
              <w:spacing w:line="320" w:lineRule="exact"/>
              <w:ind w:firstLine="359" w:firstLineChars="171"/>
              <w:jc w:val="both"/>
              <w:textAlignment w:val="auto"/>
              <w:rPr>
                <w:rFonts w:hint="eastAsia" w:ascii="仿宋_GB2312" w:hAnsi="仿宋_GB2312" w:eastAsia="仿宋_GB2312" w:cs="仿宋_GB2312"/>
                <w:snapToGrid w:val="0"/>
                <w:color w:val="000000"/>
                <w:kern w:val="0"/>
                <w:sz w:val="21"/>
                <w:szCs w:val="21"/>
                <w:lang w:val="en-US" w:eastAsia="zh-CN" w:bidi="ar-SA"/>
              </w:rPr>
            </w:pPr>
            <w:r>
              <w:rPr>
                <w:rFonts w:hint="eastAsia" w:ascii="仿宋_GB2312" w:hAnsi="仿宋_GB2312" w:eastAsia="仿宋_GB2312" w:cs="仿宋_GB2312"/>
                <w:snapToGrid w:val="0"/>
                <w:color w:val="000000"/>
                <w:kern w:val="0"/>
                <w:sz w:val="21"/>
                <w:szCs w:val="21"/>
                <w:lang w:val="en-US" w:eastAsia="zh-CN" w:bidi="ar-SA"/>
              </w:rPr>
              <w:t>2023年6月前完成费用总支出的50%。</w:t>
            </w:r>
          </w:p>
        </w:tc>
      </w:tr>
      <w:tr>
        <w:tblPrEx>
          <w:tblCellMar>
            <w:top w:w="15" w:type="dxa"/>
            <w:left w:w="15" w:type="dxa"/>
            <w:bottom w:w="15" w:type="dxa"/>
            <w:right w:w="15" w:type="dxa"/>
          </w:tblCellMar>
        </w:tblPrEx>
        <w:trPr>
          <w:trHeight w:val="581" w:hRule="atLeast"/>
        </w:trPr>
        <w:tc>
          <w:tcPr>
            <w:tcW w:w="2992"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320" w:lineRule="exact"/>
              <w:ind w:firstLine="0" w:firstLineChars="0"/>
              <w:jc w:val="center"/>
              <w:textAlignment w:val="auto"/>
              <w:rPr>
                <w:rFonts w:hint="eastAsia" w:ascii="仿宋_GB2312" w:hAnsi="仿宋_GB2312" w:eastAsia="仿宋_GB2312" w:cs="仿宋_GB2312"/>
                <w:b/>
                <w:snapToGrid w:val="0"/>
                <w:color w:val="000000"/>
                <w:kern w:val="0"/>
                <w:sz w:val="21"/>
                <w:szCs w:val="21"/>
                <w:lang w:val="en-US" w:eastAsia="zh-CN" w:bidi="ar-SA"/>
              </w:rPr>
            </w:pPr>
            <w:r>
              <w:rPr>
                <w:rFonts w:hint="eastAsia" w:ascii="仿宋_GB2312" w:hAnsi="仿宋_GB2312" w:eastAsia="仿宋_GB2312" w:cs="仿宋_GB2312"/>
                <w:b/>
                <w:snapToGrid w:val="0"/>
                <w:color w:val="000000"/>
                <w:kern w:val="0"/>
                <w:sz w:val="21"/>
                <w:szCs w:val="21"/>
                <w:lang w:val="en-US" w:eastAsia="zh-CN" w:bidi="ar-SA"/>
              </w:rPr>
              <w:t>目标</w:t>
            </w:r>
          </w:p>
        </w:tc>
        <w:tc>
          <w:tcPr>
            <w:tcW w:w="1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320" w:lineRule="exact"/>
              <w:ind w:firstLine="0" w:firstLineChars="0"/>
              <w:jc w:val="center"/>
              <w:textAlignment w:val="auto"/>
              <w:rPr>
                <w:rFonts w:hint="eastAsia" w:ascii="仿宋_GB2312" w:hAnsi="仿宋_GB2312" w:eastAsia="仿宋_GB2312" w:cs="仿宋_GB2312"/>
                <w:b/>
                <w:snapToGrid w:val="0"/>
                <w:color w:val="000000"/>
                <w:kern w:val="0"/>
                <w:sz w:val="21"/>
                <w:szCs w:val="21"/>
                <w:lang w:val="en-US" w:eastAsia="zh-CN" w:bidi="ar-SA"/>
              </w:rPr>
            </w:pPr>
            <w:r>
              <w:rPr>
                <w:rFonts w:hint="eastAsia" w:ascii="仿宋_GB2312" w:hAnsi="仿宋_GB2312" w:eastAsia="仿宋_GB2312" w:cs="仿宋_GB2312"/>
                <w:b/>
                <w:snapToGrid w:val="0"/>
                <w:color w:val="000000"/>
                <w:kern w:val="0"/>
                <w:sz w:val="21"/>
                <w:szCs w:val="21"/>
                <w:lang w:val="en-US" w:eastAsia="zh-CN" w:bidi="ar-SA"/>
              </w:rPr>
              <w:t>指标内容及口径</w:t>
            </w:r>
          </w:p>
        </w:tc>
        <w:tc>
          <w:tcPr>
            <w:tcW w:w="17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320" w:lineRule="exact"/>
              <w:ind w:firstLine="0" w:firstLineChars="0"/>
              <w:jc w:val="center"/>
              <w:textAlignment w:val="auto"/>
              <w:rPr>
                <w:rFonts w:hint="eastAsia" w:ascii="仿宋_GB2312" w:hAnsi="仿宋_GB2312" w:eastAsia="仿宋_GB2312" w:cs="仿宋_GB2312"/>
                <w:b/>
                <w:snapToGrid w:val="0"/>
                <w:color w:val="000000"/>
                <w:kern w:val="0"/>
                <w:sz w:val="21"/>
                <w:szCs w:val="21"/>
                <w:lang w:val="en-US" w:eastAsia="zh-CN" w:bidi="ar-SA"/>
              </w:rPr>
            </w:pPr>
            <w:r>
              <w:rPr>
                <w:rFonts w:hint="eastAsia" w:ascii="仿宋_GB2312" w:hAnsi="仿宋_GB2312" w:eastAsia="仿宋_GB2312" w:cs="仿宋_GB2312"/>
                <w:b/>
                <w:snapToGrid w:val="0"/>
                <w:color w:val="000000"/>
                <w:kern w:val="0"/>
                <w:sz w:val="21"/>
                <w:szCs w:val="21"/>
                <w:lang w:val="en-US" w:eastAsia="zh-CN" w:bidi="ar-SA"/>
              </w:rPr>
              <w:t>阶段目标</w:t>
            </w:r>
          </w:p>
        </w:tc>
        <w:tc>
          <w:tcPr>
            <w:tcW w:w="25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320" w:lineRule="exact"/>
              <w:ind w:firstLine="0" w:firstLineChars="0"/>
              <w:jc w:val="center"/>
              <w:textAlignment w:val="auto"/>
              <w:rPr>
                <w:rFonts w:hint="eastAsia" w:ascii="仿宋_GB2312" w:hAnsi="仿宋_GB2312" w:eastAsia="仿宋_GB2312" w:cs="仿宋_GB2312"/>
                <w:b/>
                <w:snapToGrid w:val="0"/>
                <w:color w:val="000000"/>
                <w:kern w:val="0"/>
                <w:sz w:val="21"/>
                <w:szCs w:val="21"/>
                <w:lang w:val="en-US" w:eastAsia="zh-CN" w:bidi="ar-SA"/>
              </w:rPr>
            </w:pPr>
            <w:r>
              <w:rPr>
                <w:rFonts w:hint="eastAsia" w:ascii="仿宋_GB2312" w:hAnsi="仿宋_GB2312" w:eastAsia="仿宋_GB2312" w:cs="仿宋_GB2312"/>
                <w:b/>
                <w:snapToGrid w:val="0"/>
                <w:color w:val="000000"/>
                <w:kern w:val="0"/>
                <w:sz w:val="21"/>
                <w:szCs w:val="21"/>
                <w:lang w:val="en-US" w:eastAsia="zh-CN" w:bidi="ar-SA"/>
              </w:rPr>
              <w:t>年度目标</w:t>
            </w:r>
          </w:p>
        </w:tc>
      </w:tr>
      <w:tr>
        <w:tblPrEx>
          <w:tblCellMar>
            <w:top w:w="15" w:type="dxa"/>
            <w:left w:w="15" w:type="dxa"/>
            <w:bottom w:w="15" w:type="dxa"/>
            <w:right w:w="15" w:type="dxa"/>
          </w:tblCellMar>
        </w:tblPrEx>
        <w:trPr>
          <w:trHeight w:val="559" w:hRule="atLeast"/>
        </w:trPr>
        <w:tc>
          <w:tcPr>
            <w:tcW w:w="1276"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320" w:lineRule="exact"/>
              <w:ind w:firstLine="0" w:firstLineChars="0"/>
              <w:jc w:val="center"/>
              <w:textAlignment w:val="auto"/>
              <w:rPr>
                <w:rFonts w:hint="eastAsia" w:ascii="仿宋_GB2312" w:hAnsi="仿宋_GB2312" w:eastAsia="仿宋_GB2312" w:cs="仿宋_GB2312"/>
                <w:bCs/>
                <w:snapToGrid w:val="0"/>
                <w:color w:val="000000"/>
                <w:kern w:val="0"/>
                <w:sz w:val="21"/>
                <w:szCs w:val="21"/>
                <w:lang w:val="en-US" w:eastAsia="zh-CN" w:bidi="ar-SA"/>
              </w:rPr>
            </w:pPr>
            <w:r>
              <w:rPr>
                <w:rFonts w:hint="eastAsia" w:ascii="仿宋_GB2312" w:hAnsi="仿宋_GB2312" w:eastAsia="仿宋_GB2312" w:cs="仿宋_GB2312"/>
                <w:bCs/>
                <w:snapToGrid w:val="0"/>
                <w:color w:val="000000"/>
                <w:kern w:val="0"/>
                <w:sz w:val="21"/>
                <w:szCs w:val="21"/>
                <w:lang w:val="en-US" w:eastAsia="zh-CN" w:bidi="ar-SA"/>
              </w:rPr>
              <w:t>产出</w:t>
            </w:r>
          </w:p>
          <w:p>
            <w:pPr>
              <w:keepNext w:val="0"/>
              <w:keepLines w:val="0"/>
              <w:pageBreakBefore w:val="0"/>
              <w:widowControl w:val="0"/>
              <w:kinsoku/>
              <w:wordWrap/>
              <w:overflowPunct/>
              <w:topLinePunct w:val="0"/>
              <w:autoSpaceDE w:val="0"/>
              <w:autoSpaceDN w:val="0"/>
              <w:bidi w:val="0"/>
              <w:adjustRightInd w:val="0"/>
              <w:snapToGrid w:val="0"/>
              <w:spacing w:line="320" w:lineRule="exact"/>
              <w:ind w:firstLine="0" w:firstLineChars="0"/>
              <w:jc w:val="center"/>
              <w:textAlignment w:val="auto"/>
              <w:rPr>
                <w:rFonts w:hint="eastAsia" w:ascii="仿宋_GB2312" w:hAnsi="仿宋_GB2312" w:eastAsia="仿宋_GB2312" w:cs="仿宋_GB2312"/>
                <w:bCs/>
                <w:snapToGrid w:val="0"/>
                <w:color w:val="000000"/>
                <w:kern w:val="0"/>
                <w:sz w:val="21"/>
                <w:szCs w:val="21"/>
                <w:lang w:val="en-US" w:eastAsia="zh-CN" w:bidi="ar-SA"/>
              </w:rPr>
            </w:pPr>
            <w:r>
              <w:rPr>
                <w:rFonts w:hint="eastAsia" w:ascii="仿宋_GB2312" w:hAnsi="仿宋_GB2312" w:eastAsia="仿宋_GB2312" w:cs="仿宋_GB2312"/>
                <w:bCs/>
                <w:snapToGrid w:val="0"/>
                <w:color w:val="000000"/>
                <w:kern w:val="0"/>
                <w:sz w:val="21"/>
                <w:szCs w:val="21"/>
                <w:lang w:val="en-US" w:eastAsia="zh-CN" w:bidi="ar-SA"/>
              </w:rPr>
              <w:t>指标</w:t>
            </w:r>
          </w:p>
        </w:tc>
        <w:tc>
          <w:tcPr>
            <w:tcW w:w="1716"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320" w:lineRule="exact"/>
              <w:ind w:firstLine="0" w:firstLineChars="0"/>
              <w:jc w:val="center"/>
              <w:textAlignment w:val="auto"/>
              <w:rPr>
                <w:rFonts w:hint="eastAsia" w:ascii="仿宋_GB2312" w:hAnsi="仿宋_GB2312" w:eastAsia="仿宋_GB2312" w:cs="仿宋_GB2312"/>
                <w:bCs/>
                <w:snapToGrid w:val="0"/>
                <w:color w:val="000000"/>
                <w:kern w:val="0"/>
                <w:sz w:val="21"/>
                <w:szCs w:val="21"/>
                <w:lang w:val="en-US" w:eastAsia="zh-CN" w:bidi="ar-SA"/>
              </w:rPr>
            </w:pPr>
            <w:r>
              <w:rPr>
                <w:rFonts w:hint="eastAsia" w:ascii="仿宋_GB2312" w:hAnsi="仿宋_GB2312" w:eastAsia="仿宋_GB2312" w:cs="仿宋_GB2312"/>
                <w:bCs/>
                <w:snapToGrid w:val="0"/>
                <w:color w:val="000000"/>
                <w:kern w:val="0"/>
                <w:sz w:val="21"/>
                <w:szCs w:val="21"/>
                <w:lang w:val="en-US" w:eastAsia="zh-CN" w:bidi="ar-SA"/>
              </w:rPr>
              <w:t>数量指标</w:t>
            </w:r>
          </w:p>
        </w:tc>
        <w:tc>
          <w:tcPr>
            <w:tcW w:w="1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320" w:lineRule="exact"/>
              <w:ind w:firstLine="0" w:firstLineChars="0"/>
              <w:jc w:val="center"/>
              <w:textAlignment w:val="auto"/>
              <w:rPr>
                <w:rFonts w:hint="eastAsia" w:ascii="仿宋_GB2312" w:hAnsi="仿宋_GB2312" w:eastAsia="仿宋_GB2312" w:cs="仿宋_GB2312"/>
                <w:bCs/>
                <w:snapToGrid w:val="0"/>
                <w:color w:val="000000"/>
                <w:kern w:val="0"/>
                <w:sz w:val="21"/>
                <w:szCs w:val="21"/>
                <w:lang w:val="en-US" w:eastAsia="zh-CN" w:bidi="ar-SA"/>
              </w:rPr>
            </w:pPr>
            <w:r>
              <w:rPr>
                <w:rFonts w:hint="eastAsia" w:ascii="仿宋_GB2312" w:hAnsi="仿宋_GB2312" w:eastAsia="仿宋_GB2312" w:cs="仿宋_GB2312"/>
                <w:snapToGrid w:val="0"/>
                <w:color w:val="000000"/>
                <w:kern w:val="0"/>
                <w:sz w:val="21"/>
                <w:szCs w:val="21"/>
                <w:lang w:val="en-US" w:eastAsia="zh-CN" w:bidi="ar-SA"/>
              </w:rPr>
              <w:t>线上线下场景落地</w:t>
            </w:r>
          </w:p>
        </w:tc>
        <w:tc>
          <w:tcPr>
            <w:tcW w:w="17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320" w:lineRule="exact"/>
              <w:ind w:firstLine="0" w:firstLineChars="0"/>
              <w:jc w:val="center"/>
              <w:textAlignment w:val="auto"/>
              <w:rPr>
                <w:rFonts w:hint="eastAsia" w:ascii="仿宋_GB2312" w:hAnsi="仿宋_GB2312" w:eastAsia="仿宋_GB2312" w:cs="仿宋_GB2312"/>
                <w:bCs/>
                <w:snapToGrid w:val="0"/>
                <w:color w:val="000000"/>
                <w:kern w:val="0"/>
                <w:sz w:val="21"/>
                <w:szCs w:val="21"/>
                <w:lang w:val="en-US" w:eastAsia="zh-CN" w:bidi="ar-SA"/>
              </w:rPr>
            </w:pPr>
            <w:r>
              <w:rPr>
                <w:rFonts w:hint="eastAsia" w:ascii="仿宋_GB2312" w:hAnsi="仿宋_GB2312" w:eastAsia="仿宋_GB2312" w:cs="仿宋_GB2312"/>
                <w:snapToGrid w:val="0"/>
                <w:color w:val="000000"/>
                <w:kern w:val="0"/>
                <w:sz w:val="21"/>
                <w:szCs w:val="21"/>
                <w:lang w:val="en-US" w:eastAsia="zh-CN" w:bidi="ar-SA"/>
              </w:rPr>
              <w:t>1个</w:t>
            </w:r>
          </w:p>
        </w:tc>
        <w:tc>
          <w:tcPr>
            <w:tcW w:w="25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320" w:lineRule="exact"/>
              <w:ind w:firstLine="0" w:firstLineChars="0"/>
              <w:jc w:val="center"/>
              <w:textAlignment w:val="auto"/>
              <w:rPr>
                <w:rFonts w:hint="eastAsia" w:ascii="仿宋_GB2312" w:hAnsi="仿宋_GB2312" w:eastAsia="仿宋_GB2312" w:cs="仿宋_GB2312"/>
                <w:bCs/>
                <w:snapToGrid w:val="0"/>
                <w:color w:val="000000"/>
                <w:kern w:val="0"/>
                <w:sz w:val="21"/>
                <w:szCs w:val="21"/>
                <w:lang w:val="en-US" w:eastAsia="zh-CN" w:bidi="ar-SA"/>
              </w:rPr>
            </w:pPr>
            <w:r>
              <w:rPr>
                <w:rFonts w:hint="eastAsia" w:ascii="仿宋_GB2312" w:hAnsi="仿宋_GB2312" w:eastAsia="仿宋_GB2312" w:cs="仿宋_GB2312"/>
                <w:snapToGrid w:val="0"/>
                <w:color w:val="000000"/>
                <w:kern w:val="0"/>
                <w:sz w:val="21"/>
                <w:szCs w:val="21"/>
                <w:lang w:val="en-US" w:eastAsia="zh-CN" w:bidi="ar-SA"/>
              </w:rPr>
              <w:t>3个</w:t>
            </w:r>
          </w:p>
        </w:tc>
      </w:tr>
      <w:tr>
        <w:tblPrEx>
          <w:tblCellMar>
            <w:top w:w="15" w:type="dxa"/>
            <w:left w:w="15" w:type="dxa"/>
            <w:bottom w:w="15" w:type="dxa"/>
            <w:right w:w="15" w:type="dxa"/>
          </w:tblCellMar>
        </w:tblPrEx>
        <w:trPr>
          <w:trHeight w:val="559" w:hRule="atLeast"/>
        </w:trPr>
        <w:tc>
          <w:tcPr>
            <w:tcW w:w="1276"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320" w:lineRule="exact"/>
              <w:ind w:firstLine="0" w:firstLineChars="0"/>
              <w:jc w:val="center"/>
              <w:textAlignment w:val="auto"/>
              <w:rPr>
                <w:rFonts w:hint="eastAsia" w:ascii="仿宋_GB2312" w:hAnsi="仿宋_GB2312" w:eastAsia="仿宋_GB2312" w:cs="仿宋_GB2312"/>
                <w:bCs/>
                <w:snapToGrid w:val="0"/>
                <w:color w:val="000000"/>
                <w:kern w:val="0"/>
                <w:sz w:val="21"/>
                <w:szCs w:val="21"/>
                <w:lang w:val="en-US" w:eastAsia="zh-CN" w:bidi="ar-SA"/>
              </w:rPr>
            </w:pPr>
          </w:p>
        </w:tc>
        <w:tc>
          <w:tcPr>
            <w:tcW w:w="1716"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320" w:lineRule="exact"/>
              <w:ind w:firstLine="0" w:firstLineChars="0"/>
              <w:jc w:val="center"/>
              <w:textAlignment w:val="auto"/>
              <w:rPr>
                <w:rFonts w:hint="eastAsia" w:ascii="仿宋_GB2312" w:hAnsi="仿宋_GB2312" w:eastAsia="仿宋_GB2312" w:cs="仿宋_GB2312"/>
                <w:bCs/>
                <w:snapToGrid w:val="0"/>
                <w:color w:val="000000"/>
                <w:kern w:val="0"/>
                <w:sz w:val="21"/>
                <w:szCs w:val="21"/>
                <w:lang w:val="en-US" w:eastAsia="zh-CN" w:bidi="ar-SA"/>
              </w:rPr>
            </w:pPr>
          </w:p>
        </w:tc>
        <w:tc>
          <w:tcPr>
            <w:tcW w:w="1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320" w:lineRule="exact"/>
              <w:ind w:firstLine="0" w:firstLineChars="0"/>
              <w:jc w:val="center"/>
              <w:textAlignment w:val="auto"/>
              <w:rPr>
                <w:rFonts w:hint="eastAsia" w:ascii="仿宋_GB2312" w:hAnsi="仿宋_GB2312" w:eastAsia="仿宋_GB2312" w:cs="仿宋_GB2312"/>
                <w:bCs/>
                <w:snapToGrid w:val="0"/>
                <w:color w:val="000000"/>
                <w:kern w:val="0"/>
                <w:sz w:val="21"/>
                <w:szCs w:val="21"/>
                <w:lang w:val="en-US" w:eastAsia="zh-CN" w:bidi="ar-SA"/>
              </w:rPr>
            </w:pPr>
            <w:r>
              <w:rPr>
                <w:rFonts w:hint="eastAsia" w:ascii="仿宋_GB2312" w:hAnsi="仿宋_GB2312" w:eastAsia="仿宋_GB2312" w:cs="仿宋_GB2312"/>
                <w:snapToGrid w:val="0"/>
                <w:color w:val="000000"/>
                <w:kern w:val="0"/>
                <w:sz w:val="21"/>
                <w:szCs w:val="21"/>
                <w:lang w:val="en-US" w:eastAsia="zh-CN" w:bidi="ar-SA"/>
              </w:rPr>
              <w:t>对接银行</w:t>
            </w:r>
          </w:p>
        </w:tc>
        <w:tc>
          <w:tcPr>
            <w:tcW w:w="17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320" w:lineRule="exact"/>
              <w:ind w:firstLine="0" w:firstLineChars="0"/>
              <w:jc w:val="center"/>
              <w:textAlignment w:val="auto"/>
              <w:rPr>
                <w:rFonts w:hint="eastAsia" w:ascii="仿宋_GB2312" w:hAnsi="仿宋_GB2312" w:eastAsia="仿宋_GB2312" w:cs="仿宋_GB2312"/>
                <w:bCs/>
                <w:snapToGrid w:val="0"/>
                <w:color w:val="000000"/>
                <w:kern w:val="0"/>
                <w:sz w:val="21"/>
                <w:szCs w:val="21"/>
                <w:lang w:val="en-US" w:eastAsia="zh-CN" w:bidi="ar-SA"/>
              </w:rPr>
            </w:pPr>
            <w:r>
              <w:rPr>
                <w:rFonts w:hint="eastAsia" w:ascii="仿宋_GB2312" w:hAnsi="仿宋_GB2312" w:eastAsia="仿宋_GB2312" w:cs="仿宋_GB2312"/>
                <w:snapToGrid w:val="0"/>
                <w:color w:val="000000"/>
                <w:kern w:val="0"/>
                <w:sz w:val="21"/>
                <w:szCs w:val="21"/>
                <w:lang w:val="en-US" w:eastAsia="zh-CN" w:bidi="ar-SA"/>
              </w:rPr>
              <w:t>1家</w:t>
            </w:r>
          </w:p>
        </w:tc>
        <w:tc>
          <w:tcPr>
            <w:tcW w:w="25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320" w:lineRule="exact"/>
              <w:ind w:firstLine="0" w:firstLineChars="0"/>
              <w:jc w:val="center"/>
              <w:textAlignment w:val="auto"/>
              <w:rPr>
                <w:rFonts w:hint="eastAsia" w:ascii="仿宋_GB2312" w:hAnsi="仿宋_GB2312" w:eastAsia="仿宋_GB2312" w:cs="仿宋_GB2312"/>
                <w:bCs/>
                <w:snapToGrid w:val="0"/>
                <w:color w:val="000000"/>
                <w:kern w:val="0"/>
                <w:sz w:val="21"/>
                <w:szCs w:val="21"/>
                <w:lang w:val="en-US" w:eastAsia="zh-CN" w:bidi="ar-SA"/>
              </w:rPr>
            </w:pPr>
            <w:r>
              <w:rPr>
                <w:rFonts w:hint="eastAsia" w:ascii="仿宋_GB2312" w:hAnsi="仿宋_GB2312" w:eastAsia="仿宋_GB2312" w:cs="仿宋_GB2312"/>
                <w:snapToGrid w:val="0"/>
                <w:color w:val="000000"/>
                <w:kern w:val="0"/>
                <w:sz w:val="21"/>
                <w:szCs w:val="21"/>
                <w:lang w:val="en-US" w:eastAsia="zh-CN" w:bidi="ar-SA"/>
              </w:rPr>
              <w:t>1家</w:t>
            </w:r>
          </w:p>
        </w:tc>
      </w:tr>
      <w:tr>
        <w:tblPrEx>
          <w:tblCellMar>
            <w:top w:w="15" w:type="dxa"/>
            <w:left w:w="15" w:type="dxa"/>
            <w:bottom w:w="15" w:type="dxa"/>
            <w:right w:w="15" w:type="dxa"/>
          </w:tblCellMar>
        </w:tblPrEx>
        <w:trPr>
          <w:trHeight w:val="455" w:hRule="atLeast"/>
        </w:trPr>
        <w:tc>
          <w:tcPr>
            <w:tcW w:w="1276"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320" w:lineRule="exact"/>
              <w:ind w:firstLine="0" w:firstLineChars="0"/>
              <w:jc w:val="center"/>
              <w:textAlignment w:val="auto"/>
              <w:rPr>
                <w:rFonts w:hint="eastAsia" w:ascii="仿宋_GB2312" w:hAnsi="仿宋_GB2312" w:eastAsia="仿宋_GB2312" w:cs="仿宋_GB2312"/>
                <w:bCs/>
                <w:snapToGrid w:val="0"/>
                <w:color w:val="000000"/>
                <w:kern w:val="0"/>
                <w:sz w:val="21"/>
                <w:szCs w:val="21"/>
                <w:lang w:val="en-US" w:eastAsia="zh-CN" w:bidi="ar-SA"/>
              </w:rPr>
            </w:pPr>
          </w:p>
        </w:tc>
        <w:tc>
          <w:tcPr>
            <w:tcW w:w="17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320" w:lineRule="exact"/>
              <w:ind w:firstLine="0" w:firstLineChars="0"/>
              <w:jc w:val="center"/>
              <w:textAlignment w:val="auto"/>
              <w:rPr>
                <w:rFonts w:hint="eastAsia" w:ascii="仿宋_GB2312" w:hAnsi="仿宋_GB2312" w:eastAsia="仿宋_GB2312" w:cs="仿宋_GB2312"/>
                <w:bCs/>
                <w:snapToGrid w:val="0"/>
                <w:color w:val="000000"/>
                <w:kern w:val="0"/>
                <w:sz w:val="21"/>
                <w:szCs w:val="21"/>
                <w:lang w:val="en-US" w:eastAsia="zh-CN" w:bidi="ar-SA"/>
              </w:rPr>
            </w:pPr>
            <w:r>
              <w:rPr>
                <w:rFonts w:hint="eastAsia" w:ascii="仿宋_GB2312" w:hAnsi="仿宋_GB2312" w:eastAsia="仿宋_GB2312" w:cs="仿宋_GB2312"/>
                <w:bCs/>
                <w:snapToGrid w:val="0"/>
                <w:color w:val="000000"/>
                <w:kern w:val="0"/>
                <w:sz w:val="21"/>
                <w:szCs w:val="21"/>
                <w:lang w:val="en-US" w:eastAsia="zh-CN" w:bidi="ar-SA"/>
              </w:rPr>
              <w:t>质量指标</w:t>
            </w:r>
          </w:p>
        </w:tc>
        <w:tc>
          <w:tcPr>
            <w:tcW w:w="1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320" w:lineRule="exact"/>
              <w:ind w:firstLine="0" w:firstLineChars="0"/>
              <w:jc w:val="center"/>
              <w:textAlignment w:val="auto"/>
              <w:rPr>
                <w:rFonts w:hint="eastAsia" w:ascii="仿宋_GB2312" w:hAnsi="仿宋_GB2312" w:eastAsia="仿宋_GB2312" w:cs="仿宋_GB2312"/>
                <w:bCs/>
                <w:snapToGrid w:val="0"/>
                <w:color w:val="000000"/>
                <w:kern w:val="0"/>
                <w:sz w:val="21"/>
                <w:szCs w:val="21"/>
                <w:lang w:val="en-US" w:eastAsia="zh-CN" w:bidi="ar-SA"/>
              </w:rPr>
            </w:pPr>
            <w:r>
              <w:rPr>
                <w:rFonts w:hint="eastAsia" w:ascii="仿宋_GB2312" w:hAnsi="仿宋_GB2312" w:eastAsia="仿宋_GB2312" w:cs="仿宋_GB2312"/>
                <w:snapToGrid w:val="0"/>
                <w:color w:val="000000"/>
                <w:kern w:val="0"/>
                <w:sz w:val="21"/>
                <w:szCs w:val="21"/>
                <w:lang w:val="en-US" w:eastAsia="zh-CN" w:bidi="ar-SA"/>
              </w:rPr>
              <w:t>智能合约调用次数</w:t>
            </w:r>
          </w:p>
        </w:tc>
        <w:tc>
          <w:tcPr>
            <w:tcW w:w="17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320" w:lineRule="exact"/>
              <w:ind w:firstLine="0" w:firstLineChars="0"/>
              <w:jc w:val="center"/>
              <w:textAlignment w:val="auto"/>
              <w:rPr>
                <w:rFonts w:hint="eastAsia" w:ascii="仿宋_GB2312" w:hAnsi="仿宋_GB2312" w:eastAsia="仿宋_GB2312" w:cs="仿宋_GB2312"/>
                <w:bCs/>
                <w:snapToGrid w:val="0"/>
                <w:color w:val="000000"/>
                <w:kern w:val="0"/>
                <w:sz w:val="21"/>
                <w:szCs w:val="21"/>
                <w:lang w:val="en-US" w:eastAsia="zh-CN" w:bidi="ar-SA"/>
              </w:rPr>
            </w:pPr>
            <w:r>
              <w:rPr>
                <w:rFonts w:hint="eastAsia" w:ascii="仿宋_GB2312" w:hAnsi="仿宋_GB2312" w:eastAsia="仿宋_GB2312" w:cs="仿宋_GB2312"/>
                <w:snapToGrid w:val="0"/>
                <w:color w:val="000000"/>
                <w:kern w:val="0"/>
                <w:sz w:val="21"/>
                <w:szCs w:val="21"/>
                <w:lang w:val="en-US" w:eastAsia="zh-CN" w:bidi="ar-SA"/>
              </w:rPr>
              <w:t>4000次</w:t>
            </w:r>
          </w:p>
        </w:tc>
        <w:tc>
          <w:tcPr>
            <w:tcW w:w="25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320" w:lineRule="exact"/>
              <w:ind w:firstLine="0" w:firstLineChars="0"/>
              <w:jc w:val="center"/>
              <w:textAlignment w:val="auto"/>
              <w:rPr>
                <w:rFonts w:hint="eastAsia" w:ascii="仿宋_GB2312" w:hAnsi="仿宋_GB2312" w:eastAsia="仿宋_GB2312" w:cs="仿宋_GB2312"/>
                <w:bCs/>
                <w:snapToGrid w:val="0"/>
                <w:color w:val="000000"/>
                <w:kern w:val="0"/>
                <w:sz w:val="21"/>
                <w:szCs w:val="21"/>
                <w:lang w:val="en-US" w:eastAsia="zh-CN" w:bidi="ar-SA"/>
              </w:rPr>
            </w:pPr>
            <w:r>
              <w:rPr>
                <w:rFonts w:hint="eastAsia" w:ascii="仿宋_GB2312" w:hAnsi="仿宋_GB2312" w:eastAsia="仿宋_GB2312" w:cs="仿宋_GB2312"/>
                <w:snapToGrid w:val="0"/>
                <w:color w:val="000000"/>
                <w:kern w:val="0"/>
                <w:sz w:val="21"/>
                <w:szCs w:val="21"/>
                <w:lang w:val="en-US" w:eastAsia="zh-CN" w:bidi="ar-SA"/>
              </w:rPr>
              <w:t>1万次</w:t>
            </w:r>
          </w:p>
        </w:tc>
      </w:tr>
      <w:tr>
        <w:tblPrEx>
          <w:tblCellMar>
            <w:top w:w="15" w:type="dxa"/>
            <w:left w:w="15" w:type="dxa"/>
            <w:bottom w:w="15" w:type="dxa"/>
            <w:right w:w="15" w:type="dxa"/>
          </w:tblCellMar>
        </w:tblPrEx>
        <w:trPr>
          <w:trHeight w:val="507" w:hRule="atLeast"/>
        </w:trPr>
        <w:tc>
          <w:tcPr>
            <w:tcW w:w="1276"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320" w:lineRule="exact"/>
              <w:ind w:firstLine="0" w:firstLineChars="0"/>
              <w:jc w:val="center"/>
              <w:textAlignment w:val="auto"/>
              <w:rPr>
                <w:rFonts w:hint="eastAsia" w:ascii="仿宋_GB2312" w:hAnsi="仿宋_GB2312" w:eastAsia="仿宋_GB2312" w:cs="仿宋_GB2312"/>
                <w:bCs/>
                <w:snapToGrid w:val="0"/>
                <w:color w:val="000000"/>
                <w:kern w:val="0"/>
                <w:sz w:val="21"/>
                <w:szCs w:val="21"/>
                <w:lang w:val="en-US" w:eastAsia="zh-CN" w:bidi="ar-SA"/>
              </w:rPr>
            </w:pPr>
          </w:p>
        </w:tc>
        <w:tc>
          <w:tcPr>
            <w:tcW w:w="1716"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320" w:lineRule="exact"/>
              <w:ind w:firstLine="149" w:firstLineChars="71"/>
              <w:jc w:val="both"/>
              <w:textAlignment w:val="auto"/>
              <w:rPr>
                <w:rFonts w:hint="eastAsia" w:ascii="仿宋_GB2312" w:hAnsi="仿宋_GB2312" w:eastAsia="仿宋_GB2312" w:cs="仿宋_GB2312"/>
                <w:bCs/>
                <w:snapToGrid w:val="0"/>
                <w:color w:val="000000"/>
                <w:kern w:val="0"/>
                <w:sz w:val="21"/>
                <w:szCs w:val="21"/>
                <w:lang w:val="en-US" w:eastAsia="zh-CN" w:bidi="ar-SA"/>
              </w:rPr>
            </w:pPr>
            <w:r>
              <w:rPr>
                <w:rFonts w:hint="eastAsia" w:ascii="仿宋_GB2312" w:hAnsi="仿宋_GB2312" w:eastAsia="仿宋_GB2312" w:cs="仿宋_GB2312"/>
                <w:bCs/>
                <w:snapToGrid w:val="0"/>
                <w:color w:val="000000"/>
                <w:kern w:val="0"/>
                <w:sz w:val="21"/>
                <w:szCs w:val="21"/>
                <w:lang w:val="en-US" w:eastAsia="zh-CN" w:bidi="ar-SA"/>
              </w:rPr>
              <w:t>成本指标</w:t>
            </w:r>
          </w:p>
        </w:tc>
        <w:tc>
          <w:tcPr>
            <w:tcW w:w="1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320" w:lineRule="exact"/>
              <w:ind w:firstLine="0" w:firstLineChars="0"/>
              <w:jc w:val="center"/>
              <w:textAlignment w:val="auto"/>
              <w:rPr>
                <w:rFonts w:hint="eastAsia" w:ascii="仿宋_GB2312" w:hAnsi="仿宋_GB2312" w:eastAsia="仿宋_GB2312" w:cs="仿宋_GB2312"/>
                <w:bCs/>
                <w:snapToGrid w:val="0"/>
                <w:color w:val="000000"/>
                <w:kern w:val="0"/>
                <w:sz w:val="21"/>
                <w:szCs w:val="21"/>
                <w:lang w:val="en-US" w:eastAsia="zh-CN" w:bidi="ar-SA"/>
              </w:rPr>
            </w:pPr>
            <w:r>
              <w:rPr>
                <w:rFonts w:hint="eastAsia" w:ascii="仿宋_GB2312" w:hAnsi="仿宋_GB2312" w:eastAsia="仿宋_GB2312" w:cs="仿宋_GB2312"/>
                <w:snapToGrid w:val="0"/>
                <w:color w:val="000000"/>
                <w:kern w:val="0"/>
                <w:sz w:val="21"/>
                <w:szCs w:val="21"/>
                <w:lang w:val="en-US" w:eastAsia="zh-CN" w:bidi="ar-SA"/>
              </w:rPr>
              <w:t>成本控制</w:t>
            </w:r>
          </w:p>
        </w:tc>
        <w:tc>
          <w:tcPr>
            <w:tcW w:w="17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320" w:lineRule="exact"/>
              <w:jc w:val="left"/>
              <w:textAlignment w:val="auto"/>
              <w:rPr>
                <w:rFonts w:hint="eastAsia" w:ascii="仿宋_GB2312" w:hAnsi="仿宋_GB2312" w:eastAsia="仿宋_GB2312" w:cs="仿宋_GB2312"/>
                <w:bCs/>
                <w:snapToGrid w:val="0"/>
                <w:color w:val="000000"/>
                <w:kern w:val="0"/>
                <w:sz w:val="21"/>
                <w:szCs w:val="21"/>
                <w:lang w:val="en-US" w:eastAsia="zh-CN" w:bidi="ar-SA"/>
              </w:rPr>
            </w:pPr>
            <w:r>
              <w:rPr>
                <w:rFonts w:hint="eastAsia" w:ascii="仿宋_GB2312" w:hAnsi="仿宋_GB2312" w:eastAsia="仿宋_GB2312" w:cs="仿宋_GB2312"/>
                <w:snapToGrid w:val="0"/>
                <w:color w:val="000000"/>
                <w:kern w:val="0"/>
                <w:sz w:val="21"/>
                <w:szCs w:val="21"/>
                <w:lang w:val="en-US" w:eastAsia="zh-CN" w:bidi="ar-SA"/>
              </w:rPr>
              <w:t>完成费用总支出的50%</w:t>
            </w:r>
          </w:p>
        </w:tc>
        <w:tc>
          <w:tcPr>
            <w:tcW w:w="25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320" w:lineRule="exact"/>
              <w:ind w:firstLine="149" w:firstLineChars="71"/>
              <w:jc w:val="left"/>
              <w:textAlignment w:val="auto"/>
              <w:rPr>
                <w:rFonts w:hint="eastAsia" w:ascii="仿宋_GB2312" w:hAnsi="仿宋_GB2312" w:eastAsia="仿宋_GB2312" w:cs="仿宋_GB2312"/>
                <w:bCs/>
                <w:snapToGrid w:val="0"/>
                <w:color w:val="000000"/>
                <w:kern w:val="0"/>
                <w:sz w:val="21"/>
                <w:szCs w:val="21"/>
                <w:lang w:val="en-US" w:eastAsia="zh-CN" w:bidi="ar-SA"/>
              </w:rPr>
            </w:pPr>
            <w:r>
              <w:rPr>
                <w:rFonts w:hint="eastAsia" w:ascii="仿宋_GB2312" w:hAnsi="仿宋_GB2312" w:eastAsia="仿宋_GB2312" w:cs="仿宋_GB2312"/>
                <w:snapToGrid w:val="0"/>
                <w:color w:val="000000"/>
                <w:kern w:val="0"/>
                <w:sz w:val="21"/>
                <w:szCs w:val="21"/>
                <w:lang w:val="en-US" w:eastAsia="zh-CN" w:bidi="ar-SA"/>
              </w:rPr>
              <w:t>完成费用总支出的100%</w:t>
            </w:r>
          </w:p>
        </w:tc>
      </w:tr>
      <w:tr>
        <w:tblPrEx>
          <w:tblCellMar>
            <w:top w:w="15" w:type="dxa"/>
            <w:left w:w="15" w:type="dxa"/>
            <w:bottom w:w="15" w:type="dxa"/>
            <w:right w:w="15" w:type="dxa"/>
          </w:tblCellMar>
        </w:tblPrEx>
        <w:trPr>
          <w:trHeight w:val="417" w:hRule="atLeast"/>
        </w:trPr>
        <w:tc>
          <w:tcPr>
            <w:tcW w:w="1276"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320" w:lineRule="exact"/>
              <w:ind w:firstLine="0" w:firstLineChars="0"/>
              <w:jc w:val="center"/>
              <w:textAlignment w:val="auto"/>
              <w:rPr>
                <w:rFonts w:hint="eastAsia" w:ascii="仿宋_GB2312" w:hAnsi="仿宋_GB2312" w:eastAsia="仿宋_GB2312" w:cs="仿宋_GB2312"/>
                <w:bCs/>
                <w:snapToGrid w:val="0"/>
                <w:color w:val="000000"/>
                <w:kern w:val="0"/>
                <w:sz w:val="21"/>
                <w:szCs w:val="21"/>
                <w:lang w:val="en-US" w:eastAsia="zh-CN" w:bidi="ar-SA"/>
              </w:rPr>
            </w:pPr>
          </w:p>
        </w:tc>
        <w:tc>
          <w:tcPr>
            <w:tcW w:w="1716"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320" w:lineRule="exact"/>
              <w:ind w:firstLine="0" w:firstLineChars="0"/>
              <w:jc w:val="center"/>
              <w:textAlignment w:val="auto"/>
              <w:rPr>
                <w:rFonts w:hint="eastAsia" w:ascii="仿宋_GB2312" w:hAnsi="仿宋_GB2312" w:eastAsia="仿宋_GB2312" w:cs="仿宋_GB2312"/>
                <w:bCs/>
                <w:snapToGrid w:val="0"/>
                <w:color w:val="000000"/>
                <w:kern w:val="0"/>
                <w:sz w:val="21"/>
                <w:szCs w:val="21"/>
                <w:lang w:val="en-US" w:eastAsia="zh-CN" w:bidi="ar-SA"/>
              </w:rPr>
            </w:pPr>
          </w:p>
        </w:tc>
        <w:tc>
          <w:tcPr>
            <w:tcW w:w="1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320" w:lineRule="exact"/>
              <w:ind w:firstLine="0" w:firstLineChars="0"/>
              <w:jc w:val="center"/>
              <w:textAlignment w:val="auto"/>
              <w:rPr>
                <w:rFonts w:hint="eastAsia" w:ascii="仿宋_GB2312" w:hAnsi="仿宋_GB2312" w:eastAsia="仿宋_GB2312" w:cs="仿宋_GB2312"/>
                <w:bCs/>
                <w:snapToGrid w:val="0"/>
                <w:color w:val="000000"/>
                <w:kern w:val="0"/>
                <w:sz w:val="21"/>
                <w:szCs w:val="21"/>
                <w:lang w:val="en-US" w:eastAsia="zh-CN" w:bidi="ar-SA"/>
              </w:rPr>
            </w:pPr>
            <w:r>
              <w:rPr>
                <w:rFonts w:hint="eastAsia" w:ascii="仿宋_GB2312" w:hAnsi="仿宋_GB2312" w:eastAsia="仿宋_GB2312" w:cs="仿宋_GB2312"/>
                <w:snapToGrid w:val="0"/>
                <w:color w:val="000000"/>
                <w:kern w:val="0"/>
                <w:sz w:val="21"/>
                <w:szCs w:val="21"/>
                <w:lang w:val="en-US" w:eastAsia="zh-CN" w:bidi="ar-SA"/>
              </w:rPr>
              <w:t>成本节约</w:t>
            </w:r>
          </w:p>
        </w:tc>
        <w:tc>
          <w:tcPr>
            <w:tcW w:w="17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320" w:lineRule="exact"/>
              <w:jc w:val="left"/>
              <w:textAlignment w:val="auto"/>
              <w:rPr>
                <w:rFonts w:hint="eastAsia" w:ascii="仿宋_GB2312" w:hAnsi="仿宋_GB2312" w:eastAsia="仿宋_GB2312" w:cs="仿宋_GB2312"/>
                <w:bCs/>
                <w:snapToGrid w:val="0"/>
                <w:color w:val="000000"/>
                <w:kern w:val="0"/>
                <w:sz w:val="21"/>
                <w:szCs w:val="21"/>
                <w:lang w:val="en-US" w:eastAsia="zh-CN" w:bidi="ar-SA"/>
              </w:rPr>
            </w:pPr>
            <w:r>
              <w:rPr>
                <w:rFonts w:hint="eastAsia" w:ascii="仿宋_GB2312" w:hAnsi="仿宋_GB2312" w:eastAsia="仿宋_GB2312" w:cs="仿宋_GB2312"/>
                <w:snapToGrid w:val="0"/>
                <w:color w:val="000000"/>
                <w:kern w:val="0"/>
                <w:sz w:val="21"/>
                <w:szCs w:val="21"/>
                <w:lang w:val="en-US" w:eastAsia="zh-CN" w:bidi="ar-SA"/>
              </w:rPr>
              <w:t>实际支出不超过预算</w:t>
            </w:r>
          </w:p>
        </w:tc>
        <w:tc>
          <w:tcPr>
            <w:tcW w:w="25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320" w:lineRule="exact"/>
              <w:ind w:firstLine="149" w:firstLineChars="71"/>
              <w:jc w:val="left"/>
              <w:textAlignment w:val="auto"/>
              <w:rPr>
                <w:rFonts w:hint="eastAsia" w:ascii="仿宋_GB2312" w:hAnsi="仿宋_GB2312" w:eastAsia="仿宋_GB2312" w:cs="仿宋_GB2312"/>
                <w:bCs/>
                <w:snapToGrid w:val="0"/>
                <w:color w:val="000000"/>
                <w:kern w:val="0"/>
                <w:sz w:val="21"/>
                <w:szCs w:val="21"/>
                <w:lang w:val="en-US" w:eastAsia="zh-CN" w:bidi="ar-SA"/>
              </w:rPr>
            </w:pPr>
            <w:r>
              <w:rPr>
                <w:rFonts w:hint="eastAsia" w:ascii="仿宋_GB2312" w:hAnsi="仿宋_GB2312" w:eastAsia="仿宋_GB2312" w:cs="仿宋_GB2312"/>
                <w:snapToGrid w:val="0"/>
                <w:color w:val="000000"/>
                <w:kern w:val="0"/>
                <w:sz w:val="21"/>
                <w:szCs w:val="21"/>
                <w:lang w:val="en-US" w:eastAsia="zh-CN" w:bidi="ar-SA"/>
              </w:rPr>
              <w:t>实际支出不超过预算</w:t>
            </w:r>
          </w:p>
        </w:tc>
      </w:tr>
      <w:tr>
        <w:tblPrEx>
          <w:tblCellMar>
            <w:top w:w="15" w:type="dxa"/>
            <w:left w:w="15" w:type="dxa"/>
            <w:bottom w:w="15" w:type="dxa"/>
            <w:right w:w="15" w:type="dxa"/>
          </w:tblCellMar>
        </w:tblPrEx>
        <w:trPr>
          <w:trHeight w:val="1398" w:hRule="atLeast"/>
        </w:trPr>
        <w:tc>
          <w:tcPr>
            <w:tcW w:w="1276"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320" w:lineRule="exact"/>
              <w:ind w:firstLine="0" w:firstLineChars="0"/>
              <w:jc w:val="center"/>
              <w:textAlignment w:val="auto"/>
              <w:rPr>
                <w:rFonts w:hint="eastAsia" w:ascii="仿宋_GB2312" w:hAnsi="仿宋_GB2312" w:eastAsia="仿宋_GB2312" w:cs="仿宋_GB2312"/>
                <w:bCs/>
                <w:snapToGrid w:val="0"/>
                <w:color w:val="000000"/>
                <w:kern w:val="0"/>
                <w:sz w:val="21"/>
                <w:szCs w:val="21"/>
                <w:lang w:val="en-US" w:eastAsia="zh-CN" w:bidi="ar-SA"/>
              </w:rPr>
            </w:pPr>
            <w:r>
              <w:rPr>
                <w:rFonts w:hint="eastAsia" w:ascii="仿宋_GB2312" w:hAnsi="仿宋_GB2312" w:eastAsia="仿宋_GB2312" w:cs="仿宋_GB2312"/>
                <w:bCs/>
                <w:snapToGrid w:val="0"/>
                <w:color w:val="000000"/>
                <w:kern w:val="0"/>
                <w:sz w:val="21"/>
                <w:szCs w:val="21"/>
                <w:lang w:val="en-US" w:eastAsia="zh-CN" w:bidi="ar-SA"/>
              </w:rPr>
              <w:t>效益</w:t>
            </w:r>
          </w:p>
          <w:p>
            <w:pPr>
              <w:keepNext w:val="0"/>
              <w:keepLines w:val="0"/>
              <w:pageBreakBefore w:val="0"/>
              <w:widowControl w:val="0"/>
              <w:kinsoku/>
              <w:wordWrap/>
              <w:overflowPunct/>
              <w:topLinePunct w:val="0"/>
              <w:autoSpaceDE w:val="0"/>
              <w:autoSpaceDN w:val="0"/>
              <w:bidi w:val="0"/>
              <w:adjustRightInd w:val="0"/>
              <w:snapToGrid w:val="0"/>
              <w:spacing w:line="320" w:lineRule="exact"/>
              <w:ind w:firstLine="0" w:firstLineChars="0"/>
              <w:jc w:val="center"/>
              <w:textAlignment w:val="auto"/>
              <w:rPr>
                <w:rFonts w:hint="eastAsia" w:ascii="仿宋_GB2312" w:hAnsi="仿宋_GB2312" w:eastAsia="仿宋_GB2312" w:cs="仿宋_GB2312"/>
                <w:bCs/>
                <w:snapToGrid w:val="0"/>
                <w:color w:val="000000"/>
                <w:kern w:val="0"/>
                <w:sz w:val="21"/>
                <w:szCs w:val="21"/>
                <w:lang w:val="en-US" w:eastAsia="zh-CN" w:bidi="ar-SA"/>
              </w:rPr>
            </w:pPr>
            <w:r>
              <w:rPr>
                <w:rFonts w:hint="eastAsia" w:ascii="仿宋_GB2312" w:hAnsi="仿宋_GB2312" w:eastAsia="仿宋_GB2312" w:cs="仿宋_GB2312"/>
                <w:bCs/>
                <w:snapToGrid w:val="0"/>
                <w:color w:val="000000"/>
                <w:kern w:val="0"/>
                <w:sz w:val="21"/>
                <w:szCs w:val="21"/>
                <w:lang w:val="en-US" w:eastAsia="zh-CN" w:bidi="ar-SA"/>
              </w:rPr>
              <w:t>指标</w:t>
            </w:r>
          </w:p>
        </w:tc>
        <w:tc>
          <w:tcPr>
            <w:tcW w:w="17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320" w:lineRule="exact"/>
              <w:ind w:firstLine="0" w:firstLineChars="0"/>
              <w:jc w:val="center"/>
              <w:textAlignment w:val="auto"/>
              <w:rPr>
                <w:rFonts w:hint="eastAsia" w:ascii="仿宋_GB2312" w:hAnsi="仿宋_GB2312" w:eastAsia="仿宋_GB2312" w:cs="仿宋_GB2312"/>
                <w:bCs/>
                <w:snapToGrid w:val="0"/>
                <w:color w:val="000000"/>
                <w:kern w:val="0"/>
                <w:sz w:val="21"/>
                <w:szCs w:val="21"/>
                <w:lang w:val="en-US" w:eastAsia="zh-CN" w:bidi="ar-SA"/>
              </w:rPr>
            </w:pPr>
            <w:r>
              <w:rPr>
                <w:rFonts w:hint="eastAsia" w:ascii="仿宋_GB2312" w:hAnsi="仿宋_GB2312" w:eastAsia="仿宋_GB2312" w:cs="仿宋_GB2312"/>
                <w:bCs/>
                <w:snapToGrid w:val="0"/>
                <w:color w:val="000000"/>
                <w:kern w:val="0"/>
                <w:sz w:val="21"/>
                <w:szCs w:val="21"/>
                <w:lang w:val="en-US" w:eastAsia="zh-CN" w:bidi="ar-SA"/>
              </w:rPr>
              <w:t>经济效益</w:t>
            </w:r>
          </w:p>
        </w:tc>
        <w:tc>
          <w:tcPr>
            <w:tcW w:w="1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320" w:lineRule="exact"/>
              <w:ind w:firstLine="0" w:firstLineChars="0"/>
              <w:jc w:val="center"/>
              <w:textAlignment w:val="auto"/>
              <w:rPr>
                <w:rFonts w:hint="eastAsia" w:ascii="仿宋_GB2312" w:hAnsi="仿宋_GB2312" w:eastAsia="仿宋_GB2312" w:cs="仿宋_GB2312"/>
                <w:snapToGrid w:val="0"/>
                <w:color w:val="000000"/>
                <w:kern w:val="0"/>
                <w:sz w:val="21"/>
                <w:szCs w:val="21"/>
                <w:lang w:val="en-US" w:eastAsia="zh-CN" w:bidi="ar-SA"/>
              </w:rPr>
            </w:pPr>
            <w:r>
              <w:rPr>
                <w:rFonts w:hint="eastAsia" w:ascii="仿宋_GB2312" w:hAnsi="仿宋_GB2312" w:eastAsia="仿宋_GB2312" w:cs="仿宋_GB2312"/>
                <w:snapToGrid w:val="0"/>
                <w:color w:val="000000"/>
                <w:kern w:val="0"/>
                <w:sz w:val="21"/>
                <w:szCs w:val="21"/>
                <w:lang w:val="en-US" w:eastAsia="zh-CN" w:bidi="ar-SA"/>
              </w:rPr>
              <w:t>节省电子支付费用</w:t>
            </w:r>
          </w:p>
        </w:tc>
        <w:tc>
          <w:tcPr>
            <w:tcW w:w="17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320" w:lineRule="exact"/>
              <w:ind w:firstLine="0" w:firstLineChars="0"/>
              <w:jc w:val="center"/>
              <w:textAlignment w:val="auto"/>
              <w:rPr>
                <w:rFonts w:hint="eastAsia" w:ascii="仿宋_GB2312" w:hAnsi="仿宋_GB2312" w:eastAsia="仿宋_GB2312" w:cs="仿宋_GB2312"/>
                <w:snapToGrid w:val="0"/>
                <w:color w:val="000000"/>
                <w:kern w:val="0"/>
                <w:sz w:val="21"/>
                <w:szCs w:val="21"/>
                <w:lang w:val="en-US" w:eastAsia="zh-CN" w:bidi="ar-SA"/>
              </w:rPr>
            </w:pPr>
            <w:r>
              <w:rPr>
                <w:rFonts w:hint="eastAsia" w:ascii="仿宋_GB2312" w:hAnsi="仿宋_GB2312" w:eastAsia="仿宋_GB2312" w:cs="仿宋_GB2312"/>
                <w:snapToGrid w:val="0"/>
                <w:color w:val="000000"/>
                <w:kern w:val="0"/>
                <w:sz w:val="21"/>
                <w:szCs w:val="21"/>
                <w:lang w:val="en-US" w:eastAsia="zh-CN" w:bidi="ar-SA"/>
              </w:rPr>
              <w:t>/</w:t>
            </w:r>
          </w:p>
        </w:tc>
        <w:tc>
          <w:tcPr>
            <w:tcW w:w="25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320" w:lineRule="exact"/>
              <w:ind w:firstLine="0" w:firstLineChars="0"/>
              <w:jc w:val="left"/>
              <w:textAlignment w:val="auto"/>
              <w:rPr>
                <w:rFonts w:hint="eastAsia" w:ascii="仿宋_GB2312" w:hAnsi="仿宋_GB2312" w:eastAsia="仿宋_GB2312" w:cs="仿宋_GB2312"/>
                <w:snapToGrid w:val="0"/>
                <w:color w:val="000000"/>
                <w:kern w:val="0"/>
                <w:sz w:val="21"/>
                <w:szCs w:val="21"/>
                <w:lang w:val="en-US" w:eastAsia="zh-CN" w:bidi="ar-SA"/>
              </w:rPr>
            </w:pPr>
            <w:r>
              <w:rPr>
                <w:rFonts w:hint="eastAsia" w:ascii="仿宋_GB2312" w:hAnsi="仿宋_GB2312" w:eastAsia="仿宋_GB2312" w:cs="仿宋_GB2312"/>
                <w:snapToGrid w:val="0"/>
                <w:color w:val="000000"/>
                <w:kern w:val="0"/>
                <w:sz w:val="21"/>
                <w:szCs w:val="21"/>
                <w:lang w:val="en-US" w:eastAsia="zh-CN" w:bidi="ar-SA"/>
              </w:rPr>
              <w:t>可节省目前常规移动支付的手续费（约0.03%至0.05%），降低小微企业的经营成本</w:t>
            </w:r>
          </w:p>
        </w:tc>
      </w:tr>
      <w:tr>
        <w:tblPrEx>
          <w:tblCellMar>
            <w:top w:w="15" w:type="dxa"/>
            <w:left w:w="15" w:type="dxa"/>
            <w:bottom w:w="15" w:type="dxa"/>
            <w:right w:w="15" w:type="dxa"/>
          </w:tblCellMar>
        </w:tblPrEx>
        <w:trPr>
          <w:trHeight w:val="555" w:hRule="atLeast"/>
        </w:trPr>
        <w:tc>
          <w:tcPr>
            <w:tcW w:w="1276"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320" w:lineRule="exact"/>
              <w:ind w:firstLine="0" w:firstLineChars="0"/>
              <w:jc w:val="center"/>
              <w:textAlignment w:val="auto"/>
              <w:rPr>
                <w:rFonts w:hint="eastAsia" w:ascii="仿宋_GB2312" w:hAnsi="仿宋_GB2312" w:eastAsia="仿宋_GB2312" w:cs="仿宋_GB2312"/>
                <w:bCs/>
                <w:snapToGrid w:val="0"/>
                <w:color w:val="000000"/>
                <w:kern w:val="0"/>
                <w:sz w:val="21"/>
                <w:szCs w:val="21"/>
                <w:lang w:val="en-US" w:eastAsia="zh-CN" w:bidi="ar-SA"/>
              </w:rPr>
            </w:pPr>
          </w:p>
        </w:tc>
        <w:tc>
          <w:tcPr>
            <w:tcW w:w="1716"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320" w:lineRule="exact"/>
              <w:ind w:firstLine="0" w:firstLineChars="0"/>
              <w:jc w:val="center"/>
              <w:textAlignment w:val="auto"/>
              <w:rPr>
                <w:rFonts w:hint="eastAsia" w:ascii="仿宋_GB2312" w:hAnsi="仿宋_GB2312" w:eastAsia="仿宋_GB2312" w:cs="仿宋_GB2312"/>
                <w:bCs/>
                <w:snapToGrid w:val="0"/>
                <w:color w:val="000000"/>
                <w:kern w:val="0"/>
                <w:sz w:val="21"/>
                <w:szCs w:val="21"/>
                <w:lang w:val="en-US" w:eastAsia="zh-CN" w:bidi="ar-SA"/>
              </w:rPr>
            </w:pPr>
            <w:r>
              <w:rPr>
                <w:rFonts w:hint="eastAsia" w:ascii="仿宋_GB2312" w:hAnsi="仿宋_GB2312" w:eastAsia="仿宋_GB2312" w:cs="仿宋_GB2312"/>
                <w:bCs/>
                <w:snapToGrid w:val="0"/>
                <w:color w:val="000000"/>
                <w:kern w:val="0"/>
                <w:sz w:val="21"/>
                <w:szCs w:val="21"/>
                <w:lang w:val="en-US" w:eastAsia="zh-CN" w:bidi="ar-SA"/>
              </w:rPr>
              <w:t>社会效益</w:t>
            </w:r>
          </w:p>
        </w:tc>
        <w:tc>
          <w:tcPr>
            <w:tcW w:w="1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320" w:lineRule="exact"/>
              <w:ind w:firstLine="0" w:firstLineChars="0"/>
              <w:jc w:val="center"/>
              <w:textAlignment w:val="auto"/>
              <w:rPr>
                <w:rFonts w:hint="eastAsia" w:ascii="仿宋_GB2312" w:hAnsi="仿宋_GB2312" w:eastAsia="仿宋_GB2312" w:cs="仿宋_GB2312"/>
                <w:snapToGrid w:val="0"/>
                <w:color w:val="000000"/>
                <w:kern w:val="0"/>
                <w:sz w:val="21"/>
                <w:szCs w:val="21"/>
                <w:lang w:val="en-US" w:eastAsia="zh-CN" w:bidi="ar-SA"/>
              </w:rPr>
            </w:pPr>
            <w:r>
              <w:rPr>
                <w:rFonts w:hint="eastAsia" w:ascii="仿宋_GB2312" w:hAnsi="仿宋_GB2312" w:eastAsia="仿宋_GB2312" w:cs="仿宋_GB2312"/>
                <w:snapToGrid w:val="0"/>
                <w:color w:val="000000"/>
                <w:kern w:val="0"/>
                <w:sz w:val="21"/>
                <w:szCs w:val="21"/>
                <w:lang w:val="en-US" w:eastAsia="zh-CN" w:bidi="ar-SA"/>
              </w:rPr>
              <w:t>服务实体经济</w:t>
            </w:r>
          </w:p>
        </w:tc>
        <w:tc>
          <w:tcPr>
            <w:tcW w:w="17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320" w:lineRule="exact"/>
              <w:ind w:firstLine="0" w:firstLineChars="0"/>
              <w:jc w:val="center"/>
              <w:textAlignment w:val="auto"/>
              <w:rPr>
                <w:rFonts w:hint="eastAsia" w:ascii="仿宋_GB2312" w:hAnsi="仿宋_GB2312" w:eastAsia="仿宋_GB2312" w:cs="仿宋_GB2312"/>
                <w:snapToGrid w:val="0"/>
                <w:color w:val="000000"/>
                <w:kern w:val="0"/>
                <w:sz w:val="21"/>
                <w:szCs w:val="21"/>
                <w:lang w:val="en-US" w:eastAsia="zh-CN" w:bidi="ar-SA"/>
              </w:rPr>
            </w:pPr>
            <w:r>
              <w:rPr>
                <w:rFonts w:hint="eastAsia" w:ascii="仿宋_GB2312" w:hAnsi="仿宋_GB2312" w:eastAsia="仿宋_GB2312" w:cs="仿宋_GB2312"/>
                <w:snapToGrid w:val="0"/>
                <w:color w:val="000000"/>
                <w:kern w:val="0"/>
                <w:sz w:val="21"/>
                <w:szCs w:val="21"/>
                <w:lang w:val="en-US" w:eastAsia="zh-CN" w:bidi="ar-SA"/>
              </w:rPr>
              <w:t>/</w:t>
            </w:r>
          </w:p>
        </w:tc>
        <w:tc>
          <w:tcPr>
            <w:tcW w:w="25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320" w:lineRule="exact"/>
              <w:ind w:firstLine="0" w:firstLineChars="0"/>
              <w:jc w:val="left"/>
              <w:textAlignment w:val="auto"/>
              <w:rPr>
                <w:rFonts w:hint="eastAsia" w:ascii="仿宋_GB2312" w:hAnsi="仿宋_GB2312" w:eastAsia="仿宋_GB2312" w:cs="仿宋_GB2312"/>
                <w:snapToGrid w:val="0"/>
                <w:color w:val="000000"/>
                <w:kern w:val="0"/>
                <w:sz w:val="21"/>
                <w:szCs w:val="21"/>
                <w:lang w:val="en-US" w:eastAsia="zh-CN" w:bidi="ar-SA"/>
              </w:rPr>
            </w:pPr>
            <w:r>
              <w:rPr>
                <w:rFonts w:hint="eastAsia" w:ascii="仿宋_GB2312" w:hAnsi="仿宋_GB2312" w:eastAsia="仿宋_GB2312" w:cs="仿宋_GB2312"/>
                <w:snapToGrid w:val="0"/>
                <w:color w:val="000000"/>
                <w:kern w:val="0"/>
                <w:sz w:val="21"/>
                <w:szCs w:val="21"/>
                <w:lang w:val="en-US" w:eastAsia="zh-CN" w:bidi="ar-SA"/>
              </w:rPr>
              <w:t>系统接入2家中小微实体商户，提升对应的消费，并形成可复制的场景经验。</w:t>
            </w:r>
          </w:p>
        </w:tc>
      </w:tr>
      <w:tr>
        <w:tblPrEx>
          <w:tblCellMar>
            <w:top w:w="15" w:type="dxa"/>
            <w:left w:w="15" w:type="dxa"/>
            <w:bottom w:w="15" w:type="dxa"/>
            <w:right w:w="15" w:type="dxa"/>
          </w:tblCellMar>
        </w:tblPrEx>
        <w:trPr>
          <w:trHeight w:val="555" w:hRule="atLeast"/>
        </w:trPr>
        <w:tc>
          <w:tcPr>
            <w:tcW w:w="1276"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320" w:lineRule="exact"/>
              <w:ind w:firstLine="0" w:firstLineChars="0"/>
              <w:jc w:val="center"/>
              <w:textAlignment w:val="auto"/>
              <w:rPr>
                <w:rFonts w:hint="eastAsia" w:ascii="仿宋_GB2312" w:hAnsi="仿宋_GB2312" w:eastAsia="仿宋_GB2312" w:cs="仿宋_GB2312"/>
                <w:bCs/>
                <w:snapToGrid w:val="0"/>
                <w:color w:val="000000"/>
                <w:kern w:val="0"/>
                <w:sz w:val="21"/>
                <w:szCs w:val="21"/>
                <w:lang w:val="en-US" w:eastAsia="zh-CN" w:bidi="ar-SA"/>
              </w:rPr>
            </w:pPr>
          </w:p>
        </w:tc>
        <w:tc>
          <w:tcPr>
            <w:tcW w:w="1716"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320" w:lineRule="exact"/>
              <w:ind w:firstLine="0" w:firstLineChars="0"/>
              <w:jc w:val="center"/>
              <w:textAlignment w:val="auto"/>
              <w:rPr>
                <w:rFonts w:hint="eastAsia" w:ascii="仿宋_GB2312" w:hAnsi="仿宋_GB2312" w:eastAsia="仿宋_GB2312" w:cs="仿宋_GB2312"/>
                <w:bCs/>
                <w:snapToGrid w:val="0"/>
                <w:color w:val="000000"/>
                <w:kern w:val="0"/>
                <w:sz w:val="21"/>
                <w:szCs w:val="21"/>
                <w:lang w:val="en-US" w:eastAsia="zh-CN" w:bidi="ar-SA"/>
              </w:rPr>
            </w:pPr>
          </w:p>
        </w:tc>
        <w:tc>
          <w:tcPr>
            <w:tcW w:w="1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320" w:lineRule="exact"/>
              <w:ind w:firstLine="0" w:firstLineChars="0"/>
              <w:jc w:val="center"/>
              <w:textAlignment w:val="auto"/>
              <w:rPr>
                <w:rFonts w:hint="eastAsia" w:ascii="仿宋_GB2312" w:hAnsi="仿宋_GB2312" w:eastAsia="仿宋_GB2312" w:cs="仿宋_GB2312"/>
                <w:snapToGrid w:val="0"/>
                <w:color w:val="000000"/>
                <w:kern w:val="0"/>
                <w:sz w:val="21"/>
                <w:szCs w:val="21"/>
                <w:lang w:val="en-US" w:eastAsia="zh-CN" w:bidi="ar-SA"/>
              </w:rPr>
            </w:pPr>
            <w:r>
              <w:rPr>
                <w:rFonts w:hint="eastAsia" w:ascii="仿宋_GB2312" w:hAnsi="仿宋_GB2312" w:eastAsia="仿宋_GB2312" w:cs="仿宋_GB2312"/>
                <w:snapToGrid w:val="0"/>
                <w:color w:val="000000"/>
                <w:kern w:val="0"/>
                <w:sz w:val="21"/>
                <w:szCs w:val="21"/>
                <w:lang w:val="en-US" w:eastAsia="zh-CN" w:bidi="ar-SA"/>
              </w:rPr>
              <w:t>防控金融风险</w:t>
            </w:r>
          </w:p>
        </w:tc>
        <w:tc>
          <w:tcPr>
            <w:tcW w:w="17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320" w:lineRule="exact"/>
              <w:ind w:firstLine="0" w:firstLineChars="0"/>
              <w:jc w:val="center"/>
              <w:textAlignment w:val="auto"/>
              <w:rPr>
                <w:rFonts w:hint="eastAsia" w:ascii="仿宋_GB2312" w:hAnsi="仿宋_GB2312" w:eastAsia="仿宋_GB2312" w:cs="仿宋_GB2312"/>
                <w:snapToGrid w:val="0"/>
                <w:color w:val="000000"/>
                <w:kern w:val="0"/>
                <w:sz w:val="21"/>
                <w:szCs w:val="21"/>
                <w:lang w:val="en-US" w:eastAsia="zh-CN" w:bidi="ar-SA"/>
              </w:rPr>
            </w:pPr>
            <w:r>
              <w:rPr>
                <w:rFonts w:hint="eastAsia" w:ascii="仿宋_GB2312" w:hAnsi="仿宋_GB2312" w:eastAsia="仿宋_GB2312" w:cs="仿宋_GB2312"/>
                <w:snapToGrid w:val="0"/>
                <w:color w:val="000000"/>
                <w:kern w:val="0"/>
                <w:sz w:val="21"/>
                <w:szCs w:val="21"/>
                <w:lang w:val="en-US" w:eastAsia="zh-CN" w:bidi="ar-SA"/>
              </w:rPr>
              <w:t>/</w:t>
            </w:r>
          </w:p>
        </w:tc>
        <w:tc>
          <w:tcPr>
            <w:tcW w:w="25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320" w:lineRule="exact"/>
              <w:ind w:firstLine="0" w:firstLineChars="0"/>
              <w:jc w:val="left"/>
              <w:textAlignment w:val="auto"/>
              <w:rPr>
                <w:rFonts w:hint="eastAsia" w:ascii="仿宋_GB2312" w:hAnsi="仿宋_GB2312" w:eastAsia="仿宋_GB2312" w:cs="仿宋_GB2312"/>
                <w:snapToGrid w:val="0"/>
                <w:color w:val="000000"/>
                <w:kern w:val="0"/>
                <w:sz w:val="21"/>
                <w:szCs w:val="21"/>
                <w:lang w:val="en-US" w:eastAsia="zh-CN" w:bidi="ar-SA"/>
              </w:rPr>
            </w:pPr>
            <w:r>
              <w:rPr>
                <w:rFonts w:hint="eastAsia" w:ascii="仿宋_GB2312" w:hAnsi="仿宋_GB2312" w:eastAsia="仿宋_GB2312" w:cs="仿宋_GB2312"/>
                <w:snapToGrid w:val="0"/>
                <w:color w:val="000000"/>
                <w:kern w:val="0"/>
                <w:sz w:val="21"/>
                <w:szCs w:val="21"/>
                <w:lang w:val="en-US" w:eastAsia="zh-CN" w:bidi="ar-SA"/>
              </w:rPr>
              <w:t>通过数字人民币特性，联合金融机构防控金融风险，提升金融监管的信息化水平</w:t>
            </w:r>
          </w:p>
        </w:tc>
      </w:tr>
      <w:tr>
        <w:tblPrEx>
          <w:tblCellMar>
            <w:top w:w="15" w:type="dxa"/>
            <w:left w:w="15" w:type="dxa"/>
            <w:bottom w:w="15" w:type="dxa"/>
            <w:right w:w="15" w:type="dxa"/>
          </w:tblCellMar>
        </w:tblPrEx>
        <w:trPr>
          <w:trHeight w:val="555" w:hRule="atLeast"/>
        </w:trPr>
        <w:tc>
          <w:tcPr>
            <w:tcW w:w="1276"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320" w:lineRule="exact"/>
              <w:ind w:firstLine="0" w:firstLineChars="0"/>
              <w:jc w:val="center"/>
              <w:textAlignment w:val="auto"/>
              <w:rPr>
                <w:rFonts w:hint="eastAsia" w:ascii="仿宋_GB2312" w:hAnsi="仿宋_GB2312" w:eastAsia="仿宋_GB2312" w:cs="仿宋_GB2312"/>
                <w:bCs/>
                <w:snapToGrid w:val="0"/>
                <w:color w:val="000000"/>
                <w:kern w:val="0"/>
                <w:sz w:val="21"/>
                <w:szCs w:val="21"/>
                <w:lang w:val="en-US" w:eastAsia="zh-CN" w:bidi="ar-SA"/>
              </w:rPr>
            </w:pPr>
          </w:p>
        </w:tc>
        <w:tc>
          <w:tcPr>
            <w:tcW w:w="17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320" w:lineRule="exact"/>
              <w:ind w:firstLine="0" w:firstLineChars="0"/>
              <w:jc w:val="center"/>
              <w:textAlignment w:val="auto"/>
              <w:rPr>
                <w:rFonts w:hint="eastAsia" w:ascii="仿宋_GB2312" w:hAnsi="仿宋_GB2312" w:eastAsia="仿宋_GB2312" w:cs="仿宋_GB2312"/>
                <w:bCs/>
                <w:snapToGrid w:val="0"/>
                <w:color w:val="000000"/>
                <w:kern w:val="0"/>
                <w:sz w:val="21"/>
                <w:szCs w:val="21"/>
                <w:lang w:val="en-US" w:eastAsia="zh-CN" w:bidi="ar-SA"/>
              </w:rPr>
            </w:pPr>
            <w:r>
              <w:rPr>
                <w:rFonts w:hint="eastAsia" w:ascii="仿宋_GB2312" w:hAnsi="仿宋_GB2312" w:eastAsia="仿宋_GB2312" w:cs="仿宋_GB2312"/>
                <w:snapToGrid w:val="0"/>
                <w:color w:val="000000"/>
                <w:kern w:val="0"/>
                <w:sz w:val="21"/>
                <w:szCs w:val="21"/>
                <w:lang w:val="en-US" w:eastAsia="zh-CN" w:bidi="ar-SA"/>
              </w:rPr>
              <w:t>环境效益</w:t>
            </w:r>
          </w:p>
        </w:tc>
        <w:tc>
          <w:tcPr>
            <w:tcW w:w="1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320" w:lineRule="exact"/>
              <w:ind w:firstLine="0" w:firstLineChars="0"/>
              <w:jc w:val="center"/>
              <w:textAlignment w:val="auto"/>
              <w:rPr>
                <w:rFonts w:hint="eastAsia" w:ascii="仿宋_GB2312" w:hAnsi="仿宋_GB2312" w:eastAsia="仿宋_GB2312" w:cs="仿宋_GB2312"/>
                <w:snapToGrid w:val="0"/>
                <w:color w:val="000000"/>
                <w:kern w:val="0"/>
                <w:sz w:val="21"/>
                <w:szCs w:val="21"/>
                <w:lang w:val="en-US" w:eastAsia="zh-CN" w:bidi="ar-SA"/>
              </w:rPr>
            </w:pPr>
            <w:r>
              <w:rPr>
                <w:rFonts w:hint="eastAsia" w:ascii="仿宋_GB2312" w:hAnsi="仿宋_GB2312" w:eastAsia="仿宋_GB2312" w:cs="仿宋_GB2312"/>
                <w:snapToGrid w:val="0"/>
                <w:color w:val="000000"/>
                <w:kern w:val="0"/>
                <w:sz w:val="21"/>
                <w:szCs w:val="21"/>
                <w:lang w:val="en-US" w:eastAsia="zh-CN" w:bidi="ar-SA"/>
              </w:rPr>
              <w:t>节能减排</w:t>
            </w:r>
          </w:p>
        </w:tc>
        <w:tc>
          <w:tcPr>
            <w:tcW w:w="17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320" w:lineRule="exact"/>
              <w:ind w:firstLine="0" w:firstLineChars="0"/>
              <w:jc w:val="center"/>
              <w:textAlignment w:val="auto"/>
              <w:rPr>
                <w:rFonts w:hint="eastAsia" w:ascii="仿宋_GB2312" w:hAnsi="仿宋_GB2312" w:eastAsia="仿宋_GB2312" w:cs="仿宋_GB2312"/>
                <w:snapToGrid w:val="0"/>
                <w:color w:val="000000"/>
                <w:kern w:val="0"/>
                <w:sz w:val="21"/>
                <w:szCs w:val="21"/>
                <w:lang w:val="en-US" w:eastAsia="zh-CN" w:bidi="ar-SA"/>
              </w:rPr>
            </w:pPr>
            <w:r>
              <w:rPr>
                <w:rFonts w:hint="eastAsia" w:ascii="仿宋_GB2312" w:hAnsi="仿宋_GB2312" w:eastAsia="仿宋_GB2312" w:cs="仿宋_GB2312"/>
                <w:snapToGrid w:val="0"/>
                <w:color w:val="000000"/>
                <w:kern w:val="0"/>
                <w:sz w:val="21"/>
                <w:szCs w:val="21"/>
                <w:lang w:val="en-US" w:eastAsia="zh-CN" w:bidi="ar-SA"/>
              </w:rPr>
              <w:t>/</w:t>
            </w:r>
          </w:p>
        </w:tc>
        <w:tc>
          <w:tcPr>
            <w:tcW w:w="25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320" w:lineRule="exact"/>
              <w:ind w:firstLine="0" w:firstLineChars="0"/>
              <w:jc w:val="left"/>
              <w:textAlignment w:val="auto"/>
              <w:rPr>
                <w:rFonts w:hint="eastAsia" w:ascii="仿宋_GB2312" w:hAnsi="仿宋_GB2312" w:eastAsia="仿宋_GB2312" w:cs="仿宋_GB2312"/>
                <w:snapToGrid w:val="0"/>
                <w:color w:val="000000"/>
                <w:kern w:val="0"/>
                <w:sz w:val="21"/>
                <w:szCs w:val="21"/>
                <w:lang w:val="en-US" w:eastAsia="zh-CN" w:bidi="ar-SA"/>
              </w:rPr>
            </w:pPr>
            <w:r>
              <w:rPr>
                <w:rFonts w:hint="eastAsia" w:ascii="仿宋_GB2312" w:hAnsi="仿宋_GB2312" w:eastAsia="仿宋_GB2312" w:cs="仿宋_GB2312"/>
                <w:snapToGrid w:val="0"/>
                <w:color w:val="000000"/>
                <w:kern w:val="0"/>
                <w:sz w:val="21"/>
                <w:szCs w:val="21"/>
                <w:lang w:val="en-US" w:eastAsia="zh-CN" w:bidi="ar-SA"/>
              </w:rPr>
              <w:t>降低纸币、硬币等实物现金发行和流通过程中的碳排放量</w:t>
            </w:r>
          </w:p>
        </w:tc>
      </w:tr>
      <w:tr>
        <w:tblPrEx>
          <w:tblCellMar>
            <w:top w:w="15" w:type="dxa"/>
            <w:left w:w="15" w:type="dxa"/>
            <w:bottom w:w="15" w:type="dxa"/>
            <w:right w:w="15" w:type="dxa"/>
          </w:tblCellMar>
        </w:tblPrEx>
        <w:trPr>
          <w:trHeight w:val="555" w:hRule="atLeast"/>
        </w:trPr>
        <w:tc>
          <w:tcPr>
            <w:tcW w:w="1276"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320" w:lineRule="exact"/>
              <w:ind w:firstLine="0" w:firstLineChars="0"/>
              <w:jc w:val="center"/>
              <w:textAlignment w:val="auto"/>
              <w:rPr>
                <w:rFonts w:hint="eastAsia" w:ascii="仿宋_GB2312" w:hAnsi="仿宋_GB2312" w:eastAsia="仿宋_GB2312" w:cs="仿宋_GB2312"/>
                <w:bCs/>
                <w:snapToGrid w:val="0"/>
                <w:color w:val="000000"/>
                <w:kern w:val="0"/>
                <w:sz w:val="21"/>
                <w:szCs w:val="21"/>
                <w:lang w:val="en-US" w:eastAsia="zh-CN" w:bidi="ar-SA"/>
              </w:rPr>
            </w:pPr>
          </w:p>
        </w:tc>
        <w:tc>
          <w:tcPr>
            <w:tcW w:w="17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320" w:lineRule="exact"/>
              <w:ind w:firstLine="0" w:firstLineChars="0"/>
              <w:jc w:val="center"/>
              <w:textAlignment w:val="auto"/>
              <w:rPr>
                <w:rFonts w:hint="eastAsia" w:ascii="仿宋_GB2312" w:hAnsi="仿宋_GB2312" w:eastAsia="仿宋_GB2312" w:cs="仿宋_GB2312"/>
                <w:bCs/>
                <w:snapToGrid w:val="0"/>
                <w:color w:val="000000"/>
                <w:kern w:val="0"/>
                <w:sz w:val="21"/>
                <w:szCs w:val="21"/>
                <w:lang w:val="en-US" w:eastAsia="zh-CN" w:bidi="ar-SA"/>
              </w:rPr>
            </w:pPr>
            <w:r>
              <w:rPr>
                <w:rFonts w:hint="eastAsia" w:ascii="仿宋_GB2312" w:hAnsi="仿宋_GB2312" w:eastAsia="仿宋_GB2312" w:cs="仿宋_GB2312"/>
                <w:snapToGrid w:val="0"/>
                <w:color w:val="000000"/>
                <w:kern w:val="0"/>
                <w:sz w:val="21"/>
                <w:szCs w:val="21"/>
                <w:lang w:val="en-US" w:eastAsia="zh-CN" w:bidi="ar-SA"/>
              </w:rPr>
              <w:t>可持续发展</w:t>
            </w:r>
          </w:p>
        </w:tc>
        <w:tc>
          <w:tcPr>
            <w:tcW w:w="1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320" w:lineRule="exact"/>
              <w:ind w:firstLine="0" w:firstLineChars="0"/>
              <w:jc w:val="center"/>
              <w:textAlignment w:val="auto"/>
              <w:rPr>
                <w:rFonts w:hint="eastAsia" w:ascii="仿宋_GB2312" w:hAnsi="仿宋_GB2312" w:eastAsia="仿宋_GB2312" w:cs="仿宋_GB2312"/>
                <w:snapToGrid w:val="0"/>
                <w:color w:val="000000"/>
                <w:kern w:val="0"/>
                <w:sz w:val="21"/>
                <w:szCs w:val="21"/>
                <w:lang w:val="en-US" w:eastAsia="zh-CN" w:bidi="ar-SA"/>
              </w:rPr>
            </w:pPr>
            <w:r>
              <w:rPr>
                <w:rFonts w:hint="eastAsia" w:ascii="仿宋_GB2312" w:hAnsi="仿宋_GB2312" w:eastAsia="仿宋_GB2312" w:cs="仿宋_GB2312"/>
                <w:snapToGrid w:val="0"/>
                <w:color w:val="000000"/>
                <w:kern w:val="0"/>
                <w:sz w:val="21"/>
                <w:szCs w:val="21"/>
                <w:lang w:val="en-US" w:eastAsia="zh-CN" w:bidi="ar-SA"/>
              </w:rPr>
              <w:t>带动数字人民币产业健康发展</w:t>
            </w:r>
          </w:p>
        </w:tc>
        <w:tc>
          <w:tcPr>
            <w:tcW w:w="17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320" w:lineRule="exact"/>
              <w:ind w:firstLine="0" w:firstLineChars="0"/>
              <w:jc w:val="center"/>
              <w:textAlignment w:val="auto"/>
              <w:rPr>
                <w:rFonts w:hint="eastAsia" w:ascii="仿宋_GB2312" w:hAnsi="仿宋_GB2312" w:eastAsia="仿宋_GB2312" w:cs="仿宋_GB2312"/>
                <w:snapToGrid w:val="0"/>
                <w:color w:val="000000"/>
                <w:kern w:val="0"/>
                <w:sz w:val="21"/>
                <w:szCs w:val="21"/>
                <w:lang w:val="en-US" w:eastAsia="zh-CN" w:bidi="ar-SA"/>
              </w:rPr>
            </w:pPr>
            <w:r>
              <w:rPr>
                <w:rFonts w:hint="eastAsia" w:ascii="仿宋_GB2312" w:hAnsi="仿宋_GB2312" w:eastAsia="仿宋_GB2312" w:cs="仿宋_GB2312"/>
                <w:snapToGrid w:val="0"/>
                <w:color w:val="000000"/>
                <w:kern w:val="0"/>
                <w:sz w:val="21"/>
                <w:szCs w:val="21"/>
                <w:lang w:val="en-US" w:eastAsia="zh-CN" w:bidi="ar-SA"/>
              </w:rPr>
              <w:t>/</w:t>
            </w:r>
          </w:p>
        </w:tc>
        <w:tc>
          <w:tcPr>
            <w:tcW w:w="25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320" w:lineRule="exact"/>
              <w:ind w:firstLine="0" w:firstLineChars="0"/>
              <w:jc w:val="left"/>
              <w:textAlignment w:val="auto"/>
              <w:rPr>
                <w:rFonts w:hint="eastAsia" w:ascii="仿宋_GB2312" w:hAnsi="仿宋_GB2312" w:eastAsia="仿宋_GB2312" w:cs="仿宋_GB2312"/>
                <w:snapToGrid w:val="0"/>
                <w:color w:val="000000"/>
                <w:kern w:val="0"/>
                <w:sz w:val="21"/>
                <w:szCs w:val="21"/>
                <w:lang w:val="en-US" w:eastAsia="zh-CN" w:bidi="ar-SA"/>
              </w:rPr>
            </w:pPr>
            <w:r>
              <w:rPr>
                <w:rFonts w:hint="eastAsia" w:ascii="仿宋_GB2312" w:hAnsi="仿宋_GB2312" w:eastAsia="仿宋_GB2312" w:cs="仿宋_GB2312"/>
                <w:snapToGrid w:val="0"/>
                <w:color w:val="000000"/>
                <w:kern w:val="0"/>
                <w:sz w:val="21"/>
                <w:szCs w:val="21"/>
                <w:lang w:val="en-US" w:eastAsia="zh-CN" w:bidi="ar-SA"/>
              </w:rPr>
              <w:t>带动数字人民币产业健康发展</w:t>
            </w:r>
          </w:p>
        </w:tc>
      </w:tr>
      <w:tr>
        <w:tblPrEx>
          <w:tblCellMar>
            <w:top w:w="15" w:type="dxa"/>
            <w:left w:w="15" w:type="dxa"/>
            <w:bottom w:w="15" w:type="dxa"/>
            <w:right w:w="15" w:type="dxa"/>
          </w:tblCellMar>
        </w:tblPrEx>
        <w:trPr>
          <w:trHeight w:val="555" w:hRule="atLeast"/>
        </w:trPr>
        <w:tc>
          <w:tcPr>
            <w:tcW w:w="1276"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320" w:lineRule="exact"/>
              <w:ind w:firstLine="0" w:firstLineChars="0"/>
              <w:jc w:val="center"/>
              <w:textAlignment w:val="auto"/>
              <w:rPr>
                <w:rFonts w:hint="eastAsia" w:ascii="仿宋_GB2312" w:hAnsi="仿宋_GB2312" w:eastAsia="仿宋_GB2312" w:cs="仿宋_GB2312"/>
                <w:bCs/>
                <w:snapToGrid w:val="0"/>
                <w:color w:val="000000"/>
                <w:kern w:val="0"/>
                <w:sz w:val="21"/>
                <w:szCs w:val="21"/>
                <w:lang w:val="en-US" w:eastAsia="zh-CN" w:bidi="ar-SA"/>
              </w:rPr>
            </w:pPr>
            <w:r>
              <w:rPr>
                <w:rFonts w:hint="eastAsia" w:ascii="仿宋_GB2312" w:hAnsi="仿宋_GB2312" w:eastAsia="仿宋_GB2312" w:cs="仿宋_GB2312"/>
                <w:bCs/>
                <w:snapToGrid w:val="0"/>
                <w:color w:val="000000"/>
                <w:kern w:val="0"/>
                <w:sz w:val="21"/>
                <w:szCs w:val="21"/>
                <w:lang w:val="en-US" w:eastAsia="zh-CN" w:bidi="ar-SA"/>
              </w:rPr>
              <w:t>满意度</w:t>
            </w:r>
          </w:p>
        </w:tc>
        <w:tc>
          <w:tcPr>
            <w:tcW w:w="17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320" w:lineRule="exact"/>
              <w:ind w:firstLine="0" w:firstLineChars="0"/>
              <w:jc w:val="center"/>
              <w:textAlignment w:val="auto"/>
              <w:rPr>
                <w:rFonts w:hint="eastAsia" w:ascii="仿宋_GB2312" w:hAnsi="仿宋_GB2312" w:eastAsia="仿宋_GB2312" w:cs="仿宋_GB2312"/>
                <w:snapToGrid w:val="0"/>
                <w:color w:val="000000"/>
                <w:kern w:val="0"/>
                <w:sz w:val="21"/>
                <w:szCs w:val="21"/>
                <w:lang w:val="en-US" w:eastAsia="zh-CN" w:bidi="ar-SA"/>
              </w:rPr>
            </w:pPr>
            <w:r>
              <w:rPr>
                <w:rFonts w:hint="eastAsia" w:ascii="仿宋_GB2312" w:hAnsi="仿宋_GB2312" w:eastAsia="仿宋_GB2312" w:cs="仿宋_GB2312"/>
                <w:snapToGrid w:val="0"/>
                <w:color w:val="000000"/>
                <w:kern w:val="0"/>
                <w:sz w:val="21"/>
                <w:szCs w:val="21"/>
                <w:lang w:val="en-US" w:eastAsia="zh-CN" w:bidi="ar-SA"/>
              </w:rPr>
              <w:t>服务对象数量</w:t>
            </w:r>
          </w:p>
        </w:tc>
        <w:tc>
          <w:tcPr>
            <w:tcW w:w="1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320" w:lineRule="exact"/>
              <w:ind w:firstLine="0" w:firstLineChars="0"/>
              <w:jc w:val="center"/>
              <w:textAlignment w:val="auto"/>
              <w:rPr>
                <w:rFonts w:hint="eastAsia" w:ascii="仿宋_GB2312" w:hAnsi="仿宋_GB2312" w:eastAsia="仿宋_GB2312" w:cs="仿宋_GB2312"/>
                <w:snapToGrid w:val="0"/>
                <w:color w:val="000000"/>
                <w:kern w:val="0"/>
                <w:sz w:val="21"/>
                <w:szCs w:val="21"/>
                <w:lang w:val="en-US" w:eastAsia="zh-CN" w:bidi="ar-SA"/>
              </w:rPr>
            </w:pPr>
            <w:r>
              <w:rPr>
                <w:rFonts w:hint="eastAsia" w:ascii="仿宋_GB2312" w:hAnsi="仿宋_GB2312" w:eastAsia="仿宋_GB2312" w:cs="仿宋_GB2312"/>
                <w:snapToGrid w:val="0"/>
                <w:color w:val="000000"/>
                <w:kern w:val="0"/>
                <w:sz w:val="21"/>
                <w:szCs w:val="21"/>
                <w:lang w:val="en-US" w:eastAsia="zh-CN" w:bidi="ar-SA"/>
              </w:rPr>
              <w:t>社会大众</w:t>
            </w:r>
          </w:p>
        </w:tc>
        <w:tc>
          <w:tcPr>
            <w:tcW w:w="17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320" w:lineRule="exact"/>
              <w:ind w:firstLine="0" w:firstLineChars="0"/>
              <w:jc w:val="center"/>
              <w:textAlignment w:val="auto"/>
              <w:rPr>
                <w:rFonts w:hint="eastAsia" w:ascii="仿宋_GB2312" w:hAnsi="仿宋_GB2312" w:eastAsia="仿宋_GB2312" w:cs="仿宋_GB2312"/>
                <w:snapToGrid w:val="0"/>
                <w:color w:val="000000"/>
                <w:kern w:val="0"/>
                <w:sz w:val="21"/>
                <w:szCs w:val="21"/>
                <w:lang w:val="en-US" w:eastAsia="zh-CN" w:bidi="ar-SA"/>
              </w:rPr>
            </w:pPr>
            <w:r>
              <w:rPr>
                <w:rFonts w:hint="eastAsia" w:ascii="仿宋_GB2312" w:hAnsi="仿宋_GB2312" w:eastAsia="仿宋_GB2312" w:cs="仿宋_GB2312"/>
                <w:snapToGrid w:val="0"/>
                <w:color w:val="000000"/>
                <w:kern w:val="0"/>
                <w:sz w:val="21"/>
                <w:szCs w:val="21"/>
                <w:lang w:val="en-US" w:eastAsia="zh-CN" w:bidi="ar-SA"/>
              </w:rPr>
              <w:t>/</w:t>
            </w:r>
          </w:p>
        </w:tc>
        <w:tc>
          <w:tcPr>
            <w:tcW w:w="25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320" w:lineRule="exact"/>
              <w:ind w:firstLine="0" w:firstLineChars="0"/>
              <w:jc w:val="left"/>
              <w:textAlignment w:val="auto"/>
              <w:rPr>
                <w:rFonts w:hint="eastAsia" w:ascii="仿宋_GB2312" w:hAnsi="仿宋_GB2312" w:eastAsia="仿宋_GB2312" w:cs="仿宋_GB2312"/>
                <w:snapToGrid w:val="0"/>
                <w:color w:val="000000"/>
                <w:kern w:val="0"/>
                <w:sz w:val="21"/>
                <w:szCs w:val="21"/>
                <w:lang w:val="en-US" w:eastAsia="zh-CN" w:bidi="ar-SA"/>
              </w:rPr>
            </w:pPr>
            <w:r>
              <w:rPr>
                <w:rFonts w:hint="eastAsia" w:ascii="仿宋_GB2312" w:hAnsi="仿宋_GB2312" w:eastAsia="仿宋_GB2312" w:cs="仿宋_GB2312"/>
                <w:snapToGrid w:val="0"/>
                <w:color w:val="000000"/>
                <w:kern w:val="0"/>
                <w:sz w:val="21"/>
                <w:szCs w:val="21"/>
                <w:lang w:val="en-US" w:eastAsia="zh-CN" w:bidi="ar-SA"/>
              </w:rPr>
              <w:t>社会大众</w:t>
            </w:r>
          </w:p>
        </w:tc>
      </w:tr>
      <w:tr>
        <w:tblPrEx>
          <w:tblCellMar>
            <w:top w:w="15" w:type="dxa"/>
            <w:left w:w="15" w:type="dxa"/>
            <w:bottom w:w="15" w:type="dxa"/>
            <w:right w:w="15" w:type="dxa"/>
          </w:tblCellMar>
        </w:tblPrEx>
        <w:trPr>
          <w:trHeight w:val="555" w:hRule="atLeast"/>
        </w:trPr>
        <w:tc>
          <w:tcPr>
            <w:tcW w:w="1276"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320" w:lineRule="exact"/>
              <w:ind w:firstLine="0" w:firstLineChars="0"/>
              <w:jc w:val="center"/>
              <w:textAlignment w:val="auto"/>
              <w:rPr>
                <w:rFonts w:hint="eastAsia" w:ascii="仿宋_GB2312" w:hAnsi="仿宋_GB2312" w:eastAsia="仿宋_GB2312" w:cs="仿宋_GB2312"/>
                <w:bCs/>
                <w:snapToGrid w:val="0"/>
                <w:color w:val="000000"/>
                <w:kern w:val="0"/>
                <w:sz w:val="21"/>
                <w:szCs w:val="21"/>
                <w:lang w:val="en-US" w:eastAsia="zh-CN" w:bidi="ar-SA"/>
              </w:rPr>
            </w:pPr>
          </w:p>
        </w:tc>
        <w:tc>
          <w:tcPr>
            <w:tcW w:w="17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320" w:lineRule="exact"/>
              <w:ind w:firstLine="0" w:firstLineChars="0"/>
              <w:jc w:val="center"/>
              <w:textAlignment w:val="auto"/>
              <w:rPr>
                <w:rFonts w:hint="eastAsia" w:ascii="仿宋_GB2312" w:hAnsi="仿宋_GB2312" w:eastAsia="仿宋_GB2312" w:cs="仿宋_GB2312"/>
                <w:snapToGrid w:val="0"/>
                <w:color w:val="000000"/>
                <w:kern w:val="0"/>
                <w:sz w:val="21"/>
                <w:szCs w:val="21"/>
                <w:lang w:val="en-US" w:eastAsia="zh-CN" w:bidi="ar-SA"/>
              </w:rPr>
            </w:pPr>
            <w:r>
              <w:rPr>
                <w:rFonts w:hint="eastAsia" w:ascii="仿宋_GB2312" w:hAnsi="仿宋_GB2312" w:eastAsia="仿宋_GB2312" w:cs="仿宋_GB2312"/>
                <w:snapToGrid w:val="0"/>
                <w:color w:val="000000"/>
                <w:kern w:val="0"/>
                <w:sz w:val="21"/>
                <w:szCs w:val="21"/>
                <w:lang w:val="en-US" w:eastAsia="zh-CN" w:bidi="ar-SA"/>
              </w:rPr>
              <w:t>满意度</w:t>
            </w:r>
          </w:p>
        </w:tc>
        <w:tc>
          <w:tcPr>
            <w:tcW w:w="1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320" w:lineRule="exact"/>
              <w:ind w:firstLine="0" w:firstLineChars="0"/>
              <w:jc w:val="center"/>
              <w:textAlignment w:val="auto"/>
              <w:rPr>
                <w:rFonts w:hint="eastAsia" w:ascii="仿宋_GB2312" w:hAnsi="仿宋_GB2312" w:eastAsia="仿宋_GB2312" w:cs="仿宋_GB2312"/>
                <w:snapToGrid w:val="0"/>
                <w:color w:val="000000"/>
                <w:kern w:val="0"/>
                <w:sz w:val="21"/>
                <w:szCs w:val="21"/>
                <w:lang w:val="en-US" w:eastAsia="zh-CN" w:bidi="ar-SA"/>
              </w:rPr>
            </w:pPr>
            <w:r>
              <w:rPr>
                <w:rFonts w:hint="eastAsia" w:ascii="仿宋_GB2312" w:hAnsi="仿宋_GB2312" w:eastAsia="仿宋_GB2312" w:cs="仿宋_GB2312"/>
                <w:snapToGrid w:val="0"/>
                <w:color w:val="000000"/>
                <w:kern w:val="0"/>
                <w:sz w:val="21"/>
                <w:szCs w:val="21"/>
                <w:lang w:val="en-US" w:eastAsia="zh-CN" w:bidi="ar-SA"/>
              </w:rPr>
              <w:t>服务满意度</w:t>
            </w:r>
          </w:p>
        </w:tc>
        <w:tc>
          <w:tcPr>
            <w:tcW w:w="17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320" w:lineRule="exact"/>
              <w:ind w:firstLine="0" w:firstLineChars="0"/>
              <w:jc w:val="center"/>
              <w:textAlignment w:val="auto"/>
              <w:rPr>
                <w:rFonts w:hint="eastAsia" w:ascii="仿宋_GB2312" w:hAnsi="仿宋_GB2312" w:eastAsia="仿宋_GB2312" w:cs="仿宋_GB2312"/>
                <w:snapToGrid w:val="0"/>
                <w:color w:val="000000"/>
                <w:kern w:val="0"/>
                <w:sz w:val="21"/>
                <w:szCs w:val="21"/>
                <w:lang w:val="en-US" w:eastAsia="zh-CN" w:bidi="ar-SA"/>
              </w:rPr>
            </w:pPr>
            <w:r>
              <w:rPr>
                <w:rFonts w:hint="eastAsia" w:ascii="仿宋_GB2312" w:hAnsi="仿宋_GB2312" w:eastAsia="仿宋_GB2312" w:cs="仿宋_GB2312"/>
                <w:snapToGrid w:val="0"/>
                <w:color w:val="000000"/>
                <w:kern w:val="0"/>
                <w:sz w:val="21"/>
                <w:szCs w:val="21"/>
                <w:lang w:val="en-US" w:eastAsia="zh-CN" w:bidi="ar-SA"/>
              </w:rPr>
              <w:t>90%</w:t>
            </w:r>
          </w:p>
        </w:tc>
        <w:tc>
          <w:tcPr>
            <w:tcW w:w="25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320" w:lineRule="exact"/>
              <w:ind w:firstLine="0" w:firstLineChars="0"/>
              <w:jc w:val="left"/>
              <w:textAlignment w:val="auto"/>
              <w:rPr>
                <w:rFonts w:hint="eastAsia" w:ascii="仿宋_GB2312" w:hAnsi="仿宋_GB2312" w:eastAsia="仿宋_GB2312" w:cs="仿宋_GB2312"/>
                <w:snapToGrid w:val="0"/>
                <w:color w:val="000000"/>
                <w:kern w:val="0"/>
                <w:sz w:val="21"/>
                <w:szCs w:val="21"/>
                <w:lang w:val="en-US" w:eastAsia="zh-CN" w:bidi="ar-SA"/>
              </w:rPr>
            </w:pPr>
            <w:r>
              <w:rPr>
                <w:rFonts w:hint="eastAsia" w:ascii="仿宋_GB2312" w:hAnsi="仿宋_GB2312" w:eastAsia="仿宋_GB2312" w:cs="仿宋_GB2312"/>
                <w:snapToGrid w:val="0"/>
                <w:color w:val="000000"/>
                <w:kern w:val="0"/>
                <w:sz w:val="21"/>
                <w:szCs w:val="21"/>
                <w:lang w:val="en-US" w:eastAsia="zh-CN" w:bidi="ar-SA"/>
              </w:rPr>
              <w:t>90%</w:t>
            </w:r>
          </w:p>
        </w:tc>
      </w:tr>
    </w:tbl>
    <w:p>
      <w:pPr>
        <w:pStyle w:val="3"/>
        <w:keepNext/>
        <w:keepLines/>
        <w:numPr>
          <w:ilvl w:val="0"/>
          <w:numId w:val="0"/>
        </w:numPr>
        <w:spacing w:before="0" w:beforeAutospacing="0" w:after="0" w:afterAutospacing="0" w:line="560" w:lineRule="exact"/>
        <w:ind w:leftChars="0"/>
        <w:jc w:val="left"/>
        <w:rPr>
          <w:rFonts w:hint="default" w:ascii="Calibri" w:hAnsi="Calibri" w:eastAsia="仿宋_GB2312" w:cs="Times New Roman"/>
          <w:b w:val="0"/>
          <w:bCs/>
          <w:color w:val="000000"/>
          <w:kern w:val="0"/>
          <w:sz w:val="28"/>
          <w:szCs w:val="28"/>
          <w:lang w:val="en-US" w:eastAsia="zh-CN" w:bidi="ar-SA"/>
        </w:rPr>
      </w:pPr>
      <w:r>
        <w:rPr>
          <w:rFonts w:hint="eastAsia" w:ascii="Calibri" w:hAnsi="Calibri" w:eastAsia="仿宋_GB2312" w:cs="Times New Roman"/>
          <w:b w:val="0"/>
          <w:bCs/>
          <w:color w:val="000000"/>
          <w:kern w:val="0"/>
          <w:sz w:val="28"/>
          <w:szCs w:val="28"/>
          <w:lang w:val="en-US" w:eastAsia="zh-CN" w:bidi="ar-SA"/>
        </w:rPr>
        <w:t>（注：第6-13为省局信息化项目，绩效目标对照立项申报书和相关批复确定实施）</w:t>
      </w:r>
    </w:p>
    <w:p>
      <w:pPr>
        <w:pageBreakBefore w:val="0"/>
        <w:kinsoku/>
        <w:wordWrap/>
        <w:overflowPunct/>
        <w:topLinePunct w:val="0"/>
        <w:bidi w:val="0"/>
        <w:spacing w:line="240" w:lineRule="auto"/>
        <w:ind w:firstLine="4560" w:firstLineChars="1900"/>
        <w:rPr>
          <w:rFonts w:ascii="仿宋_GB2312" w:hAnsi="宋体" w:eastAsia="仿宋_GB2312" w:cs="仿宋_GB2312"/>
          <w:bCs/>
          <w:color w:val="000000"/>
          <w:kern w:val="0"/>
          <w:sz w:val="24"/>
          <w:szCs w:val="24"/>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2000000000000000000"/>
    <w:charset w:val="86"/>
    <w:family w:val="script"/>
    <w:pitch w:val="default"/>
    <w:sig w:usb0="00000000" w:usb1="00000000" w:usb2="00000012"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07C12"/>
    <w:multiLevelType w:val="multilevel"/>
    <w:tmpl w:val="04207C12"/>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5D1A236E"/>
    <w:multiLevelType w:val="singleLevel"/>
    <w:tmpl w:val="5D1A236E"/>
    <w:lvl w:ilvl="0" w:tentative="0">
      <w:start w:val="1"/>
      <w:numFmt w:val="decimal"/>
      <w:lvlText w:val="%1."/>
      <w:lvlJc w:val="left"/>
      <w:pPr>
        <w:tabs>
          <w:tab w:val="left" w:pos="312"/>
        </w:tabs>
      </w:pPr>
      <w:rPr>
        <w:rFonts w:hint="default" w:ascii="仿宋" w:hAnsi="仿宋" w:eastAsia="仿宋" w:cs="仿宋"/>
        <w:sz w:val="28"/>
        <w:szCs w:val="28"/>
      </w:rPr>
    </w:lvl>
  </w:abstractNum>
  <w:abstractNum w:abstractNumId="2">
    <w:nsid w:val="7C6E56D7"/>
    <w:multiLevelType w:val="multilevel"/>
    <w:tmpl w:val="7C6E56D7"/>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1FF0636"/>
    <w:rsid w:val="71FF06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keepNext/>
      <w:keepLines/>
      <w:spacing w:before="340" w:beforeLines="0" w:after="330" w:afterLines="0" w:line="576" w:lineRule="auto"/>
      <w:outlineLvl w:val="0"/>
    </w:pPr>
    <w:rPr>
      <w:b/>
      <w:bCs/>
      <w:kern w:val="44"/>
      <w:sz w:val="44"/>
      <w:szCs w:val="44"/>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toc 2"/>
    <w:basedOn w:val="1"/>
    <w:next w:val="1"/>
    <w:qFormat/>
    <w:uiPriority w:val="0"/>
    <w:pPr>
      <w:ind w:left="200" w:leftChars="200"/>
    </w:pPr>
    <w:rPr>
      <w:rFonts w:ascii="Calibri" w:hAnsi="Calibri" w:cs="宋体"/>
      <w:szCs w:val="22"/>
    </w:rPr>
  </w:style>
  <w:style w:type="paragraph" w:customStyle="1" w:styleId="6">
    <w:name w:val="0.公文段落"/>
    <w:basedOn w:val="1"/>
    <w:qFormat/>
    <w:uiPriority w:val="0"/>
    <w:pPr>
      <w:autoSpaceDE w:val="0"/>
      <w:autoSpaceDN w:val="0"/>
      <w:adjustRightInd w:val="0"/>
      <w:snapToGrid w:val="0"/>
      <w:spacing w:line="360" w:lineRule="auto"/>
      <w:ind w:firstLine="200" w:firstLineChars="200"/>
    </w:pPr>
    <w:rPr>
      <w:rFonts w:eastAsia="仿宋_GB2312"/>
      <w:snapToGrid w:val="0"/>
      <w:kern w:val="0"/>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Office_11.8.2.9068_F1E327BC-269C-435d-A152-05C5408002CA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2023-03-20T08:33:00Z</dcterms:created>
  <dc:creator>luf</dc:creator>
  <cp:lastModifiedBy>luf</cp:lastModifiedBy>
  <dcterms:modified xsi:type="dcterms:W3CDTF">2023-03-20T08:35:02Z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2052-11.8.2.9068</vt:lpwstr>
  </property>
</Properties>
</file>