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  <w:t>附件6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本辖区符合贴息资格的企业名单复核意见</w:t>
      </w:r>
    </w:p>
    <w:bookmarkEnd w:id="0"/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广东股权交易中心股份有限公司：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根据《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2023年广东省制造业中小微企业贴息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工作指引》要求，我局对本辖区符合贴息资格的企业相关信息进行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复核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。具体情况如下：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黑体"/>
          <w:color w:val="000000"/>
          <w:sz w:val="32"/>
          <w:szCs w:val="32"/>
          <w:highlight w:val="none"/>
        </w:rPr>
        <w:t>一、核查情况</w:t>
      </w:r>
    </w:p>
    <w:p>
      <w:pPr>
        <w:spacing w:line="620" w:lineRule="exact"/>
        <w:jc w:val="left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    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我市辖内符合贴息资格的企业共有XXX家（个），申请省财政贴息金额共计XXXX万元。经我局复核，符合《2023年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广东省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制造业中小微企业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贴息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工作指引》要求的企业共有XXX家（个），同意贴息申报金额共计XXXX元（名单见附件）。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ascii="Times New Roman" w:hAnsi="Times New Roman" w:eastAsia="黑体"/>
          <w:color w:val="000000"/>
          <w:sz w:val="32"/>
          <w:szCs w:val="32"/>
          <w:highlight w:val="none"/>
        </w:rPr>
        <w:t>二、</w:t>
      </w:r>
      <w:r>
        <w:rPr>
          <w:rFonts w:hint="eastAsia" w:ascii="Times New Roman" w:hAnsi="Times New Roman" w:eastAsia="黑体"/>
          <w:color w:val="000000"/>
          <w:sz w:val="32"/>
          <w:szCs w:val="32"/>
          <w:highlight w:val="none"/>
        </w:rPr>
        <w:t>复</w:t>
      </w:r>
      <w:r>
        <w:rPr>
          <w:rFonts w:ascii="Times New Roman" w:hAnsi="Times New Roman" w:eastAsia="黑体"/>
          <w:color w:val="000000"/>
          <w:sz w:val="32"/>
          <w:szCs w:val="32"/>
          <w:highlight w:val="none"/>
        </w:rPr>
        <w:t>核意见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我局严格按照工作指引要求，坚持“谁审核、谁负责”的原则，严格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复核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申报材料，认真复核申报额度，所报企业均符合申报条件。经我局领导班子研究，同意申报。</w:t>
      </w:r>
    </w:p>
    <w:p>
      <w:pPr>
        <w:pStyle w:val="2"/>
        <w:rPr>
          <w:highlight w:val="none"/>
          <w:lang w:val="en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附件：本辖区符合贴息资格的企业信息复核明细表</w:t>
      </w:r>
    </w:p>
    <w:p>
      <w:pPr>
        <w:pStyle w:val="2"/>
        <w:spacing w:after="0" w:line="560" w:lineRule="exact"/>
        <w:rPr>
          <w:rFonts w:eastAsia="仿宋_GB2312"/>
          <w:color w:val="000000"/>
          <w:sz w:val="32"/>
          <w:szCs w:val="32"/>
          <w:highlight w:val="none"/>
        </w:rPr>
      </w:pPr>
    </w:p>
    <w:p>
      <w:pPr>
        <w:pStyle w:val="2"/>
        <w:spacing w:after="0" w:line="560" w:lineRule="exact"/>
        <w:jc w:val="right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XX市地方金融监督管理局（金融工作局）</w:t>
      </w:r>
    </w:p>
    <w:p>
      <w:pPr>
        <w:pStyle w:val="2"/>
        <w:spacing w:after="0" w:line="560" w:lineRule="exact"/>
        <w:jc w:val="right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202</w:t>
      </w:r>
      <w:r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年 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75D7F"/>
    <w:rsid w:val="5657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</w:style>
  <w:style w:type="paragraph" w:styleId="3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Arial" w:hAnsi="Arial" w:cs="Arial"/>
      <w:b/>
      <w:bCs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2023-07-18T09:22:00Z</dcterms:created>
  <dc:creator>赵胜豪</dc:creator>
  <cp:lastModifiedBy>赵胜豪</cp:lastModifiedBy>
  <dcterms:modified xsi:type="dcterms:W3CDTF">2023-07-18T09:22:12Z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</Properties>
</file>