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Times New Roman" w:hAnsi="Times New Roman" w:eastAsia="黑体" w:cs="黑体"/>
          <w:b w:val="0"/>
          <w:bCs w:val="0"/>
          <w:color w:val="auto"/>
          <w:sz w:val="32"/>
          <w:szCs w:val="32"/>
          <w:lang w:val="en-US" w:eastAsia="zh-CN"/>
        </w:rPr>
      </w:pPr>
      <w:r>
        <w:rPr>
          <w:rFonts w:hint="eastAsia" w:eastAsia="黑体" w:cs="黑体"/>
          <w:b w:val="0"/>
          <w:bCs w:val="0"/>
          <w:color w:val="auto"/>
          <w:sz w:val="32"/>
          <w:szCs w:val="32"/>
          <w:lang w:eastAsia="zh-CN"/>
        </w:rPr>
        <w:t>附件</w:t>
      </w:r>
      <w:r>
        <w:rPr>
          <w:rFonts w:hint="eastAsia" w:eastAsia="黑体" w:cs="黑体"/>
          <w:b w:val="0"/>
          <w:bCs w:val="0"/>
          <w:color w:val="auto"/>
          <w:sz w:val="32"/>
          <w:szCs w:val="32"/>
          <w:lang w:val="en-US" w:eastAsia="zh-CN"/>
        </w:rPr>
        <w:t>2</w:t>
      </w:r>
      <w:bookmarkStart w:id="11" w:name="_GoBack"/>
      <w:bookmarkEnd w:id="11"/>
    </w:p>
    <w:p>
      <w:pPr>
        <w:spacing w:line="360" w:lineRule="auto"/>
        <w:ind w:firstLine="480" w:firstLineChars="150"/>
        <w:rPr>
          <w:rFonts w:hint="eastAsia" w:ascii="Times New Roman" w:hAnsi="Times New Roman" w:eastAsia="仿宋_GB2312"/>
          <w:b w:val="0"/>
          <w:bCs w:val="0"/>
          <w:color w:val="auto"/>
          <w:sz w:val="32"/>
          <w:szCs w:val="32"/>
        </w:rPr>
      </w:pPr>
    </w:p>
    <w:p>
      <w:pPr>
        <w:spacing w:line="360" w:lineRule="auto"/>
        <w:jc w:val="center"/>
        <w:outlineLvl w:val="9"/>
        <w:rPr>
          <w:rFonts w:ascii="Times New Roman" w:hAnsi="Times New Roman" w:eastAsia="方正小标宋简体" w:cs="方正小标宋简体"/>
          <w:b w:val="0"/>
          <w:bCs w:val="0"/>
          <w:color w:val="auto"/>
          <w:sz w:val="44"/>
          <w:szCs w:val="44"/>
        </w:rPr>
      </w:pPr>
      <w:r>
        <w:rPr>
          <w:rFonts w:ascii="Times New Roman" w:hAnsi="Times New Roman" w:eastAsia="方正小标宋简体" w:cs="方正小标宋简体"/>
          <w:b w:val="0"/>
          <w:bCs w:val="0"/>
          <w:color w:val="auto"/>
          <w:sz w:val="44"/>
          <w:szCs w:val="44"/>
        </w:rPr>
        <w:t>202</w:t>
      </w:r>
      <w:r>
        <w:rPr>
          <w:rFonts w:hint="eastAsia" w:ascii="Times New Roman" w:hAnsi="Times New Roman" w:eastAsia="方正小标宋简体" w:cs="方正小标宋简体"/>
          <w:b w:val="0"/>
          <w:bCs w:val="0"/>
          <w:color w:val="auto"/>
          <w:sz w:val="44"/>
          <w:szCs w:val="44"/>
          <w:lang w:val="en-US" w:eastAsia="zh-CN"/>
        </w:rPr>
        <w:t>2</w:t>
      </w:r>
      <w:r>
        <w:rPr>
          <w:rFonts w:hint="eastAsia" w:ascii="Times New Roman" w:hAnsi="Times New Roman" w:eastAsia="方正小标宋简体" w:cs="方正小标宋简体"/>
          <w:b w:val="0"/>
          <w:bCs w:val="0"/>
          <w:color w:val="auto"/>
          <w:sz w:val="44"/>
          <w:szCs w:val="44"/>
        </w:rPr>
        <w:t>年广东省促进经济高质量发展</w:t>
      </w:r>
    </w:p>
    <w:p>
      <w:pPr>
        <w:spacing w:line="360" w:lineRule="auto"/>
        <w:jc w:val="center"/>
        <w:outlineLvl w:val="9"/>
        <w:rPr>
          <w:rFonts w:hint="eastAsia" w:ascii="Times New Roman" w:hAnsi="Times New Roman" w:eastAsia="仿宋_GB2312"/>
          <w:b w:val="0"/>
          <w:bCs w:val="0"/>
          <w:color w:val="auto"/>
          <w:sz w:val="44"/>
          <w:szCs w:val="44"/>
        </w:rPr>
      </w:pPr>
      <w:r>
        <w:rPr>
          <w:rFonts w:hint="eastAsia" w:ascii="Times New Roman" w:hAnsi="Times New Roman" w:eastAsia="方正小标宋简体" w:cs="方正小标宋简体"/>
          <w:b w:val="0"/>
          <w:bCs w:val="0"/>
          <w:color w:val="auto"/>
          <w:sz w:val="44"/>
          <w:szCs w:val="44"/>
        </w:rPr>
        <w:t>专项资金（金融发展）绩效</w:t>
      </w:r>
      <w:r>
        <w:rPr>
          <w:rFonts w:hint="eastAsia" w:eastAsia="方正小标宋简体" w:cs="方正小标宋简体"/>
          <w:b w:val="0"/>
          <w:bCs w:val="0"/>
          <w:color w:val="auto"/>
          <w:sz w:val="44"/>
          <w:szCs w:val="44"/>
          <w:lang w:val="en-US" w:eastAsia="zh-CN"/>
        </w:rPr>
        <w:t>评价</w:t>
      </w:r>
      <w:r>
        <w:rPr>
          <w:rFonts w:hint="eastAsia" w:ascii="Times New Roman" w:hAnsi="Times New Roman" w:eastAsia="方正小标宋简体" w:cs="方正小标宋简体"/>
          <w:b w:val="0"/>
          <w:bCs w:val="0"/>
          <w:color w:val="auto"/>
          <w:sz w:val="44"/>
          <w:szCs w:val="44"/>
        </w:rPr>
        <w:t>报告</w:t>
      </w:r>
    </w:p>
    <w:p>
      <w:pPr>
        <w:spacing w:line="360" w:lineRule="auto"/>
        <w:ind w:firstLine="660" w:firstLineChars="150"/>
        <w:outlineLvl w:val="9"/>
        <w:rPr>
          <w:rFonts w:hint="eastAsia" w:ascii="Times New Roman" w:hAnsi="Times New Roman" w:eastAsia="仿宋_GB2312"/>
          <w:b w:val="0"/>
          <w:bCs w:val="0"/>
          <w:color w:val="auto"/>
          <w:sz w:val="30"/>
          <w:szCs w:val="30"/>
        </w:rPr>
      </w:pPr>
      <w:r>
        <w:rPr>
          <w:rFonts w:hint="eastAsia" w:ascii="Times New Roman" w:hAnsi="Times New Roman" w:eastAsia="仿宋_GB2312"/>
          <w:b w:val="0"/>
          <w:bCs w:val="0"/>
          <w:color w:val="auto"/>
          <w:sz w:val="44"/>
          <w:szCs w:val="44"/>
        </w:rPr>
        <w:t xml:space="preserve">         </w:t>
      </w:r>
      <w:r>
        <w:rPr>
          <w:rFonts w:hint="eastAsia" w:ascii="Times New Roman" w:hAnsi="Times New Roman" w:eastAsia="仿宋_GB2312"/>
          <w:b w:val="0"/>
          <w:bCs w:val="0"/>
          <w:color w:val="auto"/>
          <w:sz w:val="30"/>
          <w:szCs w:val="30"/>
        </w:rPr>
        <w:t xml:space="preserve">  </w:t>
      </w:r>
    </w:p>
    <w:p>
      <w:pPr>
        <w:spacing w:line="360" w:lineRule="auto"/>
        <w:ind w:firstLine="450" w:firstLineChars="150"/>
        <w:outlineLvl w:val="9"/>
        <w:rPr>
          <w:rFonts w:hint="eastAsia" w:ascii="Times New Roman" w:hAnsi="Times New Roman" w:eastAsia="仿宋_GB2312"/>
          <w:b w:val="0"/>
          <w:bCs w:val="0"/>
          <w:color w:val="auto"/>
          <w:sz w:val="30"/>
          <w:szCs w:val="30"/>
        </w:rPr>
      </w:pPr>
    </w:p>
    <w:p>
      <w:pPr>
        <w:spacing w:line="360" w:lineRule="auto"/>
        <w:outlineLvl w:val="9"/>
        <w:rPr>
          <w:rFonts w:hint="eastAsia" w:ascii="Times New Roman" w:hAnsi="Times New Roman" w:eastAsia="仿宋_GB2312"/>
          <w:b w:val="0"/>
          <w:bCs w:val="0"/>
          <w:color w:val="auto"/>
          <w:sz w:val="32"/>
          <w:szCs w:val="32"/>
        </w:rPr>
      </w:pPr>
      <w:r>
        <w:rPr>
          <w:rFonts w:hint="eastAsia" w:ascii="Times New Roman" w:hAnsi="Times New Roman" w:eastAsia="仿宋_GB2312"/>
          <w:b w:val="0"/>
          <w:bCs w:val="0"/>
          <w:color w:val="auto"/>
          <w:sz w:val="32"/>
          <w:szCs w:val="32"/>
        </w:rPr>
        <w:t xml:space="preserve">     </w:t>
      </w:r>
    </w:p>
    <w:p>
      <w:pPr>
        <w:spacing w:line="360" w:lineRule="auto"/>
        <w:outlineLvl w:val="9"/>
        <w:rPr>
          <w:rFonts w:hint="eastAsia" w:ascii="Times New Roman" w:hAnsi="Times New Roman" w:eastAsia="仿宋_GB2312"/>
          <w:b w:val="0"/>
          <w:bCs w:val="0"/>
          <w:color w:val="auto"/>
          <w:sz w:val="32"/>
          <w:szCs w:val="32"/>
        </w:rPr>
      </w:pPr>
    </w:p>
    <w:p>
      <w:pPr>
        <w:spacing w:line="360" w:lineRule="auto"/>
        <w:outlineLvl w:val="9"/>
        <w:rPr>
          <w:rFonts w:hint="eastAsia" w:ascii="Times New Roman" w:hAnsi="Times New Roman" w:eastAsia="仿宋_GB2312"/>
          <w:b w:val="0"/>
          <w:bCs w:val="0"/>
          <w:color w:val="auto"/>
          <w:sz w:val="32"/>
          <w:szCs w:val="32"/>
        </w:rPr>
      </w:pPr>
    </w:p>
    <w:p>
      <w:pPr>
        <w:spacing w:line="360" w:lineRule="auto"/>
        <w:outlineLvl w:val="9"/>
        <w:rPr>
          <w:rFonts w:hint="eastAsia" w:ascii="Times New Roman" w:hAnsi="Times New Roman" w:eastAsia="仿宋_GB2312"/>
          <w:b w:val="0"/>
          <w:bCs w:val="0"/>
          <w:color w:val="auto"/>
          <w:sz w:val="32"/>
          <w:szCs w:val="32"/>
        </w:rPr>
      </w:pPr>
    </w:p>
    <w:p>
      <w:pPr>
        <w:spacing w:line="360" w:lineRule="auto"/>
        <w:outlineLvl w:val="9"/>
        <w:rPr>
          <w:rFonts w:hint="eastAsia" w:ascii="Times New Roman" w:hAnsi="Times New Roman" w:eastAsia="仿宋_GB2312"/>
          <w:b w:val="0"/>
          <w:bCs w:val="0"/>
          <w:color w:val="auto"/>
          <w:sz w:val="32"/>
          <w:szCs w:val="32"/>
        </w:rPr>
      </w:pPr>
    </w:p>
    <w:p>
      <w:pPr>
        <w:spacing w:line="360" w:lineRule="auto"/>
        <w:outlineLvl w:val="9"/>
        <w:rPr>
          <w:rFonts w:hint="eastAsia" w:ascii="Times New Roman" w:hAnsi="Times New Roman" w:eastAsia="仿宋_GB2312"/>
          <w:b w:val="0"/>
          <w:bCs w:val="0"/>
          <w:color w:val="auto"/>
          <w:sz w:val="32"/>
          <w:szCs w:val="32"/>
        </w:rPr>
      </w:pPr>
    </w:p>
    <w:p>
      <w:pPr>
        <w:spacing w:line="360" w:lineRule="auto"/>
        <w:outlineLvl w:val="9"/>
        <w:rPr>
          <w:rFonts w:hint="eastAsia" w:ascii="Times New Roman" w:hAnsi="Times New Roman" w:eastAsia="仿宋_GB2312"/>
          <w:b w:val="0"/>
          <w:bCs w:val="0"/>
          <w:color w:val="auto"/>
          <w:sz w:val="32"/>
          <w:szCs w:val="32"/>
        </w:rPr>
      </w:pPr>
    </w:p>
    <w:p>
      <w:pPr>
        <w:spacing w:line="360" w:lineRule="auto"/>
        <w:outlineLvl w:val="9"/>
        <w:rPr>
          <w:rFonts w:hint="eastAsia" w:ascii="Times New Roman" w:hAnsi="Times New Roman" w:eastAsia="仿宋_GB2312"/>
          <w:b w:val="0"/>
          <w:bCs w:val="0"/>
          <w:color w:val="auto"/>
          <w:sz w:val="32"/>
          <w:szCs w:val="32"/>
        </w:rPr>
      </w:pPr>
    </w:p>
    <w:p>
      <w:pPr>
        <w:snapToGrid w:val="0"/>
        <w:spacing w:line="360" w:lineRule="auto"/>
        <w:ind w:left="1920" w:hanging="1920" w:hangingChars="600"/>
        <w:jc w:val="left"/>
        <w:outlineLvl w:val="9"/>
        <w:rPr>
          <w:rFonts w:ascii="Times New Roman" w:hAnsi="Times New Roman" w:eastAsia="仿宋_GB2312"/>
          <w:b w:val="0"/>
          <w:bCs w:val="0"/>
          <w:color w:val="auto"/>
          <w:sz w:val="32"/>
          <w:szCs w:val="32"/>
        </w:rPr>
      </w:pPr>
      <w:r>
        <w:rPr>
          <w:rFonts w:hint="eastAsia" w:ascii="Times New Roman" w:hAnsi="Times New Roman" w:eastAsia="仿宋_GB2312"/>
          <w:b w:val="0"/>
          <w:bCs w:val="0"/>
          <w:color w:val="auto"/>
          <w:sz w:val="32"/>
          <w:szCs w:val="32"/>
          <w:lang w:val="en-US" w:eastAsia="zh-CN"/>
        </w:rPr>
        <w:t>财政事权</w:t>
      </w:r>
      <w:r>
        <w:rPr>
          <w:rFonts w:hint="eastAsia" w:ascii="Times New Roman" w:hAnsi="Times New Roman" w:eastAsia="仿宋_GB2312"/>
          <w:b w:val="0"/>
          <w:bCs w:val="0"/>
          <w:color w:val="auto"/>
          <w:sz w:val="32"/>
          <w:szCs w:val="32"/>
        </w:rPr>
        <w:t>名称：</w:t>
      </w:r>
      <w:r>
        <w:rPr>
          <w:rFonts w:hint="eastAsia" w:ascii="Times New Roman" w:hAnsi="Times New Roman" w:eastAsia="仿宋_GB2312"/>
          <w:b w:val="0"/>
          <w:bCs w:val="0"/>
          <w:color w:val="auto"/>
          <w:sz w:val="32"/>
          <w:szCs w:val="32"/>
          <w:lang w:val="en-US" w:eastAsia="zh-CN"/>
        </w:rPr>
        <w:t>2022年</w:t>
      </w:r>
      <w:r>
        <w:rPr>
          <w:rFonts w:hint="eastAsia" w:ascii="Times New Roman" w:hAnsi="Times New Roman" w:eastAsia="仿宋_GB2312"/>
          <w:b w:val="0"/>
          <w:bCs w:val="0"/>
          <w:color w:val="auto"/>
          <w:sz w:val="32"/>
          <w:szCs w:val="32"/>
        </w:rPr>
        <w:t>广东省促进经济高质量发展专项资金（金融发展）</w:t>
      </w:r>
    </w:p>
    <w:p>
      <w:pPr>
        <w:snapToGrid w:val="0"/>
        <w:spacing w:line="360" w:lineRule="auto"/>
        <w:outlineLvl w:val="9"/>
        <w:rPr>
          <w:rFonts w:hint="default" w:ascii="Times New Roman" w:hAnsi="Times New Roman" w:eastAsia="仿宋_GB2312"/>
          <w:b w:val="0"/>
          <w:bCs w:val="0"/>
          <w:color w:val="auto"/>
          <w:sz w:val="32"/>
          <w:szCs w:val="32"/>
          <w:lang w:val="en-US" w:eastAsia="zh-CN"/>
        </w:rPr>
      </w:pPr>
      <w:r>
        <w:rPr>
          <w:rFonts w:hint="eastAsia" w:ascii="Times New Roman" w:hAnsi="Times New Roman" w:eastAsia="仿宋_GB2312"/>
          <w:b w:val="0"/>
          <w:bCs w:val="0"/>
          <w:color w:val="auto"/>
          <w:sz w:val="32"/>
          <w:szCs w:val="32"/>
          <w:lang w:val="en-US" w:eastAsia="zh-CN"/>
        </w:rPr>
        <w:t>预算</w:t>
      </w:r>
      <w:r>
        <w:rPr>
          <w:rFonts w:hint="eastAsia" w:ascii="Times New Roman" w:hAnsi="Times New Roman" w:eastAsia="仿宋_GB2312"/>
          <w:b w:val="0"/>
          <w:bCs w:val="0"/>
          <w:color w:val="auto"/>
          <w:sz w:val="32"/>
          <w:szCs w:val="32"/>
        </w:rPr>
        <w:t>单位：</w:t>
      </w:r>
      <w:r>
        <w:rPr>
          <w:rFonts w:hint="eastAsia" w:ascii="Times New Roman" w:hAnsi="Times New Roman" w:eastAsia="仿宋_GB2312"/>
          <w:b w:val="0"/>
          <w:bCs w:val="0"/>
          <w:color w:val="auto"/>
          <w:sz w:val="32"/>
          <w:szCs w:val="32"/>
          <w:lang w:val="en-US" w:eastAsia="zh-CN"/>
        </w:rPr>
        <w:t>广东省地方金融监督管理局</w:t>
      </w:r>
    </w:p>
    <w:p>
      <w:pPr>
        <w:snapToGrid w:val="0"/>
        <w:spacing w:line="360" w:lineRule="auto"/>
        <w:outlineLvl w:val="9"/>
        <w:rPr>
          <w:rFonts w:hint="default" w:ascii="Times New Roman" w:hAnsi="Times New Roman" w:eastAsia="仿宋_GB2312"/>
          <w:b w:val="0"/>
          <w:bCs w:val="0"/>
          <w:color w:val="auto"/>
          <w:sz w:val="32"/>
          <w:szCs w:val="32"/>
          <w:lang w:val="en-US" w:eastAsia="zh-CN"/>
        </w:rPr>
      </w:pPr>
      <w:r>
        <w:rPr>
          <w:rFonts w:hint="eastAsia" w:ascii="Times New Roman" w:hAnsi="Times New Roman" w:eastAsia="仿宋_GB2312"/>
          <w:b w:val="0"/>
          <w:bCs w:val="0"/>
          <w:color w:val="auto"/>
          <w:sz w:val="32"/>
          <w:szCs w:val="32"/>
        </w:rPr>
        <w:t>联系电话：</w:t>
      </w:r>
      <w:r>
        <w:rPr>
          <w:rFonts w:hint="eastAsia" w:ascii="Times New Roman" w:hAnsi="Times New Roman" w:eastAsia="仿宋_GB2312"/>
          <w:b w:val="0"/>
          <w:bCs w:val="0"/>
          <w:color w:val="auto"/>
          <w:sz w:val="32"/>
          <w:szCs w:val="32"/>
          <w:lang w:val="en-US" w:eastAsia="zh-CN"/>
        </w:rPr>
        <w:t>020-83135339</w:t>
      </w:r>
    </w:p>
    <w:p>
      <w:pPr>
        <w:snapToGrid w:val="0"/>
        <w:spacing w:line="360" w:lineRule="auto"/>
        <w:outlineLvl w:val="9"/>
        <w:rPr>
          <w:rFonts w:hint="eastAsia" w:ascii="Times New Roman" w:hAnsi="Times New Roman" w:eastAsia="仿宋_GB2312"/>
          <w:b w:val="0"/>
          <w:bCs w:val="0"/>
          <w:color w:val="auto"/>
          <w:sz w:val="32"/>
          <w:szCs w:val="32"/>
          <w:lang w:val="en-US" w:eastAsia="zh-CN"/>
        </w:rPr>
        <w:sectPr>
          <w:pgSz w:w="11906" w:h="16838"/>
          <w:pgMar w:top="1440" w:right="1800" w:bottom="1440" w:left="1800" w:header="851" w:footer="992" w:gutter="0"/>
          <w:cols w:space="720" w:num="1"/>
          <w:docGrid w:type="lines" w:linePitch="312" w:charSpace="0"/>
        </w:sectPr>
      </w:pPr>
      <w:r>
        <w:rPr>
          <w:rFonts w:hint="eastAsia" w:ascii="Times New Roman" w:hAnsi="Times New Roman" w:eastAsia="仿宋_GB2312"/>
          <w:b w:val="0"/>
          <w:bCs w:val="0"/>
          <w:color w:val="auto"/>
          <w:sz w:val="32"/>
          <w:szCs w:val="32"/>
        </w:rPr>
        <w:t>填报日期：</w:t>
      </w:r>
      <w:r>
        <w:rPr>
          <w:rFonts w:hint="eastAsia" w:ascii="Times New Roman" w:hAnsi="Times New Roman" w:eastAsia="仿宋_GB2312"/>
          <w:b w:val="0"/>
          <w:bCs w:val="0"/>
          <w:color w:val="auto"/>
          <w:sz w:val="32"/>
          <w:szCs w:val="32"/>
          <w:lang w:val="en-US" w:eastAsia="zh-CN"/>
        </w:rPr>
        <w:t>2023年7月3</w:t>
      </w:r>
      <w:r>
        <w:rPr>
          <w:rFonts w:hint="eastAsia" w:eastAsia="仿宋_GB2312"/>
          <w:b w:val="0"/>
          <w:bCs w:val="0"/>
          <w:color w:val="auto"/>
          <w:sz w:val="32"/>
          <w:szCs w:val="32"/>
          <w:lang w:val="en-US" w:eastAsia="zh-CN"/>
        </w:rPr>
        <w:t>1</w:t>
      </w:r>
      <w:r>
        <w:rPr>
          <w:rFonts w:hint="eastAsia" w:ascii="Times New Roman" w:hAnsi="Times New Roman" w:eastAsia="仿宋_GB2312"/>
          <w:b w:val="0"/>
          <w:bCs w:val="0"/>
          <w:color w:val="auto"/>
          <w:sz w:val="32"/>
          <w:szCs w:val="32"/>
          <w:lang w:val="en-US" w:eastAsia="zh-CN"/>
        </w:rPr>
        <w:t>日</w:t>
      </w:r>
    </w:p>
    <w:p>
      <w:pPr>
        <w:spacing w:line="360" w:lineRule="auto"/>
        <w:jc w:val="center"/>
        <w:outlineLvl w:val="9"/>
        <w:rPr>
          <w:rFonts w:hint="default" w:ascii="Times New Roman" w:hAnsi="Times New Roman" w:eastAsia="方正小标宋简体" w:cs="方正小标宋简体"/>
          <w:b w:val="0"/>
          <w:bCs w:val="0"/>
          <w:color w:val="auto"/>
          <w:sz w:val="44"/>
          <w:szCs w:val="44"/>
          <w:lang w:val="en-US" w:eastAsia="zh-CN"/>
        </w:rPr>
      </w:pPr>
      <w:r>
        <w:rPr>
          <w:rFonts w:hint="eastAsia" w:ascii="Times New Roman" w:hAnsi="Times New Roman" w:eastAsia="方正小标宋简体" w:cs="方正小标宋简体"/>
          <w:b w:val="0"/>
          <w:bCs w:val="0"/>
          <w:color w:val="auto"/>
          <w:sz w:val="44"/>
          <w:szCs w:val="44"/>
          <w:lang w:val="en-US" w:eastAsia="zh-CN"/>
        </w:rPr>
        <w:t>目 录</w:t>
      </w:r>
    </w:p>
    <w:p>
      <w:pPr>
        <w:pStyle w:val="9"/>
        <w:tabs>
          <w:tab w:val="right" w:leader="dot" w:pos="8306"/>
        </w:tabs>
        <w:rPr>
          <w:color w:val="auto"/>
          <w:sz w:val="28"/>
          <w:szCs w:val="28"/>
        </w:rPr>
      </w:pPr>
      <w:r>
        <w:rPr>
          <w:rFonts w:hint="default" w:ascii="Times New Roman" w:hAnsi="Times New Roman"/>
          <w:color w:val="auto"/>
          <w:lang w:val="en-US" w:eastAsia="zh-CN"/>
        </w:rPr>
        <w:fldChar w:fldCharType="begin"/>
      </w:r>
      <w:r>
        <w:rPr>
          <w:rFonts w:hint="default" w:ascii="Times New Roman" w:hAnsi="Times New Roman"/>
          <w:color w:val="auto"/>
          <w:lang w:val="en-US" w:eastAsia="zh-CN"/>
        </w:rPr>
        <w:instrText xml:space="preserve">TOC \o "1-3" \h \u </w:instrText>
      </w:r>
      <w:r>
        <w:rPr>
          <w:rFonts w:hint="default" w:ascii="Times New Roman" w:hAnsi="Times New Roman"/>
          <w:color w:val="auto"/>
          <w:lang w:val="en-US" w:eastAsia="zh-CN"/>
        </w:rPr>
        <w:fldChar w:fldCharType="separate"/>
      </w:r>
      <w:r>
        <w:rPr>
          <w:rFonts w:hint="default" w:ascii="Times New Roman" w:hAnsi="Times New Roman"/>
          <w:color w:val="auto"/>
          <w:sz w:val="28"/>
          <w:szCs w:val="28"/>
          <w:lang w:val="en-US" w:eastAsia="zh-CN"/>
        </w:rPr>
        <w:fldChar w:fldCharType="begin"/>
      </w:r>
      <w:r>
        <w:rPr>
          <w:rFonts w:hint="default" w:ascii="Times New Roman" w:hAnsi="Times New Roman"/>
          <w:color w:val="auto"/>
          <w:sz w:val="28"/>
          <w:szCs w:val="28"/>
          <w:lang w:val="en-US" w:eastAsia="zh-CN"/>
        </w:rPr>
        <w:instrText xml:space="preserve"> HYPERLINK \l _Toc20354 </w:instrText>
      </w:r>
      <w:r>
        <w:rPr>
          <w:rFonts w:hint="default" w:ascii="Times New Roman" w:hAnsi="Times New Roman"/>
          <w:color w:val="auto"/>
          <w:sz w:val="28"/>
          <w:szCs w:val="28"/>
          <w:lang w:val="en-US" w:eastAsia="zh-CN"/>
        </w:rPr>
        <w:fldChar w:fldCharType="separate"/>
      </w:r>
      <w:r>
        <w:rPr>
          <w:rFonts w:hint="eastAsia" w:ascii="Times New Roman" w:hAnsi="Times New Roman" w:eastAsia="黑体" w:cs="黑体"/>
          <w:bCs w:val="0"/>
          <w:color w:val="auto"/>
          <w:sz w:val="28"/>
          <w:szCs w:val="28"/>
          <w:lang w:val="en-US" w:eastAsia="zh-CN"/>
        </w:rPr>
        <w:t>一、</w:t>
      </w:r>
      <w:r>
        <w:rPr>
          <w:rFonts w:hint="eastAsia" w:ascii="Times New Roman" w:hAnsi="Times New Roman" w:eastAsia="黑体" w:cs="黑体"/>
          <w:bCs w:val="0"/>
          <w:color w:val="auto"/>
          <w:sz w:val="28"/>
          <w:szCs w:val="28"/>
        </w:rPr>
        <w:t>基本情况</w:t>
      </w:r>
      <w:r>
        <w:rPr>
          <w:color w:val="auto"/>
          <w:sz w:val="28"/>
          <w:szCs w:val="28"/>
        </w:rPr>
        <w:tab/>
      </w:r>
      <w:r>
        <w:rPr>
          <w:color w:val="auto"/>
          <w:sz w:val="28"/>
          <w:szCs w:val="28"/>
        </w:rPr>
        <w:fldChar w:fldCharType="begin"/>
      </w:r>
      <w:r>
        <w:rPr>
          <w:color w:val="auto"/>
          <w:sz w:val="28"/>
          <w:szCs w:val="28"/>
        </w:rPr>
        <w:instrText xml:space="preserve"> PAGEREF _Toc20354 \h </w:instrText>
      </w:r>
      <w:r>
        <w:rPr>
          <w:color w:val="auto"/>
          <w:sz w:val="28"/>
          <w:szCs w:val="28"/>
        </w:rPr>
        <w:fldChar w:fldCharType="separate"/>
      </w:r>
      <w:r>
        <w:rPr>
          <w:color w:val="auto"/>
          <w:sz w:val="28"/>
          <w:szCs w:val="28"/>
        </w:rPr>
        <w:t>1</w:t>
      </w:r>
      <w:r>
        <w:rPr>
          <w:color w:val="auto"/>
          <w:sz w:val="28"/>
          <w:szCs w:val="28"/>
        </w:rPr>
        <w:fldChar w:fldCharType="end"/>
      </w:r>
      <w:r>
        <w:rPr>
          <w:rFonts w:hint="default" w:ascii="Times New Roman" w:hAnsi="Times New Roman"/>
          <w:color w:val="auto"/>
          <w:sz w:val="28"/>
          <w:szCs w:val="28"/>
          <w:lang w:val="en-US" w:eastAsia="zh-CN"/>
        </w:rPr>
        <w:fldChar w:fldCharType="end"/>
      </w:r>
    </w:p>
    <w:p>
      <w:pPr>
        <w:pStyle w:val="10"/>
        <w:tabs>
          <w:tab w:val="right" w:leader="dot" w:pos="8306"/>
        </w:tabs>
        <w:rPr>
          <w:color w:val="auto"/>
          <w:sz w:val="28"/>
          <w:szCs w:val="28"/>
        </w:rPr>
      </w:pPr>
      <w:r>
        <w:rPr>
          <w:rFonts w:hint="default" w:ascii="Times New Roman" w:hAnsi="Times New Roman"/>
          <w:color w:val="auto"/>
          <w:sz w:val="28"/>
          <w:szCs w:val="28"/>
          <w:lang w:val="en-US" w:eastAsia="zh-CN"/>
        </w:rPr>
        <w:fldChar w:fldCharType="begin"/>
      </w:r>
      <w:r>
        <w:rPr>
          <w:rFonts w:hint="default" w:ascii="Times New Roman" w:hAnsi="Times New Roman"/>
          <w:color w:val="auto"/>
          <w:sz w:val="28"/>
          <w:szCs w:val="28"/>
          <w:lang w:val="en-US" w:eastAsia="zh-CN"/>
        </w:rPr>
        <w:instrText xml:space="preserve"> HYPERLINK \l _Toc20748 </w:instrText>
      </w:r>
      <w:r>
        <w:rPr>
          <w:rFonts w:hint="default" w:ascii="Times New Roman" w:hAnsi="Times New Roman"/>
          <w:color w:val="auto"/>
          <w:sz w:val="28"/>
          <w:szCs w:val="28"/>
          <w:lang w:val="en-US" w:eastAsia="zh-CN"/>
        </w:rPr>
        <w:fldChar w:fldCharType="separate"/>
      </w:r>
      <w:r>
        <w:rPr>
          <w:rFonts w:hint="eastAsia" w:ascii="Times New Roman" w:hAnsi="Times New Roman" w:eastAsia="楷体" w:cs="楷体"/>
          <w:bCs w:val="0"/>
          <w:color w:val="auto"/>
          <w:sz w:val="28"/>
          <w:szCs w:val="28"/>
          <w:highlight w:val="none"/>
          <w:lang w:eastAsia="zh-CN"/>
        </w:rPr>
        <w:t>（</w:t>
      </w:r>
      <w:r>
        <w:rPr>
          <w:rFonts w:hint="eastAsia" w:ascii="Times New Roman" w:hAnsi="Times New Roman" w:eastAsia="楷体" w:cs="楷体"/>
          <w:bCs w:val="0"/>
          <w:color w:val="auto"/>
          <w:sz w:val="28"/>
          <w:szCs w:val="28"/>
          <w:highlight w:val="none"/>
          <w:lang w:val="en-US" w:eastAsia="zh-CN"/>
        </w:rPr>
        <w:t>一</w:t>
      </w:r>
      <w:r>
        <w:rPr>
          <w:rFonts w:hint="eastAsia" w:ascii="Times New Roman" w:hAnsi="Times New Roman" w:eastAsia="楷体" w:cs="楷体"/>
          <w:bCs w:val="0"/>
          <w:color w:val="auto"/>
          <w:sz w:val="28"/>
          <w:szCs w:val="28"/>
          <w:highlight w:val="none"/>
          <w:lang w:eastAsia="zh-CN"/>
        </w:rPr>
        <w:t>）专项资金安排的基本情况</w:t>
      </w:r>
      <w:r>
        <w:rPr>
          <w:color w:val="auto"/>
          <w:sz w:val="28"/>
          <w:szCs w:val="28"/>
        </w:rPr>
        <w:tab/>
      </w:r>
      <w:r>
        <w:rPr>
          <w:color w:val="auto"/>
          <w:sz w:val="28"/>
          <w:szCs w:val="28"/>
        </w:rPr>
        <w:fldChar w:fldCharType="begin"/>
      </w:r>
      <w:r>
        <w:rPr>
          <w:color w:val="auto"/>
          <w:sz w:val="28"/>
          <w:szCs w:val="28"/>
        </w:rPr>
        <w:instrText xml:space="preserve"> PAGEREF _Toc20748 \h </w:instrText>
      </w:r>
      <w:r>
        <w:rPr>
          <w:color w:val="auto"/>
          <w:sz w:val="28"/>
          <w:szCs w:val="28"/>
        </w:rPr>
        <w:fldChar w:fldCharType="separate"/>
      </w:r>
      <w:r>
        <w:rPr>
          <w:color w:val="auto"/>
          <w:sz w:val="28"/>
          <w:szCs w:val="28"/>
        </w:rPr>
        <w:t>1</w:t>
      </w:r>
      <w:r>
        <w:rPr>
          <w:color w:val="auto"/>
          <w:sz w:val="28"/>
          <w:szCs w:val="28"/>
        </w:rPr>
        <w:fldChar w:fldCharType="end"/>
      </w:r>
      <w:r>
        <w:rPr>
          <w:rFonts w:hint="default" w:ascii="Times New Roman" w:hAnsi="Times New Roman"/>
          <w:color w:val="auto"/>
          <w:sz w:val="28"/>
          <w:szCs w:val="28"/>
          <w:lang w:val="en-US" w:eastAsia="zh-CN"/>
        </w:rPr>
        <w:fldChar w:fldCharType="end"/>
      </w:r>
    </w:p>
    <w:p>
      <w:pPr>
        <w:pStyle w:val="10"/>
        <w:tabs>
          <w:tab w:val="right" w:leader="dot" w:pos="8306"/>
        </w:tabs>
        <w:rPr>
          <w:color w:val="auto"/>
          <w:sz w:val="28"/>
          <w:szCs w:val="28"/>
        </w:rPr>
      </w:pPr>
      <w:r>
        <w:rPr>
          <w:rFonts w:hint="default" w:ascii="Times New Roman" w:hAnsi="Times New Roman"/>
          <w:color w:val="auto"/>
          <w:sz w:val="28"/>
          <w:szCs w:val="28"/>
          <w:lang w:val="en-US" w:eastAsia="zh-CN"/>
        </w:rPr>
        <w:fldChar w:fldCharType="begin"/>
      </w:r>
      <w:r>
        <w:rPr>
          <w:rFonts w:hint="default" w:ascii="Times New Roman" w:hAnsi="Times New Roman"/>
          <w:color w:val="auto"/>
          <w:sz w:val="28"/>
          <w:szCs w:val="28"/>
          <w:lang w:val="en-US" w:eastAsia="zh-CN"/>
        </w:rPr>
        <w:instrText xml:space="preserve"> HYPERLINK \l _Toc32224 </w:instrText>
      </w:r>
      <w:r>
        <w:rPr>
          <w:rFonts w:hint="default" w:ascii="Times New Roman" w:hAnsi="Times New Roman"/>
          <w:color w:val="auto"/>
          <w:sz w:val="28"/>
          <w:szCs w:val="28"/>
          <w:lang w:val="en-US" w:eastAsia="zh-CN"/>
        </w:rPr>
        <w:fldChar w:fldCharType="separate"/>
      </w:r>
      <w:r>
        <w:rPr>
          <w:rFonts w:hint="default" w:ascii="Times New Roman" w:hAnsi="Times New Roman" w:eastAsia="楷体" w:cs="楷体"/>
          <w:bCs w:val="0"/>
          <w:color w:val="auto"/>
          <w:sz w:val="28"/>
          <w:szCs w:val="28"/>
          <w:highlight w:val="none"/>
          <w:lang w:val="en-US" w:eastAsia="zh-CN"/>
        </w:rPr>
        <w:t>（二）</w:t>
      </w:r>
      <w:r>
        <w:rPr>
          <w:rFonts w:hint="eastAsia" w:ascii="Times New Roman" w:hAnsi="Times New Roman" w:eastAsia="楷体" w:cs="楷体"/>
          <w:bCs w:val="0"/>
          <w:color w:val="auto"/>
          <w:sz w:val="28"/>
          <w:szCs w:val="28"/>
          <w:highlight w:val="none"/>
          <w:lang w:val="en-US" w:eastAsia="zh-CN"/>
        </w:rPr>
        <w:t>专项资金</w:t>
      </w:r>
      <w:r>
        <w:rPr>
          <w:rFonts w:hint="default" w:ascii="Times New Roman" w:hAnsi="Times New Roman" w:eastAsia="楷体" w:cs="楷体"/>
          <w:bCs w:val="0"/>
          <w:color w:val="auto"/>
          <w:sz w:val="28"/>
          <w:szCs w:val="28"/>
          <w:highlight w:val="none"/>
          <w:lang w:val="en-US" w:eastAsia="zh-CN"/>
        </w:rPr>
        <w:t>绩效目标</w:t>
      </w:r>
      <w:r>
        <w:rPr>
          <w:color w:val="auto"/>
          <w:sz w:val="28"/>
          <w:szCs w:val="28"/>
        </w:rPr>
        <w:tab/>
      </w:r>
      <w:r>
        <w:rPr>
          <w:color w:val="auto"/>
          <w:sz w:val="28"/>
          <w:szCs w:val="28"/>
        </w:rPr>
        <w:fldChar w:fldCharType="begin"/>
      </w:r>
      <w:r>
        <w:rPr>
          <w:color w:val="auto"/>
          <w:sz w:val="28"/>
          <w:szCs w:val="28"/>
        </w:rPr>
        <w:instrText xml:space="preserve"> PAGEREF _Toc32224 \h </w:instrText>
      </w:r>
      <w:r>
        <w:rPr>
          <w:color w:val="auto"/>
          <w:sz w:val="28"/>
          <w:szCs w:val="28"/>
        </w:rPr>
        <w:fldChar w:fldCharType="separate"/>
      </w:r>
      <w:r>
        <w:rPr>
          <w:color w:val="auto"/>
          <w:sz w:val="28"/>
          <w:szCs w:val="28"/>
        </w:rPr>
        <w:t>4</w:t>
      </w:r>
      <w:r>
        <w:rPr>
          <w:color w:val="auto"/>
          <w:sz w:val="28"/>
          <w:szCs w:val="28"/>
        </w:rPr>
        <w:fldChar w:fldCharType="end"/>
      </w:r>
      <w:r>
        <w:rPr>
          <w:rFonts w:hint="default" w:ascii="Times New Roman" w:hAnsi="Times New Roman"/>
          <w:color w:val="auto"/>
          <w:sz w:val="28"/>
          <w:szCs w:val="28"/>
          <w:lang w:val="en-US" w:eastAsia="zh-CN"/>
        </w:rPr>
        <w:fldChar w:fldCharType="end"/>
      </w:r>
    </w:p>
    <w:p>
      <w:pPr>
        <w:pStyle w:val="9"/>
        <w:tabs>
          <w:tab w:val="right" w:leader="dot" w:pos="8306"/>
        </w:tabs>
        <w:rPr>
          <w:color w:val="auto"/>
          <w:sz w:val="28"/>
          <w:szCs w:val="28"/>
        </w:rPr>
      </w:pPr>
      <w:r>
        <w:rPr>
          <w:rFonts w:hint="default" w:ascii="Times New Roman" w:hAnsi="Times New Roman"/>
          <w:color w:val="auto"/>
          <w:sz w:val="28"/>
          <w:szCs w:val="28"/>
          <w:lang w:val="en-US" w:eastAsia="zh-CN"/>
        </w:rPr>
        <w:fldChar w:fldCharType="begin"/>
      </w:r>
      <w:r>
        <w:rPr>
          <w:rFonts w:hint="default" w:ascii="Times New Roman" w:hAnsi="Times New Roman"/>
          <w:color w:val="auto"/>
          <w:sz w:val="28"/>
          <w:szCs w:val="28"/>
          <w:lang w:val="en-US" w:eastAsia="zh-CN"/>
        </w:rPr>
        <w:instrText xml:space="preserve"> HYPERLINK \l _Toc19065 </w:instrText>
      </w:r>
      <w:r>
        <w:rPr>
          <w:rFonts w:hint="default" w:ascii="Times New Roman" w:hAnsi="Times New Roman"/>
          <w:color w:val="auto"/>
          <w:sz w:val="28"/>
          <w:szCs w:val="28"/>
          <w:lang w:val="en-US" w:eastAsia="zh-CN"/>
        </w:rPr>
        <w:fldChar w:fldCharType="separate"/>
      </w:r>
      <w:r>
        <w:rPr>
          <w:rFonts w:hint="eastAsia" w:eastAsia="黑体" w:cs="黑体"/>
          <w:bCs w:val="0"/>
          <w:color w:val="auto"/>
          <w:sz w:val="28"/>
          <w:szCs w:val="28"/>
          <w:lang w:val="en-US" w:eastAsia="zh-CN"/>
        </w:rPr>
        <w:t>二</w:t>
      </w:r>
      <w:r>
        <w:rPr>
          <w:rFonts w:hint="eastAsia" w:ascii="Times New Roman" w:hAnsi="Times New Roman" w:eastAsia="黑体" w:cs="黑体"/>
          <w:bCs w:val="0"/>
          <w:color w:val="auto"/>
          <w:sz w:val="28"/>
          <w:szCs w:val="28"/>
        </w:rPr>
        <w:t>、</w:t>
      </w:r>
      <w:r>
        <w:rPr>
          <w:rFonts w:hint="eastAsia" w:eastAsia="黑体" w:cs="黑体"/>
          <w:bCs w:val="0"/>
          <w:color w:val="auto"/>
          <w:sz w:val="28"/>
          <w:szCs w:val="28"/>
          <w:lang w:eastAsia="zh-CN"/>
        </w:rPr>
        <w:t>评价</w:t>
      </w:r>
      <w:r>
        <w:rPr>
          <w:rFonts w:hint="eastAsia" w:ascii="Times New Roman" w:hAnsi="Times New Roman" w:eastAsia="黑体" w:cs="黑体"/>
          <w:bCs w:val="0"/>
          <w:color w:val="auto"/>
          <w:sz w:val="28"/>
          <w:szCs w:val="28"/>
        </w:rPr>
        <w:t>情况</w:t>
      </w:r>
      <w:r>
        <w:rPr>
          <w:color w:val="auto"/>
          <w:sz w:val="28"/>
          <w:szCs w:val="28"/>
        </w:rPr>
        <w:tab/>
      </w:r>
      <w:r>
        <w:rPr>
          <w:color w:val="auto"/>
          <w:sz w:val="28"/>
          <w:szCs w:val="28"/>
        </w:rPr>
        <w:fldChar w:fldCharType="begin"/>
      </w:r>
      <w:r>
        <w:rPr>
          <w:color w:val="auto"/>
          <w:sz w:val="28"/>
          <w:szCs w:val="28"/>
        </w:rPr>
        <w:instrText xml:space="preserve"> PAGEREF _Toc19065 \h </w:instrText>
      </w:r>
      <w:r>
        <w:rPr>
          <w:color w:val="auto"/>
          <w:sz w:val="28"/>
          <w:szCs w:val="28"/>
        </w:rPr>
        <w:fldChar w:fldCharType="separate"/>
      </w:r>
      <w:r>
        <w:rPr>
          <w:color w:val="auto"/>
          <w:sz w:val="28"/>
          <w:szCs w:val="28"/>
        </w:rPr>
        <w:t>5</w:t>
      </w:r>
      <w:r>
        <w:rPr>
          <w:color w:val="auto"/>
          <w:sz w:val="28"/>
          <w:szCs w:val="28"/>
        </w:rPr>
        <w:fldChar w:fldCharType="end"/>
      </w:r>
      <w:r>
        <w:rPr>
          <w:rFonts w:hint="default" w:ascii="Times New Roman" w:hAnsi="Times New Roman"/>
          <w:color w:val="auto"/>
          <w:sz w:val="28"/>
          <w:szCs w:val="28"/>
          <w:lang w:val="en-US" w:eastAsia="zh-CN"/>
        </w:rPr>
        <w:fldChar w:fldCharType="end"/>
      </w:r>
    </w:p>
    <w:p>
      <w:pPr>
        <w:pStyle w:val="10"/>
        <w:tabs>
          <w:tab w:val="right" w:leader="dot" w:pos="8306"/>
        </w:tabs>
        <w:rPr>
          <w:color w:val="auto"/>
          <w:sz w:val="28"/>
          <w:szCs w:val="28"/>
        </w:rPr>
      </w:pPr>
      <w:r>
        <w:rPr>
          <w:rFonts w:hint="default" w:ascii="Times New Roman" w:hAnsi="Times New Roman"/>
          <w:color w:val="auto"/>
          <w:sz w:val="28"/>
          <w:szCs w:val="28"/>
          <w:lang w:val="en-US" w:eastAsia="zh-CN"/>
        </w:rPr>
        <w:fldChar w:fldCharType="begin"/>
      </w:r>
      <w:r>
        <w:rPr>
          <w:rFonts w:hint="default" w:ascii="Times New Roman" w:hAnsi="Times New Roman"/>
          <w:color w:val="auto"/>
          <w:sz w:val="28"/>
          <w:szCs w:val="28"/>
          <w:lang w:val="en-US" w:eastAsia="zh-CN"/>
        </w:rPr>
        <w:instrText xml:space="preserve"> HYPERLINK \l _Toc29979 </w:instrText>
      </w:r>
      <w:r>
        <w:rPr>
          <w:rFonts w:hint="default" w:ascii="Times New Roman" w:hAnsi="Times New Roman"/>
          <w:color w:val="auto"/>
          <w:sz w:val="28"/>
          <w:szCs w:val="28"/>
          <w:lang w:val="en-US" w:eastAsia="zh-CN"/>
        </w:rPr>
        <w:fldChar w:fldCharType="separate"/>
      </w:r>
      <w:r>
        <w:rPr>
          <w:rFonts w:hint="eastAsia" w:ascii="Times New Roman" w:hAnsi="Times New Roman" w:eastAsia="楷体_GB2312" w:cs="黑体"/>
          <w:bCs w:val="0"/>
          <w:color w:val="auto"/>
          <w:sz w:val="28"/>
          <w:szCs w:val="28"/>
        </w:rPr>
        <w:t>（一）</w:t>
      </w:r>
      <w:r>
        <w:rPr>
          <w:rFonts w:hint="eastAsia" w:eastAsia="楷体_GB2312" w:cs="黑体"/>
          <w:bCs w:val="0"/>
          <w:color w:val="auto"/>
          <w:sz w:val="28"/>
          <w:szCs w:val="28"/>
          <w:lang w:eastAsia="zh-CN"/>
        </w:rPr>
        <w:t>评价</w:t>
      </w:r>
      <w:r>
        <w:rPr>
          <w:rFonts w:hint="eastAsia" w:ascii="Times New Roman" w:hAnsi="Times New Roman" w:eastAsia="楷体_GB2312" w:cs="黑体"/>
          <w:bCs w:val="0"/>
          <w:color w:val="auto"/>
          <w:sz w:val="28"/>
          <w:szCs w:val="28"/>
          <w:lang w:val="en-US" w:eastAsia="zh-CN"/>
        </w:rPr>
        <w:t>结论</w:t>
      </w:r>
      <w:r>
        <w:rPr>
          <w:color w:val="auto"/>
          <w:sz w:val="28"/>
          <w:szCs w:val="28"/>
        </w:rPr>
        <w:tab/>
      </w:r>
      <w:r>
        <w:rPr>
          <w:color w:val="auto"/>
          <w:sz w:val="28"/>
          <w:szCs w:val="28"/>
        </w:rPr>
        <w:fldChar w:fldCharType="begin"/>
      </w:r>
      <w:r>
        <w:rPr>
          <w:color w:val="auto"/>
          <w:sz w:val="28"/>
          <w:szCs w:val="28"/>
        </w:rPr>
        <w:instrText xml:space="preserve"> PAGEREF _Toc29979 \h </w:instrText>
      </w:r>
      <w:r>
        <w:rPr>
          <w:color w:val="auto"/>
          <w:sz w:val="28"/>
          <w:szCs w:val="28"/>
        </w:rPr>
        <w:fldChar w:fldCharType="separate"/>
      </w:r>
      <w:r>
        <w:rPr>
          <w:color w:val="auto"/>
          <w:sz w:val="28"/>
          <w:szCs w:val="28"/>
        </w:rPr>
        <w:t>5</w:t>
      </w:r>
      <w:r>
        <w:rPr>
          <w:color w:val="auto"/>
          <w:sz w:val="28"/>
          <w:szCs w:val="28"/>
        </w:rPr>
        <w:fldChar w:fldCharType="end"/>
      </w:r>
      <w:r>
        <w:rPr>
          <w:rFonts w:hint="default" w:ascii="Times New Roman" w:hAnsi="Times New Roman"/>
          <w:color w:val="auto"/>
          <w:sz w:val="28"/>
          <w:szCs w:val="28"/>
          <w:lang w:val="en-US" w:eastAsia="zh-CN"/>
        </w:rPr>
        <w:fldChar w:fldCharType="end"/>
      </w:r>
    </w:p>
    <w:p>
      <w:pPr>
        <w:pStyle w:val="10"/>
        <w:tabs>
          <w:tab w:val="right" w:leader="dot" w:pos="8306"/>
        </w:tabs>
        <w:rPr>
          <w:color w:val="auto"/>
          <w:sz w:val="28"/>
          <w:szCs w:val="28"/>
        </w:rPr>
      </w:pPr>
      <w:r>
        <w:rPr>
          <w:rFonts w:hint="default" w:ascii="Times New Roman" w:hAnsi="Times New Roman"/>
          <w:color w:val="auto"/>
          <w:sz w:val="28"/>
          <w:szCs w:val="28"/>
          <w:lang w:val="en-US" w:eastAsia="zh-CN"/>
        </w:rPr>
        <w:fldChar w:fldCharType="begin"/>
      </w:r>
      <w:r>
        <w:rPr>
          <w:rFonts w:hint="default" w:ascii="Times New Roman" w:hAnsi="Times New Roman"/>
          <w:color w:val="auto"/>
          <w:sz w:val="28"/>
          <w:szCs w:val="28"/>
          <w:lang w:val="en-US" w:eastAsia="zh-CN"/>
        </w:rPr>
        <w:instrText xml:space="preserve"> HYPERLINK \l _Toc26338 </w:instrText>
      </w:r>
      <w:r>
        <w:rPr>
          <w:rFonts w:hint="default" w:ascii="Times New Roman" w:hAnsi="Times New Roman"/>
          <w:color w:val="auto"/>
          <w:sz w:val="28"/>
          <w:szCs w:val="28"/>
          <w:lang w:val="en-US" w:eastAsia="zh-CN"/>
        </w:rPr>
        <w:fldChar w:fldCharType="separate"/>
      </w:r>
      <w:r>
        <w:rPr>
          <w:rFonts w:hint="eastAsia" w:ascii="Times New Roman" w:hAnsi="Times New Roman" w:eastAsia="楷体_GB2312" w:cs="黑体"/>
          <w:bCs w:val="0"/>
          <w:color w:val="auto"/>
          <w:sz w:val="28"/>
          <w:szCs w:val="28"/>
        </w:rPr>
        <w:t>（</w:t>
      </w:r>
      <w:r>
        <w:rPr>
          <w:rFonts w:hint="eastAsia" w:eastAsia="楷体_GB2312" w:cs="黑体"/>
          <w:bCs w:val="0"/>
          <w:color w:val="auto"/>
          <w:sz w:val="28"/>
          <w:szCs w:val="28"/>
          <w:lang w:val="en-US" w:eastAsia="zh-CN"/>
        </w:rPr>
        <w:t>二</w:t>
      </w:r>
      <w:r>
        <w:rPr>
          <w:rFonts w:hint="eastAsia" w:ascii="Times New Roman" w:hAnsi="Times New Roman" w:eastAsia="楷体_GB2312" w:cs="黑体"/>
          <w:bCs w:val="0"/>
          <w:color w:val="auto"/>
          <w:sz w:val="28"/>
          <w:szCs w:val="28"/>
        </w:rPr>
        <w:t>）专项资金使用绩效</w:t>
      </w:r>
      <w:r>
        <w:rPr>
          <w:color w:val="auto"/>
          <w:sz w:val="28"/>
          <w:szCs w:val="28"/>
        </w:rPr>
        <w:tab/>
      </w:r>
      <w:r>
        <w:rPr>
          <w:color w:val="auto"/>
          <w:sz w:val="28"/>
          <w:szCs w:val="28"/>
        </w:rPr>
        <w:fldChar w:fldCharType="begin"/>
      </w:r>
      <w:r>
        <w:rPr>
          <w:color w:val="auto"/>
          <w:sz w:val="28"/>
          <w:szCs w:val="28"/>
        </w:rPr>
        <w:instrText xml:space="preserve"> PAGEREF _Toc26338 \h </w:instrText>
      </w:r>
      <w:r>
        <w:rPr>
          <w:color w:val="auto"/>
          <w:sz w:val="28"/>
          <w:szCs w:val="28"/>
        </w:rPr>
        <w:fldChar w:fldCharType="separate"/>
      </w:r>
      <w:r>
        <w:rPr>
          <w:color w:val="auto"/>
          <w:sz w:val="28"/>
          <w:szCs w:val="28"/>
        </w:rPr>
        <w:t>6</w:t>
      </w:r>
      <w:r>
        <w:rPr>
          <w:color w:val="auto"/>
          <w:sz w:val="28"/>
          <w:szCs w:val="28"/>
        </w:rPr>
        <w:fldChar w:fldCharType="end"/>
      </w:r>
      <w:r>
        <w:rPr>
          <w:rFonts w:hint="default" w:ascii="Times New Roman" w:hAnsi="Times New Roman"/>
          <w:color w:val="auto"/>
          <w:sz w:val="28"/>
          <w:szCs w:val="28"/>
          <w:lang w:val="en-US" w:eastAsia="zh-CN"/>
        </w:rPr>
        <w:fldChar w:fldCharType="end"/>
      </w:r>
    </w:p>
    <w:p>
      <w:pPr>
        <w:pStyle w:val="6"/>
        <w:tabs>
          <w:tab w:val="right" w:leader="dot" w:pos="8306"/>
        </w:tabs>
        <w:rPr>
          <w:color w:val="auto"/>
          <w:sz w:val="28"/>
          <w:szCs w:val="28"/>
        </w:rPr>
      </w:pPr>
      <w:r>
        <w:rPr>
          <w:rFonts w:hint="default" w:ascii="Times New Roman" w:hAnsi="Times New Roman"/>
          <w:color w:val="auto"/>
          <w:sz w:val="28"/>
          <w:szCs w:val="28"/>
          <w:lang w:val="en-US" w:eastAsia="zh-CN"/>
        </w:rPr>
        <w:fldChar w:fldCharType="begin"/>
      </w:r>
      <w:r>
        <w:rPr>
          <w:rFonts w:hint="default" w:ascii="Times New Roman" w:hAnsi="Times New Roman"/>
          <w:color w:val="auto"/>
          <w:sz w:val="28"/>
          <w:szCs w:val="28"/>
          <w:lang w:val="en-US" w:eastAsia="zh-CN"/>
        </w:rPr>
        <w:instrText xml:space="preserve"> HYPERLINK \l _Toc5048 </w:instrText>
      </w:r>
      <w:r>
        <w:rPr>
          <w:rFonts w:hint="default" w:ascii="Times New Roman" w:hAnsi="Times New Roman"/>
          <w:color w:val="auto"/>
          <w:sz w:val="28"/>
          <w:szCs w:val="28"/>
          <w:lang w:val="en-US" w:eastAsia="zh-CN"/>
        </w:rPr>
        <w:fldChar w:fldCharType="separate"/>
      </w:r>
      <w:r>
        <w:rPr>
          <w:rFonts w:hint="eastAsia" w:ascii="Times New Roman" w:hAnsi="Times New Roman" w:eastAsia="仿宋_GB2312" w:cs="黑体"/>
          <w:bCs w:val="0"/>
          <w:color w:val="auto"/>
          <w:sz w:val="28"/>
          <w:szCs w:val="28"/>
        </w:rPr>
        <w:t>1.专项资金支出情况</w:t>
      </w:r>
      <w:r>
        <w:rPr>
          <w:color w:val="auto"/>
          <w:sz w:val="28"/>
          <w:szCs w:val="28"/>
        </w:rPr>
        <w:tab/>
      </w:r>
      <w:r>
        <w:rPr>
          <w:color w:val="auto"/>
          <w:sz w:val="28"/>
          <w:szCs w:val="28"/>
        </w:rPr>
        <w:fldChar w:fldCharType="begin"/>
      </w:r>
      <w:r>
        <w:rPr>
          <w:color w:val="auto"/>
          <w:sz w:val="28"/>
          <w:szCs w:val="28"/>
        </w:rPr>
        <w:instrText xml:space="preserve"> PAGEREF _Toc5048 \h </w:instrText>
      </w:r>
      <w:r>
        <w:rPr>
          <w:color w:val="auto"/>
          <w:sz w:val="28"/>
          <w:szCs w:val="28"/>
        </w:rPr>
        <w:fldChar w:fldCharType="separate"/>
      </w:r>
      <w:r>
        <w:rPr>
          <w:color w:val="auto"/>
          <w:sz w:val="28"/>
          <w:szCs w:val="28"/>
        </w:rPr>
        <w:t>6</w:t>
      </w:r>
      <w:r>
        <w:rPr>
          <w:color w:val="auto"/>
          <w:sz w:val="28"/>
          <w:szCs w:val="28"/>
        </w:rPr>
        <w:fldChar w:fldCharType="end"/>
      </w:r>
      <w:r>
        <w:rPr>
          <w:rFonts w:hint="default" w:ascii="Times New Roman" w:hAnsi="Times New Roman"/>
          <w:color w:val="auto"/>
          <w:sz w:val="28"/>
          <w:szCs w:val="28"/>
          <w:lang w:val="en-US" w:eastAsia="zh-CN"/>
        </w:rPr>
        <w:fldChar w:fldCharType="end"/>
      </w:r>
    </w:p>
    <w:p>
      <w:pPr>
        <w:pStyle w:val="6"/>
        <w:tabs>
          <w:tab w:val="right" w:leader="dot" w:pos="8306"/>
        </w:tabs>
        <w:rPr>
          <w:color w:val="auto"/>
          <w:sz w:val="28"/>
          <w:szCs w:val="28"/>
        </w:rPr>
      </w:pPr>
      <w:r>
        <w:rPr>
          <w:rFonts w:hint="default" w:ascii="Times New Roman" w:hAnsi="Times New Roman"/>
          <w:color w:val="auto"/>
          <w:sz w:val="28"/>
          <w:szCs w:val="28"/>
          <w:lang w:val="en-US" w:eastAsia="zh-CN"/>
        </w:rPr>
        <w:fldChar w:fldCharType="begin"/>
      </w:r>
      <w:r>
        <w:rPr>
          <w:rFonts w:hint="default" w:ascii="Times New Roman" w:hAnsi="Times New Roman"/>
          <w:color w:val="auto"/>
          <w:sz w:val="28"/>
          <w:szCs w:val="28"/>
          <w:lang w:val="en-US" w:eastAsia="zh-CN"/>
        </w:rPr>
        <w:instrText xml:space="preserve"> HYPERLINK \l _Toc16676 </w:instrText>
      </w:r>
      <w:r>
        <w:rPr>
          <w:rFonts w:hint="default" w:ascii="Times New Roman" w:hAnsi="Times New Roman"/>
          <w:color w:val="auto"/>
          <w:sz w:val="28"/>
          <w:szCs w:val="28"/>
          <w:lang w:val="en-US" w:eastAsia="zh-CN"/>
        </w:rPr>
        <w:fldChar w:fldCharType="separate"/>
      </w:r>
      <w:r>
        <w:rPr>
          <w:rFonts w:hint="eastAsia" w:ascii="Times New Roman" w:hAnsi="Times New Roman" w:eastAsia="仿宋_GB2312" w:cs="黑体"/>
          <w:bCs w:val="0"/>
          <w:color w:val="auto"/>
          <w:sz w:val="28"/>
          <w:szCs w:val="28"/>
        </w:rPr>
        <w:t>2.专项资金完成绩效目标情况</w:t>
      </w:r>
      <w:r>
        <w:rPr>
          <w:color w:val="auto"/>
          <w:sz w:val="28"/>
          <w:szCs w:val="28"/>
        </w:rPr>
        <w:tab/>
      </w:r>
      <w:r>
        <w:rPr>
          <w:color w:val="auto"/>
          <w:sz w:val="28"/>
          <w:szCs w:val="28"/>
        </w:rPr>
        <w:fldChar w:fldCharType="begin"/>
      </w:r>
      <w:r>
        <w:rPr>
          <w:color w:val="auto"/>
          <w:sz w:val="28"/>
          <w:szCs w:val="28"/>
        </w:rPr>
        <w:instrText xml:space="preserve"> PAGEREF _Toc16676 \h </w:instrText>
      </w:r>
      <w:r>
        <w:rPr>
          <w:color w:val="auto"/>
          <w:sz w:val="28"/>
          <w:szCs w:val="28"/>
        </w:rPr>
        <w:fldChar w:fldCharType="separate"/>
      </w:r>
      <w:r>
        <w:rPr>
          <w:color w:val="auto"/>
          <w:sz w:val="28"/>
          <w:szCs w:val="28"/>
        </w:rPr>
        <w:t>7</w:t>
      </w:r>
      <w:r>
        <w:rPr>
          <w:color w:val="auto"/>
          <w:sz w:val="28"/>
          <w:szCs w:val="28"/>
        </w:rPr>
        <w:fldChar w:fldCharType="end"/>
      </w:r>
      <w:r>
        <w:rPr>
          <w:rFonts w:hint="default" w:ascii="Times New Roman" w:hAnsi="Times New Roman"/>
          <w:color w:val="auto"/>
          <w:sz w:val="28"/>
          <w:szCs w:val="28"/>
          <w:lang w:val="en-US" w:eastAsia="zh-CN"/>
        </w:rPr>
        <w:fldChar w:fldCharType="end"/>
      </w:r>
    </w:p>
    <w:p>
      <w:pPr>
        <w:pStyle w:val="6"/>
        <w:tabs>
          <w:tab w:val="right" w:leader="dot" w:pos="8306"/>
        </w:tabs>
        <w:rPr>
          <w:color w:val="auto"/>
          <w:sz w:val="28"/>
          <w:szCs w:val="28"/>
        </w:rPr>
      </w:pPr>
      <w:r>
        <w:rPr>
          <w:rFonts w:hint="default" w:ascii="Times New Roman" w:hAnsi="Times New Roman"/>
          <w:color w:val="auto"/>
          <w:sz w:val="28"/>
          <w:szCs w:val="28"/>
          <w:lang w:val="en-US" w:eastAsia="zh-CN"/>
        </w:rPr>
        <w:fldChar w:fldCharType="begin"/>
      </w:r>
      <w:r>
        <w:rPr>
          <w:rFonts w:hint="default" w:ascii="Times New Roman" w:hAnsi="Times New Roman"/>
          <w:color w:val="auto"/>
          <w:sz w:val="28"/>
          <w:szCs w:val="28"/>
          <w:lang w:val="en-US" w:eastAsia="zh-CN"/>
        </w:rPr>
        <w:instrText xml:space="preserve"> HYPERLINK \l _Toc11722 </w:instrText>
      </w:r>
      <w:r>
        <w:rPr>
          <w:rFonts w:hint="default" w:ascii="Times New Roman" w:hAnsi="Times New Roman"/>
          <w:color w:val="auto"/>
          <w:sz w:val="28"/>
          <w:szCs w:val="28"/>
          <w:lang w:val="en-US" w:eastAsia="zh-CN"/>
        </w:rPr>
        <w:fldChar w:fldCharType="separate"/>
      </w:r>
      <w:r>
        <w:rPr>
          <w:rFonts w:hint="eastAsia" w:ascii="Times New Roman" w:hAnsi="Times New Roman" w:eastAsia="仿宋_GB2312" w:cs="黑体"/>
          <w:bCs w:val="0"/>
          <w:color w:val="auto"/>
          <w:sz w:val="28"/>
          <w:szCs w:val="28"/>
          <w:highlight w:val="none"/>
          <w:lang w:val="en-US" w:eastAsia="zh-CN"/>
        </w:rPr>
        <w:t>3.专项资金分用途使用绩效</w:t>
      </w:r>
      <w:r>
        <w:rPr>
          <w:color w:val="auto"/>
          <w:sz w:val="28"/>
          <w:szCs w:val="28"/>
        </w:rPr>
        <w:tab/>
      </w:r>
      <w:r>
        <w:rPr>
          <w:color w:val="auto"/>
          <w:sz w:val="28"/>
          <w:szCs w:val="28"/>
        </w:rPr>
        <w:fldChar w:fldCharType="begin"/>
      </w:r>
      <w:r>
        <w:rPr>
          <w:color w:val="auto"/>
          <w:sz w:val="28"/>
          <w:szCs w:val="28"/>
        </w:rPr>
        <w:instrText xml:space="preserve"> PAGEREF _Toc11722 \h </w:instrText>
      </w:r>
      <w:r>
        <w:rPr>
          <w:color w:val="auto"/>
          <w:sz w:val="28"/>
          <w:szCs w:val="28"/>
        </w:rPr>
        <w:fldChar w:fldCharType="separate"/>
      </w:r>
      <w:r>
        <w:rPr>
          <w:color w:val="auto"/>
          <w:sz w:val="28"/>
          <w:szCs w:val="28"/>
        </w:rPr>
        <w:t>7</w:t>
      </w:r>
      <w:r>
        <w:rPr>
          <w:color w:val="auto"/>
          <w:sz w:val="28"/>
          <w:szCs w:val="28"/>
        </w:rPr>
        <w:fldChar w:fldCharType="end"/>
      </w:r>
      <w:r>
        <w:rPr>
          <w:rFonts w:hint="default" w:ascii="Times New Roman" w:hAnsi="Times New Roman"/>
          <w:color w:val="auto"/>
          <w:sz w:val="28"/>
          <w:szCs w:val="28"/>
          <w:lang w:val="en-US" w:eastAsia="zh-CN"/>
        </w:rPr>
        <w:fldChar w:fldCharType="end"/>
      </w:r>
    </w:p>
    <w:p>
      <w:pPr>
        <w:pStyle w:val="10"/>
        <w:tabs>
          <w:tab w:val="right" w:leader="dot" w:pos="8306"/>
        </w:tabs>
        <w:rPr>
          <w:color w:val="auto"/>
          <w:sz w:val="28"/>
          <w:szCs w:val="28"/>
        </w:rPr>
      </w:pPr>
      <w:r>
        <w:rPr>
          <w:rFonts w:hint="default" w:ascii="Times New Roman" w:hAnsi="Times New Roman"/>
          <w:color w:val="auto"/>
          <w:sz w:val="28"/>
          <w:szCs w:val="28"/>
          <w:lang w:val="en-US" w:eastAsia="zh-CN"/>
        </w:rPr>
        <w:fldChar w:fldCharType="begin"/>
      </w:r>
      <w:r>
        <w:rPr>
          <w:rFonts w:hint="default" w:ascii="Times New Roman" w:hAnsi="Times New Roman"/>
          <w:color w:val="auto"/>
          <w:sz w:val="28"/>
          <w:szCs w:val="28"/>
          <w:lang w:val="en-US" w:eastAsia="zh-CN"/>
        </w:rPr>
        <w:instrText xml:space="preserve"> HYPERLINK \l _Toc5897 </w:instrText>
      </w:r>
      <w:r>
        <w:rPr>
          <w:rFonts w:hint="default" w:ascii="Times New Roman" w:hAnsi="Times New Roman"/>
          <w:color w:val="auto"/>
          <w:sz w:val="28"/>
          <w:szCs w:val="28"/>
          <w:lang w:val="en-US" w:eastAsia="zh-CN"/>
        </w:rPr>
        <w:fldChar w:fldCharType="separate"/>
      </w:r>
      <w:r>
        <w:rPr>
          <w:rFonts w:hint="eastAsia" w:ascii="Times New Roman" w:hAnsi="Times New Roman" w:eastAsia="楷体_GB2312" w:cs="黑体"/>
          <w:bCs w:val="0"/>
          <w:color w:val="auto"/>
          <w:sz w:val="28"/>
          <w:szCs w:val="28"/>
        </w:rPr>
        <w:t>（</w:t>
      </w:r>
      <w:r>
        <w:rPr>
          <w:rFonts w:hint="eastAsia" w:eastAsia="楷体_GB2312" w:cs="黑体"/>
          <w:bCs w:val="0"/>
          <w:color w:val="auto"/>
          <w:sz w:val="28"/>
          <w:szCs w:val="28"/>
          <w:lang w:val="en-US" w:eastAsia="zh-CN"/>
        </w:rPr>
        <w:t>三</w:t>
      </w:r>
      <w:r>
        <w:rPr>
          <w:rFonts w:hint="eastAsia" w:ascii="Times New Roman" w:hAnsi="Times New Roman" w:eastAsia="楷体_GB2312" w:cs="黑体"/>
          <w:bCs w:val="0"/>
          <w:color w:val="auto"/>
          <w:sz w:val="28"/>
          <w:szCs w:val="28"/>
        </w:rPr>
        <w:t>）专项资金使用绩效存在的问题</w:t>
      </w:r>
      <w:r>
        <w:rPr>
          <w:color w:val="auto"/>
          <w:sz w:val="28"/>
          <w:szCs w:val="28"/>
        </w:rPr>
        <w:tab/>
      </w:r>
      <w:r>
        <w:rPr>
          <w:color w:val="auto"/>
          <w:sz w:val="28"/>
          <w:szCs w:val="28"/>
        </w:rPr>
        <w:fldChar w:fldCharType="begin"/>
      </w:r>
      <w:r>
        <w:rPr>
          <w:color w:val="auto"/>
          <w:sz w:val="28"/>
          <w:szCs w:val="28"/>
        </w:rPr>
        <w:instrText xml:space="preserve"> PAGEREF _Toc5897 \h </w:instrText>
      </w:r>
      <w:r>
        <w:rPr>
          <w:color w:val="auto"/>
          <w:sz w:val="28"/>
          <w:szCs w:val="28"/>
        </w:rPr>
        <w:fldChar w:fldCharType="separate"/>
      </w:r>
      <w:r>
        <w:rPr>
          <w:color w:val="auto"/>
          <w:sz w:val="28"/>
          <w:szCs w:val="28"/>
        </w:rPr>
        <w:t>12</w:t>
      </w:r>
      <w:r>
        <w:rPr>
          <w:color w:val="auto"/>
          <w:sz w:val="28"/>
          <w:szCs w:val="28"/>
        </w:rPr>
        <w:fldChar w:fldCharType="end"/>
      </w:r>
      <w:r>
        <w:rPr>
          <w:rFonts w:hint="default" w:ascii="Times New Roman" w:hAnsi="Times New Roman"/>
          <w:color w:val="auto"/>
          <w:sz w:val="28"/>
          <w:szCs w:val="28"/>
          <w:lang w:val="en-US" w:eastAsia="zh-CN"/>
        </w:rPr>
        <w:fldChar w:fldCharType="end"/>
      </w:r>
    </w:p>
    <w:p>
      <w:pPr>
        <w:pStyle w:val="9"/>
        <w:tabs>
          <w:tab w:val="right" w:leader="dot" w:pos="8306"/>
        </w:tabs>
        <w:rPr>
          <w:color w:val="auto"/>
        </w:rPr>
      </w:pPr>
      <w:r>
        <w:rPr>
          <w:rFonts w:hint="default" w:ascii="Times New Roman" w:hAnsi="Times New Roman"/>
          <w:color w:val="auto"/>
          <w:sz w:val="28"/>
          <w:szCs w:val="28"/>
          <w:lang w:val="en-US" w:eastAsia="zh-CN"/>
        </w:rPr>
        <w:fldChar w:fldCharType="begin"/>
      </w:r>
      <w:r>
        <w:rPr>
          <w:rFonts w:hint="default" w:ascii="Times New Roman" w:hAnsi="Times New Roman"/>
          <w:color w:val="auto"/>
          <w:sz w:val="28"/>
          <w:szCs w:val="28"/>
          <w:lang w:val="en-US" w:eastAsia="zh-CN"/>
        </w:rPr>
        <w:instrText xml:space="preserve"> HYPERLINK \l _Toc25580 </w:instrText>
      </w:r>
      <w:r>
        <w:rPr>
          <w:rFonts w:hint="default" w:ascii="Times New Roman" w:hAnsi="Times New Roman"/>
          <w:color w:val="auto"/>
          <w:sz w:val="28"/>
          <w:szCs w:val="28"/>
          <w:lang w:val="en-US" w:eastAsia="zh-CN"/>
        </w:rPr>
        <w:fldChar w:fldCharType="separate"/>
      </w:r>
      <w:r>
        <w:rPr>
          <w:rFonts w:hint="eastAsia" w:eastAsia="黑体"/>
          <w:bCs w:val="0"/>
          <w:color w:val="auto"/>
          <w:sz w:val="28"/>
          <w:szCs w:val="28"/>
          <w:lang w:val="en-US" w:eastAsia="zh-CN"/>
        </w:rPr>
        <w:t>三</w:t>
      </w:r>
      <w:r>
        <w:rPr>
          <w:rFonts w:hint="eastAsia" w:ascii="Times New Roman" w:hAnsi="Times New Roman" w:eastAsia="黑体"/>
          <w:bCs w:val="0"/>
          <w:color w:val="auto"/>
          <w:sz w:val="28"/>
          <w:szCs w:val="28"/>
        </w:rPr>
        <w:t>、改进</w:t>
      </w:r>
      <w:r>
        <w:rPr>
          <w:rFonts w:hint="eastAsia" w:ascii="Times New Roman" w:hAnsi="Times New Roman" w:eastAsia="黑体"/>
          <w:bCs w:val="0"/>
          <w:color w:val="auto"/>
          <w:sz w:val="28"/>
          <w:szCs w:val="28"/>
          <w:lang w:val="en-US" w:eastAsia="zh-CN"/>
        </w:rPr>
        <w:t>意见</w:t>
      </w:r>
      <w:r>
        <w:rPr>
          <w:color w:val="auto"/>
          <w:sz w:val="28"/>
          <w:szCs w:val="28"/>
        </w:rPr>
        <w:tab/>
      </w:r>
      <w:r>
        <w:rPr>
          <w:color w:val="auto"/>
          <w:sz w:val="28"/>
          <w:szCs w:val="28"/>
        </w:rPr>
        <w:fldChar w:fldCharType="begin"/>
      </w:r>
      <w:r>
        <w:rPr>
          <w:color w:val="auto"/>
          <w:sz w:val="28"/>
          <w:szCs w:val="28"/>
        </w:rPr>
        <w:instrText xml:space="preserve"> PAGEREF _Toc25580 \h </w:instrText>
      </w:r>
      <w:r>
        <w:rPr>
          <w:color w:val="auto"/>
          <w:sz w:val="28"/>
          <w:szCs w:val="28"/>
        </w:rPr>
        <w:fldChar w:fldCharType="separate"/>
      </w:r>
      <w:r>
        <w:rPr>
          <w:color w:val="auto"/>
          <w:sz w:val="28"/>
          <w:szCs w:val="28"/>
        </w:rPr>
        <w:t>13</w:t>
      </w:r>
      <w:r>
        <w:rPr>
          <w:color w:val="auto"/>
          <w:sz w:val="28"/>
          <w:szCs w:val="28"/>
        </w:rPr>
        <w:fldChar w:fldCharType="end"/>
      </w:r>
      <w:r>
        <w:rPr>
          <w:rFonts w:hint="default" w:ascii="Times New Roman" w:hAnsi="Times New Roman"/>
          <w:color w:val="auto"/>
          <w:sz w:val="28"/>
          <w:szCs w:val="28"/>
          <w:lang w:val="en-US" w:eastAsia="zh-CN"/>
        </w:rPr>
        <w:fldChar w:fldCharType="end"/>
      </w:r>
    </w:p>
    <w:p>
      <w:pPr>
        <w:pStyle w:val="2"/>
        <w:rPr>
          <w:rFonts w:hint="default" w:ascii="Times New Roman" w:hAnsi="Times New Roman"/>
          <w:color w:val="auto"/>
          <w:lang w:val="en-US" w:eastAsia="zh-CN"/>
        </w:rPr>
        <w:sectPr>
          <w:pgSz w:w="11906" w:h="16838"/>
          <w:pgMar w:top="1440" w:right="1800" w:bottom="1440" w:left="1800" w:header="851" w:footer="992" w:gutter="0"/>
          <w:cols w:space="720" w:num="1"/>
          <w:docGrid w:type="lines" w:linePitch="312" w:charSpace="0"/>
        </w:sectPr>
      </w:pPr>
      <w:r>
        <w:rPr>
          <w:rFonts w:hint="default" w:ascii="Times New Roman" w:hAnsi="Times New Roman"/>
          <w:color w:val="auto"/>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outlineLvl w:val="0"/>
        <w:rPr>
          <w:rFonts w:ascii="Times New Roman" w:hAnsi="Times New Roman" w:eastAsia="黑体" w:cs="黑体"/>
          <w:b w:val="0"/>
          <w:bCs w:val="0"/>
          <w:color w:val="auto"/>
          <w:sz w:val="32"/>
          <w:szCs w:val="32"/>
        </w:rPr>
      </w:pPr>
      <w:bookmarkStart w:id="0" w:name="_Toc20354"/>
      <w:r>
        <w:rPr>
          <w:rFonts w:hint="eastAsia" w:ascii="Times New Roman" w:hAnsi="Times New Roman" w:eastAsia="黑体" w:cs="黑体"/>
          <w:b w:val="0"/>
          <w:bCs w:val="0"/>
          <w:color w:val="auto"/>
          <w:sz w:val="32"/>
          <w:szCs w:val="32"/>
          <w:lang w:val="en-US" w:eastAsia="zh-CN"/>
        </w:rPr>
        <w:t>一、</w:t>
      </w:r>
      <w:r>
        <w:rPr>
          <w:rFonts w:hint="eastAsia" w:ascii="Times New Roman" w:hAnsi="Times New Roman" w:eastAsia="黑体" w:cs="黑体"/>
          <w:b w:val="0"/>
          <w:bCs w:val="0"/>
          <w:color w:val="auto"/>
          <w:sz w:val="32"/>
          <w:szCs w:val="32"/>
        </w:rPr>
        <w:t>基本情况</w:t>
      </w:r>
      <w:bookmarkEnd w:id="0"/>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Times New Roman" w:hAnsi="Times New Roman" w:eastAsia="仿宋_GB2312" w:cs="黑体"/>
          <w:b w:val="0"/>
          <w:bCs w:val="0"/>
          <w:color w:val="auto"/>
          <w:sz w:val="32"/>
          <w:szCs w:val="32"/>
          <w:lang w:eastAsia="zh-CN"/>
        </w:rPr>
      </w:pPr>
      <w:r>
        <w:rPr>
          <w:rFonts w:hint="eastAsia" w:ascii="Times New Roman" w:hAnsi="Times New Roman" w:eastAsia="仿宋_GB2312" w:cs="黑体"/>
          <w:b w:val="0"/>
          <w:bCs w:val="0"/>
          <w:color w:val="auto"/>
          <w:sz w:val="32"/>
          <w:szCs w:val="32"/>
          <w:lang w:eastAsia="zh-CN"/>
        </w:rPr>
        <w:t>20</w:t>
      </w:r>
      <w:r>
        <w:rPr>
          <w:rFonts w:hint="eastAsia" w:ascii="Times New Roman" w:hAnsi="Times New Roman" w:eastAsia="仿宋_GB2312" w:cs="黑体"/>
          <w:b w:val="0"/>
          <w:bCs w:val="0"/>
          <w:color w:val="auto"/>
          <w:sz w:val="32"/>
          <w:szCs w:val="32"/>
          <w:lang w:val="en-US" w:eastAsia="zh-CN"/>
        </w:rPr>
        <w:t>22年</w:t>
      </w:r>
      <w:r>
        <w:rPr>
          <w:rFonts w:hint="eastAsia" w:ascii="Times New Roman" w:hAnsi="Times New Roman" w:eastAsia="仿宋_GB2312" w:cs="黑体"/>
          <w:b w:val="0"/>
          <w:bCs w:val="0"/>
          <w:color w:val="auto"/>
          <w:sz w:val="32"/>
          <w:szCs w:val="32"/>
          <w:lang w:eastAsia="zh-CN"/>
        </w:rPr>
        <w:t>，广东省促进经济高质量发展专项资金（金融发展）管理使用工作按照中央和省委、省政府金融工作部署，紧紧围绕服务实体经济、防控金融风险、深化金融改革三项任务，推动重点领域和关键环节的金融改革创新，加快</w:t>
      </w:r>
      <w:r>
        <w:rPr>
          <w:rFonts w:hint="eastAsia" w:ascii="Times New Roman" w:hAnsi="Times New Roman" w:eastAsia="仿宋_GB2312" w:cs="黑体"/>
          <w:b w:val="0"/>
          <w:bCs w:val="0"/>
          <w:color w:val="auto"/>
          <w:sz w:val="32"/>
          <w:szCs w:val="32"/>
          <w:lang w:val="en-US" w:eastAsia="zh-CN"/>
        </w:rPr>
        <w:t>广东</w:t>
      </w:r>
      <w:r>
        <w:rPr>
          <w:rFonts w:hint="eastAsia" w:ascii="Times New Roman" w:hAnsi="Times New Roman" w:eastAsia="仿宋_GB2312" w:cs="黑体"/>
          <w:b w:val="0"/>
          <w:bCs w:val="0"/>
          <w:color w:val="auto"/>
          <w:sz w:val="32"/>
          <w:szCs w:val="32"/>
          <w:lang w:eastAsia="zh-CN"/>
        </w:rPr>
        <w:t>省重点金融机构、金融要素市场发展和重要金融平台建设，完善地方金融监管，发展地市特色金融，坚定不移做好“促发展、防风险、强监管”工作，实现了金融业高质量发展，有力支撑全省经济恢复增长和社会大局稳定。</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1"/>
        <w:rPr>
          <w:rFonts w:hint="eastAsia" w:ascii="Times New Roman" w:hAnsi="Times New Roman" w:eastAsia="仿宋_GB2312" w:cs="黑体"/>
          <w:b w:val="0"/>
          <w:bCs w:val="0"/>
          <w:color w:val="auto"/>
          <w:sz w:val="32"/>
          <w:szCs w:val="32"/>
          <w:highlight w:val="yellow"/>
          <w:lang w:eastAsia="zh-CN"/>
        </w:rPr>
      </w:pPr>
      <w:bookmarkStart w:id="1" w:name="_Toc20748"/>
      <w:r>
        <w:rPr>
          <w:rFonts w:hint="eastAsia" w:ascii="Times New Roman" w:hAnsi="Times New Roman" w:eastAsia="楷体" w:cs="楷体"/>
          <w:b w:val="0"/>
          <w:bCs w:val="0"/>
          <w:color w:val="auto"/>
          <w:sz w:val="32"/>
          <w:szCs w:val="32"/>
          <w:highlight w:val="none"/>
          <w:lang w:eastAsia="zh-CN"/>
        </w:rPr>
        <w:t>（</w:t>
      </w:r>
      <w:r>
        <w:rPr>
          <w:rFonts w:hint="eastAsia" w:ascii="Times New Roman" w:hAnsi="Times New Roman" w:eastAsia="楷体" w:cs="楷体"/>
          <w:b w:val="0"/>
          <w:bCs w:val="0"/>
          <w:color w:val="auto"/>
          <w:sz w:val="32"/>
          <w:szCs w:val="32"/>
          <w:highlight w:val="none"/>
          <w:lang w:val="en-US" w:eastAsia="zh-CN"/>
        </w:rPr>
        <w:t>一</w:t>
      </w:r>
      <w:r>
        <w:rPr>
          <w:rFonts w:hint="eastAsia" w:ascii="Times New Roman" w:hAnsi="Times New Roman" w:eastAsia="楷体" w:cs="楷体"/>
          <w:b w:val="0"/>
          <w:bCs w:val="0"/>
          <w:color w:val="auto"/>
          <w:sz w:val="32"/>
          <w:szCs w:val="32"/>
          <w:highlight w:val="none"/>
          <w:lang w:eastAsia="zh-CN"/>
        </w:rPr>
        <w:t>）专项资金安排的基本情况</w:t>
      </w:r>
      <w:bookmarkEnd w:id="1"/>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Times New Roman" w:hAnsi="Times New Roman" w:eastAsia="仿宋_GB2312" w:cs="黑体"/>
          <w:b w:val="0"/>
          <w:bCs w:val="0"/>
          <w:color w:val="auto"/>
          <w:sz w:val="32"/>
          <w:szCs w:val="32"/>
        </w:rPr>
      </w:pPr>
      <w:r>
        <w:rPr>
          <w:rFonts w:hint="eastAsia" w:ascii="Times New Roman" w:hAnsi="Times New Roman" w:eastAsia="仿宋_GB2312" w:cs="黑体"/>
          <w:b w:val="0"/>
          <w:bCs w:val="0"/>
          <w:color w:val="auto"/>
          <w:sz w:val="32"/>
          <w:szCs w:val="32"/>
          <w:lang w:eastAsia="zh-CN"/>
        </w:rPr>
        <w:t>2022年</w:t>
      </w:r>
      <w:r>
        <w:rPr>
          <w:rFonts w:hint="eastAsia" w:ascii="Times New Roman" w:hAnsi="Times New Roman" w:eastAsia="仿宋_GB2312" w:cs="黑体"/>
          <w:b w:val="0"/>
          <w:bCs w:val="0"/>
          <w:color w:val="auto"/>
          <w:sz w:val="32"/>
          <w:szCs w:val="32"/>
        </w:rPr>
        <w:t>广东省促进经济高质量发展专项资金（金融发展）预算金额4590万元，围绕服务实体经济、防控金融风险、深化金融改革三项任务，主要用于以下四个方面：</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Times New Roman" w:hAnsi="Times New Roman" w:eastAsia="仿宋_GB2312" w:cs="黑体"/>
          <w:b w:val="0"/>
          <w:bCs w:val="0"/>
          <w:color w:val="auto"/>
          <w:sz w:val="32"/>
          <w:szCs w:val="32"/>
          <w:lang w:val="en-US" w:eastAsia="zh-CN"/>
        </w:rPr>
      </w:pPr>
      <w:r>
        <w:rPr>
          <w:rFonts w:hint="eastAsia" w:ascii="Times New Roman" w:hAnsi="Times New Roman" w:eastAsia="仿宋_GB2312" w:cs="黑体"/>
          <w:b w:val="0"/>
          <w:bCs w:val="0"/>
          <w:color w:val="auto"/>
          <w:sz w:val="32"/>
          <w:szCs w:val="32"/>
          <w:lang w:val="en-US" w:eastAsia="zh-CN"/>
        </w:rPr>
        <w:t>1.防范化解金融风险和强化地方金融监管的重要平台、项目、基础设施。</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Times New Roman" w:hAnsi="Times New Roman" w:eastAsia="仿宋_GB2312" w:cs="黑体"/>
          <w:b w:val="0"/>
          <w:bCs w:val="0"/>
          <w:color w:val="auto"/>
          <w:sz w:val="32"/>
          <w:szCs w:val="32"/>
          <w:lang w:val="en-US" w:eastAsia="zh-CN"/>
        </w:rPr>
      </w:pPr>
      <w:r>
        <w:rPr>
          <w:rFonts w:hint="eastAsia" w:ascii="Times New Roman" w:hAnsi="Times New Roman" w:eastAsia="仿宋_GB2312" w:cs="黑体"/>
          <w:b w:val="0"/>
          <w:bCs w:val="0"/>
          <w:color w:val="auto"/>
          <w:sz w:val="32"/>
          <w:szCs w:val="32"/>
          <w:lang w:val="en-US" w:eastAsia="zh-CN"/>
        </w:rPr>
        <w:t>2.实施省“十四五”规划提出的“金融</w:t>
      </w:r>
      <w:r>
        <w:rPr>
          <w:rFonts w:hint="eastAsia" w:eastAsia="仿宋_GB2312" w:cs="黑体"/>
          <w:b w:val="0"/>
          <w:bCs w:val="0"/>
          <w:color w:val="auto"/>
          <w:sz w:val="32"/>
          <w:szCs w:val="32"/>
          <w:lang w:val="en-US" w:eastAsia="zh-CN"/>
        </w:rPr>
        <w:t>+</w:t>
      </w:r>
      <w:r>
        <w:rPr>
          <w:rFonts w:hint="eastAsia" w:ascii="Times New Roman" w:hAnsi="Times New Roman" w:eastAsia="仿宋_GB2312" w:cs="黑体"/>
          <w:b w:val="0"/>
          <w:bCs w:val="0"/>
          <w:color w:val="auto"/>
          <w:sz w:val="32"/>
          <w:szCs w:val="32"/>
          <w:lang w:val="en-US" w:eastAsia="zh-CN"/>
        </w:rPr>
        <w:t>”十大工程的重要平台、项目、基础设施。</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Times New Roman" w:hAnsi="Times New Roman" w:eastAsia="仿宋_GB2312" w:cs="黑体"/>
          <w:b w:val="0"/>
          <w:bCs w:val="0"/>
          <w:color w:val="auto"/>
          <w:sz w:val="32"/>
          <w:szCs w:val="32"/>
          <w:lang w:val="en-US" w:eastAsia="zh-CN"/>
        </w:rPr>
      </w:pPr>
      <w:r>
        <w:rPr>
          <w:rFonts w:hint="eastAsia" w:ascii="Times New Roman" w:hAnsi="Times New Roman" w:eastAsia="仿宋_GB2312" w:cs="黑体"/>
          <w:b w:val="0"/>
          <w:bCs w:val="0"/>
          <w:color w:val="auto"/>
          <w:sz w:val="32"/>
          <w:szCs w:val="32"/>
          <w:lang w:val="en-US" w:eastAsia="zh-CN"/>
        </w:rPr>
        <w:t>3.为广东省金融强省建设开展先导性、创新性的探索试验的重要平台、项目。</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Times New Roman" w:hAnsi="Times New Roman" w:eastAsia="仿宋_GB2312" w:cs="黑体"/>
          <w:b w:val="0"/>
          <w:bCs w:val="0"/>
          <w:color w:val="auto"/>
          <w:sz w:val="32"/>
          <w:szCs w:val="32"/>
        </w:rPr>
      </w:pPr>
      <w:r>
        <w:rPr>
          <w:rFonts w:hint="eastAsia" w:ascii="Times New Roman" w:hAnsi="Times New Roman" w:eastAsia="仿宋_GB2312" w:cs="黑体"/>
          <w:b w:val="0"/>
          <w:bCs w:val="0"/>
          <w:color w:val="auto"/>
          <w:sz w:val="32"/>
          <w:szCs w:val="32"/>
          <w:lang w:val="en-US" w:eastAsia="zh-CN"/>
        </w:rPr>
        <w:t>4.围绕“一核一带一区”发展布局，对各地市金融发展有重要影响的金融平台、金融聚集区、金融工程。</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Times New Roman" w:hAnsi="Times New Roman" w:eastAsia="仿宋_GB2312" w:cs="黑体"/>
          <w:b w:val="0"/>
          <w:bCs w:val="0"/>
          <w:color w:val="auto"/>
          <w:sz w:val="32"/>
          <w:szCs w:val="32"/>
          <w:lang w:val="en-US" w:eastAsia="zh-CN"/>
        </w:rPr>
      </w:pPr>
      <w:r>
        <w:rPr>
          <w:rFonts w:hint="eastAsia" w:ascii="Times New Roman" w:hAnsi="Times New Roman" w:eastAsia="仿宋_GB2312" w:cs="黑体"/>
          <w:b w:val="0"/>
          <w:bCs w:val="0"/>
          <w:color w:val="auto"/>
          <w:sz w:val="32"/>
          <w:szCs w:val="32"/>
          <w:lang w:val="en-US" w:eastAsia="zh-CN"/>
        </w:rPr>
        <w:t>2021年5月，广东省地方金融监督管理局（以下简称“省地方金融监管局”）通过门户网站、相关行业协会和地市金融局等渠道发布了2022年省级财政专项资金申报通知，对各申报项目从“非经营性、范围相符性、材料真实性”进行合规性审查，并组织专家评审会从项目可行性、预算安排合理性和绩效目标进行评分排序。</w:t>
      </w:r>
      <w:r>
        <w:rPr>
          <w:rFonts w:hint="eastAsia" w:eastAsia="仿宋_GB2312" w:cs="黑体"/>
          <w:b w:val="0"/>
          <w:bCs w:val="0"/>
          <w:color w:val="auto"/>
          <w:sz w:val="32"/>
          <w:szCs w:val="32"/>
          <w:lang w:val="en-US" w:eastAsia="zh-CN"/>
        </w:rPr>
        <w:t>之</w:t>
      </w:r>
      <w:r>
        <w:rPr>
          <w:rFonts w:hint="eastAsia" w:ascii="Times New Roman" w:hAnsi="Times New Roman" w:eastAsia="仿宋_GB2312" w:cs="黑体"/>
          <w:b w:val="0"/>
          <w:bCs w:val="0"/>
          <w:color w:val="auto"/>
          <w:sz w:val="32"/>
          <w:szCs w:val="32"/>
          <w:lang w:val="en-US" w:eastAsia="zh-CN"/>
        </w:rPr>
        <w:t>后省地方金融监管局召开局党组会议，结合项目申报和专家评审情况，按照“突出重点、优先保障”的原则，择优选择相关项目予以支持，并按程序报分管省领导审核同意。</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24"/>
          <w:lang w:val="en-US" w:eastAsia="zh-CN"/>
        </w:rPr>
      </w:pPr>
      <w:r>
        <w:rPr>
          <w:rFonts w:hint="eastAsia" w:ascii="Times New Roman" w:hAnsi="Times New Roman" w:eastAsia="仿宋_GB2312" w:cs="黑体"/>
          <w:b w:val="0"/>
          <w:bCs w:val="0"/>
          <w:color w:val="auto"/>
          <w:sz w:val="32"/>
          <w:szCs w:val="32"/>
          <w:lang w:val="en-US" w:eastAsia="zh-CN"/>
        </w:rPr>
        <w:t>经上述系列程序，最终确定2022年广东省促进经济高质量发展专项资金（金融发展）入库项目9个。其中，保留省本级的专项资金项目共6个（含省地方金融监管局实施的4个信息化项目），资金合计3190万元；下放地市的专项资金项目共3个，资金合计1400万元。</w:t>
      </w:r>
    </w:p>
    <w:p>
      <w:pPr>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黑体" w:cs="Times New Roman"/>
          <w:b w:val="0"/>
          <w:bCs w:val="0"/>
          <w:color w:val="auto"/>
          <w:sz w:val="32"/>
          <w:szCs w:val="24"/>
          <w:lang w:val="en-US" w:eastAsia="zh-CN"/>
        </w:rPr>
      </w:pPr>
      <w:r>
        <w:rPr>
          <w:rFonts w:hint="eastAsia" w:ascii="Times New Roman" w:hAnsi="Times New Roman" w:eastAsia="黑体" w:cs="Times New Roman"/>
          <w:b w:val="0"/>
          <w:bCs w:val="0"/>
          <w:color w:val="auto"/>
          <w:sz w:val="32"/>
          <w:szCs w:val="24"/>
          <w:lang w:val="en-US" w:eastAsia="zh-CN"/>
        </w:rPr>
        <w:t>表1-1 入库项目情况表</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3825"/>
        <w:gridCol w:w="2607"/>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9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黑体" w:cs="黑体"/>
                <w:b w:val="0"/>
                <w:bCs w:val="0"/>
                <w:color w:val="auto"/>
                <w:sz w:val="24"/>
                <w:szCs w:val="24"/>
              </w:rPr>
            </w:pPr>
            <w:r>
              <w:rPr>
                <w:rFonts w:hint="eastAsia" w:ascii="Times New Roman" w:hAnsi="Times New Roman" w:eastAsia="黑体" w:cs="黑体"/>
                <w:b w:val="0"/>
                <w:bCs w:val="0"/>
                <w:color w:val="auto"/>
                <w:sz w:val="24"/>
                <w:szCs w:val="24"/>
              </w:rPr>
              <w:t>序号</w:t>
            </w:r>
          </w:p>
        </w:tc>
        <w:tc>
          <w:tcPr>
            <w:tcW w:w="38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黑体" w:cs="黑体"/>
                <w:b w:val="0"/>
                <w:bCs w:val="0"/>
                <w:color w:val="auto"/>
                <w:sz w:val="24"/>
                <w:szCs w:val="24"/>
              </w:rPr>
            </w:pPr>
            <w:r>
              <w:rPr>
                <w:rFonts w:hint="eastAsia" w:ascii="Times New Roman" w:hAnsi="Times New Roman" w:eastAsia="黑体" w:cs="黑体"/>
                <w:b w:val="0"/>
                <w:bCs w:val="0"/>
                <w:color w:val="auto"/>
                <w:sz w:val="24"/>
                <w:szCs w:val="24"/>
              </w:rPr>
              <w:t>项目名称</w:t>
            </w:r>
          </w:p>
        </w:tc>
        <w:tc>
          <w:tcPr>
            <w:tcW w:w="260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黑体" w:cs="黑体"/>
                <w:b w:val="0"/>
                <w:bCs w:val="0"/>
                <w:color w:val="auto"/>
                <w:sz w:val="24"/>
                <w:szCs w:val="24"/>
              </w:rPr>
            </w:pPr>
            <w:r>
              <w:rPr>
                <w:rFonts w:hint="eastAsia" w:ascii="Times New Roman" w:hAnsi="Times New Roman" w:eastAsia="黑体" w:cs="黑体"/>
                <w:b w:val="0"/>
                <w:bCs w:val="0"/>
                <w:color w:val="auto"/>
                <w:sz w:val="24"/>
                <w:szCs w:val="24"/>
              </w:rPr>
              <w:t>实施主体</w:t>
            </w:r>
          </w:p>
        </w:tc>
        <w:tc>
          <w:tcPr>
            <w:tcW w:w="11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黑体" w:cs="黑体"/>
                <w:b w:val="0"/>
                <w:bCs w:val="0"/>
                <w:color w:val="auto"/>
                <w:sz w:val="24"/>
                <w:szCs w:val="24"/>
                <w:lang w:eastAsia="zh-CN"/>
              </w:rPr>
            </w:pPr>
            <w:r>
              <w:rPr>
                <w:rFonts w:hint="eastAsia" w:ascii="Times New Roman" w:hAnsi="Times New Roman" w:eastAsia="黑体" w:cs="黑体"/>
                <w:b w:val="0"/>
                <w:bCs w:val="0"/>
                <w:color w:val="auto"/>
                <w:sz w:val="24"/>
                <w:szCs w:val="24"/>
                <w:lang w:val="en-US" w:eastAsia="zh-CN"/>
              </w:rPr>
              <w:t>项目</w:t>
            </w:r>
            <w:r>
              <w:rPr>
                <w:rFonts w:hint="eastAsia" w:ascii="Times New Roman" w:hAnsi="Times New Roman" w:eastAsia="黑体" w:cs="黑体"/>
                <w:b w:val="0"/>
                <w:bCs w:val="0"/>
                <w:color w:val="auto"/>
                <w:sz w:val="24"/>
                <w:szCs w:val="24"/>
              </w:rPr>
              <w:t>金额</w:t>
            </w:r>
            <w:r>
              <w:rPr>
                <w:rFonts w:hint="eastAsia" w:ascii="Times New Roman" w:hAnsi="Times New Roman" w:eastAsia="黑体" w:cs="黑体"/>
                <w:b w:val="0"/>
                <w:bCs w:val="0"/>
                <w:color w:val="auto"/>
                <w:sz w:val="24"/>
                <w:szCs w:val="24"/>
                <w:lang w:eastAsia="zh-CN"/>
              </w:rPr>
              <w:t>（</w:t>
            </w:r>
            <w:r>
              <w:rPr>
                <w:rFonts w:hint="eastAsia" w:ascii="Times New Roman" w:hAnsi="Times New Roman" w:eastAsia="黑体" w:cs="黑体"/>
                <w:b w:val="0"/>
                <w:bCs w:val="0"/>
                <w:color w:val="auto"/>
                <w:sz w:val="24"/>
                <w:szCs w:val="24"/>
                <w:lang w:val="en-US" w:eastAsia="zh-CN"/>
              </w:rPr>
              <w:t>万元</w:t>
            </w:r>
            <w:r>
              <w:rPr>
                <w:rFonts w:hint="eastAsia" w:ascii="Times New Roman" w:hAnsi="Times New Roman" w:eastAsia="黑体" w:cs="黑体"/>
                <w:b w:val="0"/>
                <w:bCs w:val="0"/>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0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仿宋_GB2312" w:cs="仿宋_GB2312"/>
                <w:b w:val="0"/>
                <w:bCs w:val="0"/>
                <w:color w:val="auto"/>
                <w:kern w:val="0"/>
                <w:sz w:val="24"/>
                <w:szCs w:val="24"/>
                <w:lang w:bidi="ar"/>
              </w:rPr>
            </w:pPr>
            <w:r>
              <w:rPr>
                <w:rFonts w:hint="eastAsia" w:ascii="Times New Roman" w:hAnsi="Times New Roman" w:eastAsia="仿宋_GB2312" w:cs="仿宋_GB2312"/>
                <w:b w:val="0"/>
                <w:bCs w:val="0"/>
                <w:color w:val="auto"/>
                <w:kern w:val="0"/>
                <w:sz w:val="24"/>
                <w:szCs w:val="24"/>
                <w:lang w:val="en-US" w:eastAsia="zh-CN" w:bidi="ar"/>
              </w:rPr>
              <w:t>项目</w:t>
            </w:r>
            <w:r>
              <w:rPr>
                <w:rFonts w:hint="eastAsia" w:ascii="Times New Roman" w:hAnsi="Times New Roman" w:eastAsia="仿宋_GB2312" w:cs="仿宋_GB2312"/>
                <w:b w:val="0"/>
                <w:bCs w:val="0"/>
                <w:color w:val="auto"/>
                <w:kern w:val="0"/>
                <w:sz w:val="24"/>
                <w:szCs w:val="24"/>
                <w:lang w:bidi="ar"/>
              </w:rPr>
              <w:t>1</w:t>
            </w:r>
          </w:p>
        </w:tc>
        <w:tc>
          <w:tcPr>
            <w:tcW w:w="382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eastAsia" w:ascii="Times New Roman" w:hAnsi="Times New Roman" w:eastAsia="仿宋_GB2312" w:cs="仿宋_GB2312"/>
                <w:b w:val="0"/>
                <w:bCs w:val="0"/>
                <w:color w:val="auto"/>
                <w:kern w:val="0"/>
                <w:sz w:val="24"/>
                <w:szCs w:val="24"/>
                <w:lang w:bidi="ar"/>
              </w:rPr>
            </w:pPr>
            <w:r>
              <w:rPr>
                <w:rFonts w:hint="eastAsia" w:ascii="Times New Roman" w:hAnsi="Times New Roman" w:eastAsia="仿宋_GB2312" w:cs="仿宋_GB2312"/>
                <w:b w:val="0"/>
                <w:bCs w:val="0"/>
                <w:color w:val="auto"/>
                <w:kern w:val="0"/>
                <w:sz w:val="24"/>
                <w:szCs w:val="24"/>
                <w:lang w:val="en-US" w:eastAsia="zh-CN" w:bidi="ar"/>
              </w:rPr>
              <w:t>粤港澳大湾区科技创新金融支持平台</w:t>
            </w:r>
          </w:p>
        </w:tc>
        <w:tc>
          <w:tcPr>
            <w:tcW w:w="260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eastAsia" w:ascii="Times New Roman" w:hAnsi="Times New Roman" w:eastAsia="仿宋_GB2312" w:cs="仿宋_GB2312"/>
                <w:b w:val="0"/>
                <w:bCs w:val="0"/>
                <w:color w:val="auto"/>
                <w:kern w:val="0"/>
                <w:sz w:val="24"/>
                <w:szCs w:val="24"/>
                <w:lang w:val="en-US" w:eastAsia="zh-CN" w:bidi="ar"/>
              </w:rPr>
            </w:pPr>
            <w:r>
              <w:rPr>
                <w:rFonts w:hint="eastAsia" w:ascii="Times New Roman" w:hAnsi="Times New Roman" w:eastAsia="仿宋_GB2312" w:cs="仿宋_GB2312"/>
                <w:b w:val="0"/>
                <w:bCs w:val="0"/>
                <w:color w:val="auto"/>
                <w:kern w:val="0"/>
                <w:sz w:val="24"/>
                <w:szCs w:val="24"/>
                <w:lang w:val="en-US" w:eastAsia="zh-CN" w:bidi="ar"/>
              </w:rPr>
              <w:t>广东股权交易中心股份有限公司</w:t>
            </w:r>
          </w:p>
        </w:tc>
        <w:tc>
          <w:tcPr>
            <w:tcW w:w="118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eastAsia" w:ascii="Times New Roman" w:hAnsi="Times New Roman" w:eastAsia="仿宋_GB2312" w:cs="仿宋_GB2312"/>
                <w:b w:val="0"/>
                <w:bCs w:val="0"/>
                <w:color w:val="auto"/>
                <w:kern w:val="0"/>
                <w:sz w:val="24"/>
                <w:szCs w:val="24"/>
                <w:lang w:val="en-US" w:eastAsia="zh-CN" w:bidi="ar"/>
              </w:rPr>
            </w:pPr>
            <w:r>
              <w:rPr>
                <w:rFonts w:hint="default" w:ascii="Times New Roman" w:hAnsi="Times New Roman" w:eastAsia="仿宋_GB2312" w:cs="仿宋_GB2312"/>
                <w:b w:val="0"/>
                <w:bCs w:val="0"/>
                <w:color w:val="auto"/>
                <w:kern w:val="0"/>
                <w:sz w:val="24"/>
                <w:szCs w:val="24"/>
                <w:lang w:val="en-US" w:eastAsia="zh-CN" w:bidi="ar"/>
              </w:rPr>
              <w:t xml:space="preserve"> 900.00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0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仿宋_GB2312" w:cs="仿宋_GB2312"/>
                <w:b w:val="0"/>
                <w:bCs w:val="0"/>
                <w:color w:val="auto"/>
                <w:kern w:val="0"/>
                <w:sz w:val="24"/>
                <w:szCs w:val="24"/>
                <w:lang w:bidi="ar"/>
              </w:rPr>
            </w:pPr>
            <w:r>
              <w:rPr>
                <w:rFonts w:hint="eastAsia" w:ascii="Times New Roman" w:hAnsi="Times New Roman" w:eastAsia="仿宋_GB2312" w:cs="仿宋_GB2312"/>
                <w:b w:val="0"/>
                <w:bCs w:val="0"/>
                <w:color w:val="auto"/>
                <w:kern w:val="0"/>
                <w:sz w:val="24"/>
                <w:szCs w:val="24"/>
                <w:lang w:val="en-US" w:eastAsia="zh-CN" w:bidi="ar"/>
              </w:rPr>
              <w:t>项目</w:t>
            </w:r>
            <w:r>
              <w:rPr>
                <w:rFonts w:hint="eastAsia" w:ascii="Times New Roman" w:hAnsi="Times New Roman" w:eastAsia="仿宋_GB2312" w:cs="仿宋_GB2312"/>
                <w:b w:val="0"/>
                <w:bCs w:val="0"/>
                <w:color w:val="auto"/>
                <w:kern w:val="0"/>
                <w:sz w:val="24"/>
                <w:szCs w:val="24"/>
                <w:lang w:bidi="ar"/>
              </w:rPr>
              <w:t>2</w:t>
            </w:r>
          </w:p>
        </w:tc>
        <w:tc>
          <w:tcPr>
            <w:tcW w:w="382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eastAsia" w:ascii="Times New Roman" w:hAnsi="Times New Roman" w:eastAsia="仿宋_GB2312" w:cs="仿宋_GB2312"/>
                <w:b w:val="0"/>
                <w:bCs w:val="0"/>
                <w:color w:val="auto"/>
                <w:kern w:val="0"/>
                <w:sz w:val="24"/>
                <w:szCs w:val="24"/>
                <w:lang w:bidi="ar"/>
              </w:rPr>
            </w:pPr>
            <w:r>
              <w:rPr>
                <w:rFonts w:hint="eastAsia" w:ascii="Times New Roman" w:hAnsi="Times New Roman" w:eastAsia="仿宋_GB2312" w:cs="仿宋_GB2312"/>
                <w:b w:val="0"/>
                <w:bCs w:val="0"/>
                <w:color w:val="auto"/>
                <w:kern w:val="0"/>
                <w:sz w:val="24"/>
                <w:szCs w:val="24"/>
                <w:lang w:val="en-US" w:eastAsia="zh-CN" w:bidi="ar"/>
              </w:rPr>
              <w:t>广东省国家融资担保基金项下再担保费补助项目</w:t>
            </w:r>
          </w:p>
        </w:tc>
        <w:tc>
          <w:tcPr>
            <w:tcW w:w="260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eastAsia" w:ascii="Times New Roman" w:hAnsi="Times New Roman" w:eastAsia="仿宋_GB2312" w:cs="仿宋_GB2312"/>
                <w:b w:val="0"/>
                <w:bCs w:val="0"/>
                <w:color w:val="auto"/>
                <w:kern w:val="0"/>
                <w:sz w:val="24"/>
                <w:szCs w:val="24"/>
                <w:lang w:val="en-US" w:eastAsia="zh-CN" w:bidi="ar"/>
              </w:rPr>
            </w:pPr>
            <w:r>
              <w:rPr>
                <w:rFonts w:hint="eastAsia" w:ascii="Times New Roman" w:hAnsi="Times New Roman" w:eastAsia="仿宋_GB2312" w:cs="仿宋_GB2312"/>
                <w:b w:val="0"/>
                <w:bCs w:val="0"/>
                <w:color w:val="auto"/>
                <w:kern w:val="0"/>
                <w:sz w:val="24"/>
                <w:szCs w:val="24"/>
                <w:lang w:val="en-US" w:eastAsia="zh-CN" w:bidi="ar"/>
              </w:rPr>
              <w:t>广东省融资再担保有限责任公司</w:t>
            </w:r>
          </w:p>
        </w:tc>
        <w:tc>
          <w:tcPr>
            <w:tcW w:w="118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eastAsia" w:ascii="Times New Roman" w:hAnsi="Times New Roman" w:eastAsia="仿宋_GB2312" w:cs="仿宋_GB2312"/>
                <w:b w:val="0"/>
                <w:bCs w:val="0"/>
                <w:color w:val="auto"/>
                <w:kern w:val="0"/>
                <w:sz w:val="24"/>
                <w:szCs w:val="24"/>
                <w:lang w:val="en-US" w:eastAsia="zh-CN" w:bidi="ar"/>
              </w:rPr>
            </w:pPr>
            <w:r>
              <w:rPr>
                <w:rFonts w:hint="default" w:ascii="Times New Roman" w:hAnsi="Times New Roman" w:eastAsia="仿宋_GB2312" w:cs="仿宋_GB2312"/>
                <w:b w:val="0"/>
                <w:bCs w:val="0"/>
                <w:color w:val="auto"/>
                <w:kern w:val="0"/>
                <w:sz w:val="24"/>
                <w:szCs w:val="24"/>
                <w:lang w:val="en-US" w:eastAsia="zh-CN" w:bidi="ar"/>
              </w:rPr>
              <w:t xml:space="preserve">1,361.47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0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仿宋_GB2312" w:cs="仿宋_GB2312"/>
                <w:b w:val="0"/>
                <w:bCs w:val="0"/>
                <w:color w:val="auto"/>
                <w:kern w:val="0"/>
                <w:sz w:val="24"/>
                <w:szCs w:val="24"/>
                <w:lang w:bidi="ar"/>
              </w:rPr>
            </w:pPr>
            <w:r>
              <w:rPr>
                <w:rFonts w:hint="eastAsia" w:ascii="Times New Roman" w:hAnsi="Times New Roman" w:eastAsia="仿宋_GB2312" w:cs="仿宋_GB2312"/>
                <w:b w:val="0"/>
                <w:bCs w:val="0"/>
                <w:color w:val="auto"/>
                <w:kern w:val="0"/>
                <w:sz w:val="24"/>
                <w:szCs w:val="24"/>
                <w:lang w:val="en-US" w:eastAsia="zh-CN" w:bidi="ar"/>
              </w:rPr>
              <w:t>项目</w:t>
            </w:r>
            <w:r>
              <w:rPr>
                <w:rFonts w:hint="eastAsia" w:ascii="Times New Roman" w:hAnsi="Times New Roman" w:eastAsia="仿宋_GB2312" w:cs="仿宋_GB2312"/>
                <w:b w:val="0"/>
                <w:bCs w:val="0"/>
                <w:color w:val="auto"/>
                <w:kern w:val="0"/>
                <w:sz w:val="24"/>
                <w:szCs w:val="24"/>
                <w:lang w:bidi="ar"/>
              </w:rPr>
              <w:t>3</w:t>
            </w:r>
          </w:p>
        </w:tc>
        <w:tc>
          <w:tcPr>
            <w:tcW w:w="382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eastAsia" w:ascii="Times New Roman" w:hAnsi="Times New Roman" w:eastAsia="仿宋_GB2312" w:cs="仿宋_GB2312"/>
                <w:b w:val="0"/>
                <w:bCs w:val="0"/>
                <w:color w:val="auto"/>
                <w:kern w:val="0"/>
                <w:sz w:val="24"/>
                <w:szCs w:val="24"/>
                <w:lang w:bidi="ar"/>
              </w:rPr>
            </w:pPr>
            <w:r>
              <w:rPr>
                <w:rFonts w:hint="eastAsia" w:ascii="Times New Roman" w:hAnsi="Times New Roman" w:eastAsia="仿宋_GB2312" w:cs="仿宋_GB2312"/>
                <w:b w:val="0"/>
                <w:bCs w:val="0"/>
                <w:color w:val="auto"/>
                <w:kern w:val="0"/>
                <w:sz w:val="24"/>
                <w:szCs w:val="24"/>
                <w:lang w:val="en-US" w:eastAsia="zh-CN" w:bidi="ar"/>
              </w:rPr>
              <w:t>广东省中小企业融资平台</w:t>
            </w:r>
          </w:p>
        </w:tc>
        <w:tc>
          <w:tcPr>
            <w:tcW w:w="260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eastAsia" w:ascii="Times New Roman" w:hAnsi="Times New Roman" w:eastAsia="仿宋_GB2312" w:cs="仿宋_GB2312"/>
                <w:b w:val="0"/>
                <w:bCs w:val="0"/>
                <w:color w:val="auto"/>
                <w:kern w:val="0"/>
                <w:sz w:val="24"/>
                <w:szCs w:val="24"/>
                <w:lang w:val="en-US" w:eastAsia="zh-CN" w:bidi="ar"/>
              </w:rPr>
            </w:pPr>
            <w:r>
              <w:rPr>
                <w:rFonts w:hint="eastAsia" w:ascii="Times New Roman" w:hAnsi="Times New Roman" w:eastAsia="仿宋_GB2312" w:cs="仿宋_GB2312"/>
                <w:b w:val="0"/>
                <w:bCs w:val="0"/>
                <w:color w:val="auto"/>
                <w:kern w:val="0"/>
                <w:sz w:val="24"/>
                <w:szCs w:val="24"/>
                <w:lang w:val="en-US" w:eastAsia="zh-CN" w:bidi="ar"/>
              </w:rPr>
              <w:t>省地方金融监管局</w:t>
            </w:r>
          </w:p>
        </w:tc>
        <w:tc>
          <w:tcPr>
            <w:tcW w:w="118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eastAsia" w:ascii="Times New Roman" w:hAnsi="Times New Roman" w:eastAsia="仿宋_GB2312" w:cs="仿宋_GB2312"/>
                <w:b w:val="0"/>
                <w:bCs w:val="0"/>
                <w:color w:val="auto"/>
                <w:kern w:val="0"/>
                <w:sz w:val="24"/>
                <w:szCs w:val="24"/>
                <w:lang w:val="en-US" w:eastAsia="zh-CN" w:bidi="ar"/>
              </w:rPr>
            </w:pPr>
            <w:r>
              <w:rPr>
                <w:rFonts w:hint="default" w:ascii="Times New Roman" w:hAnsi="Times New Roman" w:eastAsia="仿宋_GB2312" w:cs="仿宋_GB2312"/>
                <w:b w:val="0"/>
                <w:bCs w:val="0"/>
                <w:color w:val="auto"/>
                <w:kern w:val="0"/>
                <w:sz w:val="24"/>
                <w:szCs w:val="24"/>
                <w:lang w:val="en-US" w:eastAsia="zh-CN" w:bidi="ar"/>
              </w:rPr>
              <w:t xml:space="preserve"> 219.00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0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仿宋_GB2312" w:cs="仿宋_GB2312"/>
                <w:b w:val="0"/>
                <w:bCs w:val="0"/>
                <w:color w:val="auto"/>
                <w:kern w:val="0"/>
                <w:sz w:val="24"/>
                <w:szCs w:val="24"/>
                <w:lang w:bidi="ar"/>
              </w:rPr>
            </w:pPr>
            <w:r>
              <w:rPr>
                <w:rFonts w:hint="eastAsia" w:ascii="Times New Roman" w:hAnsi="Times New Roman" w:eastAsia="仿宋_GB2312" w:cs="仿宋_GB2312"/>
                <w:b w:val="0"/>
                <w:bCs w:val="0"/>
                <w:color w:val="auto"/>
                <w:kern w:val="0"/>
                <w:sz w:val="24"/>
                <w:szCs w:val="24"/>
                <w:lang w:val="en-US" w:eastAsia="zh-CN" w:bidi="ar"/>
              </w:rPr>
              <w:t>项目</w:t>
            </w:r>
            <w:r>
              <w:rPr>
                <w:rFonts w:hint="eastAsia" w:ascii="Times New Roman" w:hAnsi="Times New Roman" w:eastAsia="仿宋_GB2312" w:cs="仿宋_GB2312"/>
                <w:b w:val="0"/>
                <w:bCs w:val="0"/>
                <w:color w:val="auto"/>
                <w:kern w:val="0"/>
                <w:sz w:val="24"/>
                <w:szCs w:val="24"/>
                <w:lang w:bidi="ar"/>
              </w:rPr>
              <w:t>4</w:t>
            </w:r>
          </w:p>
        </w:tc>
        <w:tc>
          <w:tcPr>
            <w:tcW w:w="382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eastAsia" w:ascii="Times New Roman" w:hAnsi="Times New Roman" w:eastAsia="仿宋_GB2312" w:cs="仿宋_GB2312"/>
                <w:b w:val="0"/>
                <w:bCs w:val="0"/>
                <w:color w:val="auto"/>
                <w:kern w:val="0"/>
                <w:sz w:val="24"/>
                <w:szCs w:val="24"/>
                <w:lang w:bidi="ar"/>
              </w:rPr>
            </w:pPr>
            <w:r>
              <w:rPr>
                <w:rFonts w:hint="eastAsia" w:ascii="Times New Roman" w:hAnsi="Times New Roman" w:eastAsia="仿宋_GB2312" w:cs="仿宋_GB2312"/>
                <w:b w:val="0"/>
                <w:bCs w:val="0"/>
                <w:color w:val="auto"/>
                <w:kern w:val="0"/>
                <w:sz w:val="24"/>
                <w:szCs w:val="24"/>
                <w:lang w:val="en-US" w:eastAsia="zh-CN" w:bidi="ar"/>
              </w:rPr>
              <w:t>省地方金融监管局信息系统安全基础设施和运营服务（2021年）</w:t>
            </w:r>
          </w:p>
        </w:tc>
        <w:tc>
          <w:tcPr>
            <w:tcW w:w="260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eastAsia" w:ascii="Times New Roman" w:hAnsi="Times New Roman" w:eastAsia="仿宋_GB2312" w:cs="仿宋_GB2312"/>
                <w:b w:val="0"/>
                <w:bCs w:val="0"/>
                <w:color w:val="auto"/>
                <w:kern w:val="0"/>
                <w:sz w:val="24"/>
                <w:szCs w:val="24"/>
                <w:lang w:val="en-US" w:eastAsia="zh-CN" w:bidi="ar"/>
              </w:rPr>
            </w:pPr>
            <w:r>
              <w:rPr>
                <w:rFonts w:hint="eastAsia" w:ascii="Times New Roman" w:hAnsi="Times New Roman" w:eastAsia="仿宋_GB2312" w:cs="仿宋_GB2312"/>
                <w:b w:val="0"/>
                <w:bCs w:val="0"/>
                <w:color w:val="auto"/>
                <w:kern w:val="0"/>
                <w:sz w:val="24"/>
                <w:szCs w:val="24"/>
                <w:lang w:val="en-US" w:eastAsia="zh-CN" w:bidi="ar"/>
              </w:rPr>
              <w:t>省地方金融监管局</w:t>
            </w:r>
          </w:p>
        </w:tc>
        <w:tc>
          <w:tcPr>
            <w:tcW w:w="118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eastAsia" w:ascii="Times New Roman" w:hAnsi="Times New Roman" w:eastAsia="仿宋_GB2312" w:cs="仿宋_GB2312"/>
                <w:b w:val="0"/>
                <w:bCs w:val="0"/>
                <w:color w:val="auto"/>
                <w:kern w:val="0"/>
                <w:sz w:val="24"/>
                <w:szCs w:val="24"/>
                <w:lang w:val="en-US" w:eastAsia="zh-CN" w:bidi="ar"/>
              </w:rPr>
            </w:pPr>
            <w:r>
              <w:rPr>
                <w:rFonts w:hint="default" w:ascii="Times New Roman" w:hAnsi="Times New Roman" w:eastAsia="仿宋_GB2312" w:cs="仿宋_GB2312"/>
                <w:b w:val="0"/>
                <w:bCs w:val="0"/>
                <w:color w:val="auto"/>
                <w:kern w:val="0"/>
                <w:sz w:val="24"/>
                <w:szCs w:val="24"/>
                <w:lang w:val="en-US" w:eastAsia="zh-CN" w:bidi="ar"/>
              </w:rPr>
              <w:t xml:space="preserve"> 119.53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0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kern w:val="0"/>
                <w:sz w:val="24"/>
                <w:szCs w:val="24"/>
                <w:lang w:val="en-US" w:eastAsia="zh-CN" w:bidi="ar"/>
              </w:rPr>
              <w:t>项目</w:t>
            </w:r>
            <w:r>
              <w:rPr>
                <w:rFonts w:hint="eastAsia" w:ascii="Times New Roman" w:hAnsi="Times New Roman" w:eastAsia="仿宋_GB2312" w:cs="仿宋_GB2312"/>
                <w:b w:val="0"/>
                <w:bCs w:val="0"/>
                <w:color w:val="auto"/>
                <w:sz w:val="24"/>
                <w:szCs w:val="24"/>
                <w:lang w:val="en-US" w:eastAsia="zh-CN"/>
              </w:rPr>
              <w:t>5</w:t>
            </w:r>
          </w:p>
        </w:tc>
        <w:tc>
          <w:tcPr>
            <w:tcW w:w="382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eastAsia" w:ascii="Times New Roman" w:hAnsi="Times New Roman" w:eastAsia="仿宋_GB2312" w:cs="仿宋_GB2312"/>
                <w:b w:val="0"/>
                <w:bCs w:val="0"/>
                <w:color w:val="auto"/>
                <w:kern w:val="0"/>
                <w:sz w:val="24"/>
                <w:szCs w:val="24"/>
                <w:lang w:bidi="ar"/>
              </w:rPr>
            </w:pPr>
            <w:r>
              <w:rPr>
                <w:rFonts w:hint="eastAsia" w:ascii="Times New Roman" w:hAnsi="Times New Roman" w:eastAsia="仿宋_GB2312" w:cs="仿宋_GB2312"/>
                <w:b w:val="0"/>
                <w:bCs w:val="0"/>
                <w:color w:val="auto"/>
                <w:kern w:val="0"/>
                <w:sz w:val="24"/>
                <w:szCs w:val="24"/>
                <w:lang w:val="en-US" w:eastAsia="zh-CN" w:bidi="ar"/>
              </w:rPr>
              <w:t>省地方金融监管局地方金融组织非现场监管系统开发（二期）项目</w:t>
            </w:r>
          </w:p>
        </w:tc>
        <w:tc>
          <w:tcPr>
            <w:tcW w:w="260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eastAsia" w:ascii="Times New Roman" w:hAnsi="Times New Roman" w:eastAsia="仿宋_GB2312" w:cs="仿宋_GB2312"/>
                <w:b w:val="0"/>
                <w:bCs w:val="0"/>
                <w:color w:val="auto"/>
                <w:kern w:val="0"/>
                <w:sz w:val="24"/>
                <w:szCs w:val="24"/>
                <w:lang w:val="en-US" w:eastAsia="zh-CN" w:bidi="ar"/>
              </w:rPr>
            </w:pPr>
            <w:r>
              <w:rPr>
                <w:rFonts w:hint="eastAsia" w:ascii="Times New Roman" w:hAnsi="Times New Roman" w:eastAsia="仿宋_GB2312" w:cs="仿宋_GB2312"/>
                <w:b w:val="0"/>
                <w:bCs w:val="0"/>
                <w:color w:val="auto"/>
                <w:kern w:val="0"/>
                <w:sz w:val="24"/>
                <w:szCs w:val="24"/>
                <w:lang w:val="en-US" w:eastAsia="zh-CN" w:bidi="ar"/>
              </w:rPr>
              <w:t>省地方金融监管局</w:t>
            </w:r>
          </w:p>
        </w:tc>
        <w:tc>
          <w:tcPr>
            <w:tcW w:w="118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eastAsia" w:ascii="Times New Roman" w:hAnsi="Times New Roman" w:eastAsia="仿宋_GB2312" w:cs="仿宋_GB2312"/>
                <w:b w:val="0"/>
                <w:bCs w:val="0"/>
                <w:color w:val="auto"/>
                <w:kern w:val="0"/>
                <w:sz w:val="24"/>
                <w:szCs w:val="24"/>
                <w:lang w:val="en-US" w:eastAsia="zh-CN" w:bidi="ar"/>
              </w:rPr>
            </w:pPr>
            <w:r>
              <w:rPr>
                <w:rFonts w:hint="default" w:ascii="Times New Roman" w:hAnsi="Times New Roman" w:eastAsia="仿宋_GB2312" w:cs="仿宋_GB2312"/>
                <w:b w:val="0"/>
                <w:bCs w:val="0"/>
                <w:color w:val="auto"/>
                <w:kern w:val="0"/>
                <w:sz w:val="24"/>
                <w:szCs w:val="24"/>
                <w:lang w:val="en-US" w:eastAsia="zh-CN" w:bidi="ar"/>
              </w:rPr>
              <w:t xml:space="preserve"> 297.00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0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kern w:val="0"/>
                <w:sz w:val="24"/>
                <w:szCs w:val="24"/>
                <w:lang w:val="en-US" w:eastAsia="zh-CN" w:bidi="ar"/>
              </w:rPr>
              <w:t>项目</w:t>
            </w:r>
            <w:r>
              <w:rPr>
                <w:rFonts w:hint="eastAsia" w:ascii="Times New Roman" w:hAnsi="Times New Roman" w:eastAsia="仿宋_GB2312" w:cs="仿宋_GB2312"/>
                <w:b w:val="0"/>
                <w:bCs w:val="0"/>
                <w:color w:val="auto"/>
                <w:sz w:val="24"/>
                <w:szCs w:val="24"/>
                <w:lang w:val="en-US" w:eastAsia="zh-CN"/>
              </w:rPr>
              <w:t>6</w:t>
            </w:r>
          </w:p>
        </w:tc>
        <w:tc>
          <w:tcPr>
            <w:tcW w:w="382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eastAsia" w:ascii="Times New Roman" w:hAnsi="Times New Roman" w:eastAsia="仿宋_GB2312" w:cs="仿宋_GB2312"/>
                <w:b w:val="0"/>
                <w:bCs w:val="0"/>
                <w:color w:val="auto"/>
                <w:kern w:val="0"/>
                <w:sz w:val="24"/>
                <w:szCs w:val="24"/>
                <w:lang w:bidi="ar"/>
              </w:rPr>
            </w:pPr>
            <w:r>
              <w:rPr>
                <w:rFonts w:hint="eastAsia" w:ascii="Times New Roman" w:hAnsi="Times New Roman" w:eastAsia="仿宋_GB2312" w:cs="仿宋_GB2312"/>
                <w:b w:val="0"/>
                <w:bCs w:val="0"/>
                <w:color w:val="auto"/>
                <w:kern w:val="0"/>
                <w:sz w:val="24"/>
                <w:szCs w:val="24"/>
                <w:lang w:val="en-US" w:eastAsia="zh-CN" w:bidi="ar"/>
              </w:rPr>
              <w:t>广东省地方金融风险防控平台运维和业务运营服务（2022年）项目</w:t>
            </w:r>
          </w:p>
        </w:tc>
        <w:tc>
          <w:tcPr>
            <w:tcW w:w="260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eastAsia" w:ascii="Times New Roman" w:hAnsi="Times New Roman" w:eastAsia="仿宋_GB2312" w:cs="仿宋_GB2312"/>
                <w:b w:val="0"/>
                <w:bCs w:val="0"/>
                <w:color w:val="auto"/>
                <w:kern w:val="0"/>
                <w:sz w:val="24"/>
                <w:szCs w:val="24"/>
                <w:lang w:val="en-US" w:eastAsia="zh-CN" w:bidi="ar"/>
              </w:rPr>
            </w:pPr>
            <w:r>
              <w:rPr>
                <w:rFonts w:hint="eastAsia" w:ascii="Times New Roman" w:hAnsi="Times New Roman" w:eastAsia="仿宋_GB2312" w:cs="仿宋_GB2312"/>
                <w:b w:val="0"/>
                <w:bCs w:val="0"/>
                <w:color w:val="auto"/>
                <w:kern w:val="0"/>
                <w:sz w:val="24"/>
                <w:szCs w:val="24"/>
                <w:lang w:val="en-US" w:eastAsia="zh-CN" w:bidi="ar"/>
              </w:rPr>
              <w:t>省地方金融监管局</w:t>
            </w:r>
          </w:p>
        </w:tc>
        <w:tc>
          <w:tcPr>
            <w:tcW w:w="118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eastAsia" w:ascii="Times New Roman" w:hAnsi="Times New Roman" w:eastAsia="仿宋_GB2312" w:cs="仿宋_GB2312"/>
                <w:b w:val="0"/>
                <w:bCs w:val="0"/>
                <w:color w:val="auto"/>
                <w:kern w:val="0"/>
                <w:sz w:val="24"/>
                <w:szCs w:val="24"/>
                <w:lang w:val="en-US" w:eastAsia="zh-CN" w:bidi="ar"/>
              </w:rPr>
            </w:pPr>
            <w:r>
              <w:rPr>
                <w:rFonts w:hint="default" w:ascii="Times New Roman" w:hAnsi="Times New Roman" w:eastAsia="仿宋_GB2312" w:cs="仿宋_GB2312"/>
                <w:b w:val="0"/>
                <w:bCs w:val="0"/>
                <w:color w:val="auto"/>
                <w:kern w:val="0"/>
                <w:sz w:val="24"/>
                <w:szCs w:val="24"/>
                <w:lang w:val="en-US" w:eastAsia="zh-CN" w:bidi="ar"/>
              </w:rPr>
              <w:t xml:space="preserve"> 293.00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0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kern w:val="0"/>
                <w:sz w:val="24"/>
                <w:szCs w:val="24"/>
                <w:lang w:val="en-US" w:eastAsia="zh-CN" w:bidi="ar"/>
              </w:rPr>
              <w:t>项目</w:t>
            </w:r>
            <w:r>
              <w:rPr>
                <w:rFonts w:hint="eastAsia" w:ascii="Times New Roman" w:hAnsi="Times New Roman" w:eastAsia="仿宋_GB2312" w:cs="仿宋_GB2312"/>
                <w:b w:val="0"/>
                <w:bCs w:val="0"/>
                <w:color w:val="auto"/>
                <w:sz w:val="24"/>
                <w:szCs w:val="24"/>
                <w:lang w:val="en-US" w:eastAsia="zh-CN"/>
              </w:rPr>
              <w:t>7</w:t>
            </w:r>
          </w:p>
        </w:tc>
        <w:tc>
          <w:tcPr>
            <w:tcW w:w="382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eastAsia" w:ascii="Times New Roman" w:hAnsi="Times New Roman" w:eastAsia="仿宋_GB2312" w:cs="仿宋_GB2312"/>
                <w:b w:val="0"/>
                <w:bCs w:val="0"/>
                <w:color w:val="auto"/>
                <w:kern w:val="0"/>
                <w:sz w:val="24"/>
                <w:szCs w:val="24"/>
                <w:lang w:bidi="ar"/>
              </w:rPr>
            </w:pPr>
            <w:r>
              <w:rPr>
                <w:rFonts w:hint="eastAsia" w:ascii="Times New Roman" w:hAnsi="Times New Roman" w:eastAsia="仿宋_GB2312" w:cs="仿宋_GB2312"/>
                <w:b w:val="0"/>
                <w:bCs w:val="0"/>
                <w:color w:val="auto"/>
                <w:kern w:val="0"/>
                <w:sz w:val="24"/>
                <w:szCs w:val="24"/>
                <w:lang w:val="en-US" w:eastAsia="zh-CN" w:bidi="ar"/>
              </w:rPr>
              <w:t>广州科创金融服务基地建设项目</w:t>
            </w:r>
          </w:p>
        </w:tc>
        <w:tc>
          <w:tcPr>
            <w:tcW w:w="260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eastAsia" w:ascii="Times New Roman" w:hAnsi="Times New Roman" w:eastAsia="仿宋_GB2312" w:cs="仿宋_GB2312"/>
                <w:b w:val="0"/>
                <w:bCs w:val="0"/>
                <w:color w:val="auto"/>
                <w:kern w:val="0"/>
                <w:sz w:val="24"/>
                <w:szCs w:val="24"/>
                <w:lang w:val="en-US" w:eastAsia="zh-CN" w:bidi="ar"/>
              </w:rPr>
            </w:pPr>
            <w:r>
              <w:rPr>
                <w:rFonts w:hint="eastAsia" w:ascii="Times New Roman" w:hAnsi="Times New Roman" w:eastAsia="仿宋_GB2312" w:cs="仿宋_GB2312"/>
                <w:b w:val="0"/>
                <w:bCs w:val="0"/>
                <w:color w:val="auto"/>
                <w:kern w:val="0"/>
                <w:sz w:val="24"/>
                <w:szCs w:val="24"/>
                <w:lang w:val="en-US" w:eastAsia="zh-CN" w:bidi="ar"/>
              </w:rPr>
              <w:t>广州开发区金融工作局</w:t>
            </w:r>
          </w:p>
        </w:tc>
        <w:tc>
          <w:tcPr>
            <w:tcW w:w="1186"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color w:val="auto"/>
                <w:kern w:val="0"/>
                <w:sz w:val="24"/>
                <w:szCs w:val="24"/>
                <w:lang w:bidi="ar"/>
              </w:rPr>
            </w:pPr>
            <w:r>
              <w:rPr>
                <w:rFonts w:hint="default" w:ascii="Times New Roman" w:hAnsi="Times New Roman" w:eastAsia="宋体" w:cs="Times New Roman"/>
                <w:i w:val="0"/>
                <w:color w:val="auto"/>
                <w:kern w:val="0"/>
                <w:sz w:val="24"/>
                <w:szCs w:val="24"/>
                <w:u w:val="none"/>
                <w:lang w:val="en-US" w:eastAsia="zh-CN" w:bidi="ar"/>
              </w:rPr>
              <w:t xml:space="preserve"> 700.00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0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仿宋_GB2312" w:cs="仿宋_GB2312"/>
                <w:b w:val="0"/>
                <w:bCs w:val="0"/>
                <w:color w:val="auto"/>
                <w:kern w:val="0"/>
                <w:sz w:val="24"/>
                <w:szCs w:val="24"/>
                <w:lang w:val="en-US" w:eastAsia="zh-CN" w:bidi="ar"/>
              </w:rPr>
            </w:pPr>
            <w:r>
              <w:rPr>
                <w:rFonts w:hint="eastAsia" w:ascii="Times New Roman" w:hAnsi="Times New Roman" w:eastAsia="仿宋_GB2312" w:cs="仿宋_GB2312"/>
                <w:b w:val="0"/>
                <w:bCs w:val="0"/>
                <w:color w:val="auto"/>
                <w:kern w:val="0"/>
                <w:sz w:val="24"/>
                <w:szCs w:val="24"/>
                <w:lang w:val="en-US" w:eastAsia="zh-CN" w:bidi="ar"/>
              </w:rPr>
              <w:t>项目8</w:t>
            </w:r>
          </w:p>
        </w:tc>
        <w:tc>
          <w:tcPr>
            <w:tcW w:w="382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eastAsia" w:ascii="Times New Roman" w:hAnsi="Times New Roman" w:eastAsia="仿宋_GB2312" w:cs="仿宋_GB2312"/>
                <w:b w:val="0"/>
                <w:bCs w:val="0"/>
                <w:color w:val="auto"/>
                <w:kern w:val="0"/>
                <w:sz w:val="24"/>
                <w:szCs w:val="24"/>
                <w:lang w:bidi="ar"/>
              </w:rPr>
            </w:pPr>
            <w:r>
              <w:rPr>
                <w:rFonts w:hint="eastAsia" w:ascii="Times New Roman" w:hAnsi="Times New Roman" w:eastAsia="仿宋_GB2312" w:cs="仿宋_GB2312"/>
                <w:b w:val="0"/>
                <w:bCs w:val="0"/>
                <w:color w:val="auto"/>
                <w:kern w:val="0"/>
                <w:sz w:val="24"/>
                <w:szCs w:val="24"/>
                <w:lang w:val="en-US" w:eastAsia="zh-CN" w:bidi="ar"/>
              </w:rPr>
              <w:t>基于大湾区特色场景的数字人民币支付结算与司法存证系统构建</w:t>
            </w:r>
          </w:p>
        </w:tc>
        <w:tc>
          <w:tcPr>
            <w:tcW w:w="260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eastAsia" w:ascii="Times New Roman" w:hAnsi="Times New Roman" w:eastAsia="仿宋_GB2312" w:cs="仿宋_GB2312"/>
                <w:b w:val="0"/>
                <w:bCs w:val="0"/>
                <w:color w:val="auto"/>
                <w:kern w:val="0"/>
                <w:sz w:val="24"/>
                <w:szCs w:val="24"/>
                <w:lang w:val="en-US" w:eastAsia="zh-CN" w:bidi="ar"/>
              </w:rPr>
            </w:pPr>
            <w:r>
              <w:rPr>
                <w:rFonts w:hint="eastAsia" w:ascii="Times New Roman" w:hAnsi="Times New Roman" w:eastAsia="仿宋_GB2312" w:cs="仿宋_GB2312"/>
                <w:b w:val="0"/>
                <w:bCs w:val="0"/>
                <w:color w:val="auto"/>
                <w:kern w:val="0"/>
                <w:sz w:val="24"/>
                <w:szCs w:val="24"/>
                <w:lang w:val="en-US" w:eastAsia="zh-CN" w:bidi="ar"/>
              </w:rPr>
              <w:t>广州市地方金融监管局</w:t>
            </w:r>
          </w:p>
        </w:tc>
        <w:tc>
          <w:tcPr>
            <w:tcW w:w="1186"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color w:val="auto"/>
                <w:sz w:val="24"/>
                <w:szCs w:val="24"/>
              </w:rPr>
            </w:pPr>
            <w:r>
              <w:rPr>
                <w:rFonts w:hint="default" w:ascii="Times New Roman" w:hAnsi="Times New Roman" w:eastAsia="宋体" w:cs="Times New Roman"/>
                <w:i w:val="0"/>
                <w:color w:val="auto"/>
                <w:kern w:val="0"/>
                <w:sz w:val="24"/>
                <w:szCs w:val="24"/>
                <w:u w:val="none"/>
                <w:lang w:val="en-US" w:eastAsia="zh-CN" w:bidi="ar"/>
              </w:rPr>
              <w:t xml:space="preserve"> 500.00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0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仿宋_GB2312" w:cs="仿宋_GB2312"/>
                <w:b w:val="0"/>
                <w:bCs w:val="0"/>
                <w:color w:val="auto"/>
                <w:kern w:val="0"/>
                <w:sz w:val="24"/>
                <w:szCs w:val="24"/>
                <w:lang w:eastAsia="zh-CN" w:bidi="ar"/>
              </w:rPr>
            </w:pPr>
            <w:r>
              <w:rPr>
                <w:rFonts w:hint="eastAsia" w:ascii="Times New Roman" w:hAnsi="Times New Roman" w:eastAsia="仿宋_GB2312" w:cs="仿宋_GB2312"/>
                <w:b w:val="0"/>
                <w:bCs w:val="0"/>
                <w:color w:val="auto"/>
                <w:kern w:val="0"/>
                <w:sz w:val="24"/>
                <w:szCs w:val="24"/>
                <w:lang w:val="en-US" w:eastAsia="zh-CN" w:bidi="ar"/>
              </w:rPr>
              <w:t>项目9</w:t>
            </w:r>
          </w:p>
        </w:tc>
        <w:tc>
          <w:tcPr>
            <w:tcW w:w="382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eastAsia" w:ascii="Times New Roman" w:hAnsi="Times New Roman" w:eastAsia="仿宋_GB2312" w:cs="仿宋_GB2312"/>
                <w:b w:val="0"/>
                <w:bCs w:val="0"/>
                <w:color w:val="auto"/>
                <w:kern w:val="0"/>
                <w:sz w:val="24"/>
                <w:szCs w:val="24"/>
                <w:lang w:bidi="ar"/>
              </w:rPr>
            </w:pPr>
            <w:r>
              <w:rPr>
                <w:rFonts w:hint="eastAsia" w:ascii="Times New Roman" w:hAnsi="Times New Roman" w:eastAsia="仿宋_GB2312" w:cs="仿宋_GB2312"/>
                <w:b w:val="0"/>
                <w:bCs w:val="0"/>
                <w:color w:val="auto"/>
                <w:kern w:val="0"/>
                <w:sz w:val="24"/>
                <w:szCs w:val="24"/>
                <w:lang w:val="en-US" w:eastAsia="zh-CN" w:bidi="ar"/>
              </w:rPr>
              <w:t>国家知识产权运营公共服务平台金融创新试点平台建设升级项目</w:t>
            </w:r>
          </w:p>
        </w:tc>
        <w:tc>
          <w:tcPr>
            <w:tcW w:w="260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eastAsia" w:ascii="Times New Roman" w:hAnsi="Times New Roman" w:eastAsia="仿宋_GB2312" w:cs="仿宋_GB2312"/>
                <w:b w:val="0"/>
                <w:bCs w:val="0"/>
                <w:color w:val="auto"/>
                <w:kern w:val="0"/>
                <w:sz w:val="24"/>
                <w:szCs w:val="24"/>
                <w:lang w:val="en-US" w:eastAsia="zh-CN" w:bidi="ar"/>
              </w:rPr>
            </w:pPr>
            <w:r>
              <w:rPr>
                <w:rFonts w:hint="eastAsia" w:ascii="Times New Roman" w:hAnsi="Times New Roman" w:eastAsia="仿宋_GB2312" w:cs="仿宋_GB2312"/>
                <w:b w:val="0"/>
                <w:bCs w:val="0"/>
                <w:color w:val="auto"/>
                <w:kern w:val="0"/>
                <w:sz w:val="24"/>
                <w:szCs w:val="24"/>
                <w:lang w:val="en-US" w:eastAsia="zh-CN" w:bidi="ar"/>
              </w:rPr>
              <w:t>横琴国际知识产权交易中心有限公司</w:t>
            </w:r>
          </w:p>
        </w:tc>
        <w:tc>
          <w:tcPr>
            <w:tcW w:w="1186"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color w:val="auto"/>
                <w:sz w:val="24"/>
                <w:szCs w:val="24"/>
              </w:rPr>
            </w:pPr>
            <w:r>
              <w:rPr>
                <w:rFonts w:hint="default" w:ascii="Times New Roman" w:hAnsi="Times New Roman" w:eastAsia="宋体" w:cs="Times New Roman"/>
                <w:i w:val="0"/>
                <w:color w:val="auto"/>
                <w:kern w:val="0"/>
                <w:sz w:val="24"/>
                <w:szCs w:val="24"/>
                <w:u w:val="none"/>
                <w:lang w:val="en-US" w:eastAsia="zh-CN" w:bidi="ar"/>
              </w:rPr>
              <w:t xml:space="preserve"> 200.00 </w:t>
            </w:r>
          </w:p>
        </w:tc>
      </w:tr>
    </w:tbl>
    <w:p>
      <w:pPr>
        <w:snapToGrid w:val="0"/>
        <w:spacing w:line="360" w:lineRule="auto"/>
        <w:ind w:firstLine="640" w:firstLineChars="200"/>
        <w:outlineLvl w:val="9"/>
        <w:rPr>
          <w:rFonts w:hint="eastAsia" w:ascii="Times New Roman" w:hAnsi="Times New Roman" w:eastAsia="仿宋_GB2312" w:cs="黑体"/>
          <w:b w:val="0"/>
          <w:bCs w:val="0"/>
          <w:color w:val="auto"/>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Times New Roman" w:hAnsi="Times New Roman" w:eastAsia="仿宋_GB2312" w:cs="黑体"/>
          <w:b w:val="0"/>
          <w:bCs w:val="0"/>
          <w:color w:val="auto"/>
          <w:sz w:val="32"/>
          <w:szCs w:val="32"/>
          <w:lang w:val="en-US" w:eastAsia="zh-CN"/>
        </w:rPr>
      </w:pPr>
      <w:r>
        <w:rPr>
          <w:rFonts w:hint="eastAsia" w:ascii="Times New Roman" w:hAnsi="Times New Roman" w:eastAsia="仿宋_GB2312" w:cs="黑体"/>
          <w:b w:val="0"/>
          <w:bCs w:val="0"/>
          <w:color w:val="auto"/>
          <w:sz w:val="32"/>
          <w:szCs w:val="32"/>
          <w:lang w:val="en-US" w:eastAsia="zh-CN"/>
        </w:rPr>
        <w:t>其中，实施金融服务实体经济项目（含金融研究项目）3个，实施防范化解金融风险项目3个，实施促进地方区域金融发展项目3个。具体资金支持方向见</w:t>
      </w:r>
      <w:r>
        <w:rPr>
          <w:rFonts w:hint="eastAsia" w:eastAsia="仿宋_GB2312" w:cs="黑体"/>
          <w:b w:val="0"/>
          <w:bCs w:val="0"/>
          <w:color w:val="auto"/>
          <w:sz w:val="32"/>
          <w:szCs w:val="32"/>
          <w:lang w:val="en-US" w:eastAsia="zh-CN"/>
        </w:rPr>
        <w:t>下</w:t>
      </w:r>
      <w:r>
        <w:rPr>
          <w:rFonts w:hint="eastAsia" w:ascii="Times New Roman" w:hAnsi="Times New Roman" w:eastAsia="仿宋_GB2312" w:cs="黑体"/>
          <w:b w:val="0"/>
          <w:bCs w:val="0"/>
          <w:color w:val="auto"/>
          <w:sz w:val="32"/>
          <w:szCs w:val="32"/>
          <w:lang w:val="en-US" w:eastAsia="zh-CN"/>
        </w:rPr>
        <w:t>表</w:t>
      </w:r>
      <w:r>
        <w:rPr>
          <w:rFonts w:hint="eastAsia" w:eastAsia="仿宋_GB2312" w:cs="黑体"/>
          <w:b w:val="0"/>
          <w:bCs w:val="0"/>
          <w:color w:val="auto"/>
          <w:sz w:val="32"/>
          <w:szCs w:val="32"/>
          <w:lang w:val="en-US" w:eastAsia="zh-CN"/>
        </w:rPr>
        <w:t>：</w:t>
      </w:r>
    </w:p>
    <w:p>
      <w:pPr>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b w:val="0"/>
          <w:bCs w:val="0"/>
          <w:color w:val="auto"/>
          <w:lang w:val="en-US" w:eastAsia="zh-CN"/>
        </w:rPr>
      </w:pPr>
      <w:r>
        <w:rPr>
          <w:rFonts w:hint="eastAsia" w:ascii="Times New Roman" w:hAnsi="Times New Roman" w:eastAsia="黑体" w:cs="Times New Roman"/>
          <w:b w:val="0"/>
          <w:bCs w:val="0"/>
          <w:color w:val="auto"/>
          <w:sz w:val="32"/>
          <w:szCs w:val="24"/>
          <w:lang w:val="en-US" w:eastAsia="zh-CN"/>
        </w:rPr>
        <w:t>资金支持方向情况表</w:t>
      </w:r>
    </w:p>
    <w:tbl>
      <w:tblPr>
        <w:tblStyle w:val="11"/>
        <w:tblW w:w="8522" w:type="dxa"/>
        <w:tblInd w:w="0" w:type="dxa"/>
        <w:tblLayout w:type="fixed"/>
        <w:tblCellMar>
          <w:top w:w="0" w:type="dxa"/>
          <w:left w:w="108" w:type="dxa"/>
          <w:bottom w:w="0" w:type="dxa"/>
          <w:right w:w="108" w:type="dxa"/>
        </w:tblCellMar>
      </w:tblPr>
      <w:tblGrid>
        <w:gridCol w:w="2674"/>
        <w:gridCol w:w="1167"/>
        <w:gridCol w:w="1267"/>
        <w:gridCol w:w="1033"/>
        <w:gridCol w:w="2381"/>
      </w:tblGrid>
      <w:tr>
        <w:tblPrEx>
          <w:tblCellMar>
            <w:top w:w="0" w:type="dxa"/>
            <w:left w:w="108" w:type="dxa"/>
            <w:bottom w:w="0" w:type="dxa"/>
            <w:right w:w="108" w:type="dxa"/>
          </w:tblCellMar>
        </w:tblPrEx>
        <w:trPr>
          <w:trHeight w:val="650" w:hRule="atLeast"/>
        </w:trPr>
        <w:tc>
          <w:tcPr>
            <w:tcW w:w="26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黑体" w:cs="黑体"/>
                <w:b w:val="0"/>
                <w:bCs w:val="0"/>
                <w:color w:val="auto"/>
                <w:kern w:val="0"/>
                <w:sz w:val="24"/>
                <w:szCs w:val="24"/>
              </w:rPr>
            </w:pPr>
            <w:r>
              <w:rPr>
                <w:rFonts w:hint="eastAsia" w:ascii="Times New Roman" w:hAnsi="Times New Roman" w:eastAsia="黑体" w:cs="黑体"/>
                <w:b w:val="0"/>
                <w:bCs w:val="0"/>
                <w:color w:val="auto"/>
                <w:kern w:val="0"/>
                <w:sz w:val="24"/>
                <w:szCs w:val="24"/>
              </w:rPr>
              <w:t>资金使用方向</w:t>
            </w:r>
          </w:p>
        </w:tc>
        <w:tc>
          <w:tcPr>
            <w:tcW w:w="116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imes New Roman" w:hAnsi="Times New Roman" w:eastAsia="黑体" w:cs="黑体"/>
                <w:b w:val="0"/>
                <w:bCs w:val="0"/>
                <w:color w:val="auto"/>
                <w:kern w:val="0"/>
                <w:sz w:val="24"/>
                <w:szCs w:val="24"/>
              </w:rPr>
            </w:pPr>
            <w:r>
              <w:rPr>
                <w:rFonts w:hint="eastAsia" w:ascii="Times New Roman" w:hAnsi="Times New Roman" w:eastAsia="黑体" w:cs="黑体"/>
                <w:b w:val="0"/>
                <w:bCs w:val="0"/>
                <w:color w:val="auto"/>
                <w:kern w:val="0"/>
                <w:sz w:val="24"/>
                <w:szCs w:val="24"/>
              </w:rPr>
              <w:t>项目数（个）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imes New Roman" w:hAnsi="Times New Roman" w:eastAsia="黑体" w:cs="黑体"/>
                <w:b w:val="0"/>
                <w:bCs w:val="0"/>
                <w:color w:val="auto"/>
                <w:kern w:val="0"/>
                <w:sz w:val="24"/>
                <w:szCs w:val="24"/>
              </w:rPr>
            </w:pPr>
            <w:r>
              <w:rPr>
                <w:rFonts w:hint="eastAsia" w:ascii="Times New Roman" w:hAnsi="Times New Roman" w:eastAsia="黑体" w:cs="黑体"/>
                <w:b w:val="0"/>
                <w:bCs w:val="0"/>
                <w:color w:val="auto"/>
                <w:kern w:val="0"/>
                <w:sz w:val="24"/>
                <w:szCs w:val="24"/>
                <w:lang w:val="en-US" w:eastAsia="zh-CN"/>
              </w:rPr>
              <w:t>预算</w:t>
            </w:r>
            <w:r>
              <w:rPr>
                <w:rFonts w:hint="eastAsia" w:ascii="Times New Roman" w:hAnsi="Times New Roman" w:eastAsia="黑体" w:cs="黑体"/>
                <w:b w:val="0"/>
                <w:bCs w:val="0"/>
                <w:color w:val="auto"/>
                <w:kern w:val="0"/>
                <w:sz w:val="24"/>
                <w:szCs w:val="24"/>
              </w:rPr>
              <w:t>金额（万元）</w:t>
            </w:r>
          </w:p>
        </w:tc>
        <w:tc>
          <w:tcPr>
            <w:tcW w:w="103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imes New Roman" w:hAnsi="Times New Roman" w:eastAsia="黑体" w:cs="黑体"/>
                <w:b w:val="0"/>
                <w:bCs w:val="0"/>
                <w:color w:val="auto"/>
                <w:kern w:val="0"/>
                <w:sz w:val="24"/>
                <w:szCs w:val="24"/>
              </w:rPr>
            </w:pPr>
            <w:r>
              <w:rPr>
                <w:rFonts w:hint="eastAsia" w:ascii="Times New Roman" w:hAnsi="Times New Roman" w:eastAsia="黑体" w:cs="黑体"/>
                <w:b w:val="0"/>
                <w:bCs w:val="0"/>
                <w:color w:val="auto"/>
                <w:kern w:val="0"/>
                <w:sz w:val="24"/>
                <w:szCs w:val="24"/>
              </w:rPr>
              <w:t>资金占比（%）</w:t>
            </w:r>
          </w:p>
        </w:tc>
        <w:tc>
          <w:tcPr>
            <w:tcW w:w="238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imes New Roman" w:hAnsi="Times New Roman" w:eastAsia="黑体" w:cs="黑体"/>
                <w:b w:val="0"/>
                <w:bCs w:val="0"/>
                <w:color w:val="auto"/>
                <w:kern w:val="0"/>
                <w:sz w:val="24"/>
                <w:szCs w:val="24"/>
              </w:rPr>
            </w:pPr>
            <w:r>
              <w:rPr>
                <w:rFonts w:hint="eastAsia" w:ascii="Times New Roman" w:hAnsi="Times New Roman" w:eastAsia="黑体" w:cs="黑体"/>
                <w:b w:val="0"/>
                <w:bCs w:val="0"/>
                <w:color w:val="auto"/>
                <w:kern w:val="0"/>
                <w:sz w:val="24"/>
                <w:szCs w:val="24"/>
              </w:rPr>
              <w:t>具体项目</w:t>
            </w:r>
          </w:p>
        </w:tc>
      </w:tr>
      <w:tr>
        <w:tblPrEx>
          <w:tblCellMar>
            <w:top w:w="0" w:type="dxa"/>
            <w:left w:w="108" w:type="dxa"/>
            <w:bottom w:w="0" w:type="dxa"/>
            <w:right w:w="108" w:type="dxa"/>
          </w:tblCellMar>
        </w:tblPrEx>
        <w:trPr>
          <w:trHeight w:val="715" w:hRule="atLeast"/>
        </w:trPr>
        <w:tc>
          <w:tcPr>
            <w:tcW w:w="2674" w:type="dxa"/>
            <w:tcBorders>
              <w:top w:val="nil"/>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仿宋_GB2312" w:cs="仿宋_GB2312"/>
                <w:b w:val="0"/>
                <w:bCs w:val="0"/>
                <w:color w:val="auto"/>
                <w:kern w:val="0"/>
                <w:sz w:val="24"/>
                <w:szCs w:val="24"/>
              </w:rPr>
            </w:pPr>
            <w:r>
              <w:rPr>
                <w:rFonts w:hint="eastAsia" w:ascii="Times New Roman" w:hAnsi="Times New Roman" w:eastAsia="仿宋_GB2312" w:cs="仿宋_GB2312"/>
                <w:b w:val="0"/>
                <w:bCs w:val="0"/>
                <w:color w:val="auto"/>
                <w:kern w:val="0"/>
                <w:sz w:val="24"/>
                <w:szCs w:val="24"/>
              </w:rPr>
              <w:t>金融服务实体经济项目</w:t>
            </w:r>
            <w:r>
              <w:rPr>
                <w:rFonts w:hint="eastAsia" w:ascii="Times New Roman" w:hAnsi="Times New Roman" w:eastAsia="仿宋_GB2312" w:cs="仿宋_GB2312"/>
                <w:b w:val="0"/>
                <w:bCs w:val="0"/>
                <w:color w:val="auto"/>
                <w:kern w:val="0"/>
                <w:sz w:val="24"/>
                <w:szCs w:val="24"/>
                <w:lang w:eastAsia="zh-CN"/>
              </w:rPr>
              <w:t>（</w:t>
            </w:r>
            <w:r>
              <w:rPr>
                <w:rFonts w:hint="eastAsia" w:ascii="Times New Roman" w:hAnsi="Times New Roman" w:eastAsia="仿宋_GB2312" w:cs="仿宋_GB2312"/>
                <w:b w:val="0"/>
                <w:bCs w:val="0"/>
                <w:color w:val="auto"/>
                <w:kern w:val="0"/>
                <w:sz w:val="24"/>
                <w:szCs w:val="24"/>
                <w:lang w:val="en-US" w:eastAsia="zh-CN"/>
              </w:rPr>
              <w:t>含</w:t>
            </w:r>
            <w:r>
              <w:rPr>
                <w:rFonts w:hint="eastAsia" w:ascii="Times New Roman" w:hAnsi="Times New Roman" w:eastAsia="仿宋_GB2312" w:cs="仿宋_GB2312"/>
                <w:b w:val="0"/>
                <w:bCs w:val="0"/>
                <w:color w:val="auto"/>
                <w:kern w:val="0"/>
                <w:sz w:val="24"/>
                <w:szCs w:val="24"/>
              </w:rPr>
              <w:t>金融研究项目</w:t>
            </w:r>
            <w:r>
              <w:rPr>
                <w:rFonts w:hint="eastAsia" w:ascii="Times New Roman" w:hAnsi="Times New Roman" w:eastAsia="仿宋_GB2312" w:cs="仿宋_GB2312"/>
                <w:b w:val="0"/>
                <w:bCs w:val="0"/>
                <w:color w:val="auto"/>
                <w:kern w:val="0"/>
                <w:sz w:val="24"/>
                <w:szCs w:val="24"/>
                <w:lang w:eastAsia="zh-CN"/>
              </w:rPr>
              <w:t>）</w:t>
            </w:r>
          </w:p>
        </w:tc>
        <w:tc>
          <w:tcPr>
            <w:tcW w:w="1167"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仿宋_GB2312"/>
                <w:b w:val="0"/>
                <w:bCs w:val="0"/>
                <w:color w:val="auto"/>
                <w:kern w:val="0"/>
                <w:sz w:val="24"/>
                <w:szCs w:val="24"/>
                <w:lang w:val="en-US" w:eastAsia="zh-CN"/>
              </w:rPr>
            </w:pPr>
            <w:r>
              <w:rPr>
                <w:rFonts w:hint="eastAsia" w:ascii="Times New Roman" w:hAnsi="Times New Roman" w:eastAsia="仿宋_GB2312" w:cs="仿宋_GB2312"/>
                <w:b w:val="0"/>
                <w:bCs w:val="0"/>
                <w:color w:val="auto"/>
                <w:kern w:val="0"/>
                <w:sz w:val="24"/>
                <w:szCs w:val="24"/>
                <w:lang w:val="en-US" w:eastAsia="zh-CN"/>
              </w:rPr>
              <w:t>3</w:t>
            </w:r>
          </w:p>
        </w:tc>
        <w:tc>
          <w:tcPr>
            <w:tcW w:w="126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仿宋_GB2312"/>
                <w:b w:val="0"/>
                <w:bCs w:val="0"/>
                <w:color w:val="auto"/>
                <w:kern w:val="0"/>
                <w:sz w:val="24"/>
                <w:szCs w:val="24"/>
                <w:lang w:val="en-US" w:eastAsia="zh-CN"/>
              </w:rPr>
            </w:pPr>
            <w:r>
              <w:rPr>
                <w:rFonts w:hint="eastAsia" w:ascii="Times New Roman" w:hAnsi="Times New Roman" w:eastAsia="仿宋_GB2312" w:cs="仿宋_GB2312"/>
                <w:b w:val="0"/>
                <w:bCs w:val="0"/>
                <w:color w:val="auto"/>
                <w:kern w:val="0"/>
                <w:sz w:val="24"/>
                <w:szCs w:val="24"/>
                <w:lang w:val="en-US" w:eastAsia="zh-CN"/>
              </w:rPr>
              <w:t>2480.47</w:t>
            </w:r>
          </w:p>
        </w:tc>
        <w:tc>
          <w:tcPr>
            <w:tcW w:w="1033"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仿宋_GB2312"/>
                <w:b w:val="0"/>
                <w:bCs w:val="0"/>
                <w:color w:val="auto"/>
                <w:kern w:val="0"/>
                <w:sz w:val="24"/>
                <w:szCs w:val="24"/>
                <w:lang w:val="en-US" w:eastAsia="zh-CN"/>
              </w:rPr>
            </w:pPr>
            <w:r>
              <w:rPr>
                <w:rFonts w:hint="eastAsia" w:ascii="Times New Roman" w:hAnsi="Times New Roman" w:eastAsia="仿宋_GB2312" w:cs="仿宋_GB2312"/>
                <w:b w:val="0"/>
                <w:bCs w:val="0"/>
                <w:color w:val="auto"/>
                <w:kern w:val="0"/>
                <w:sz w:val="24"/>
                <w:szCs w:val="24"/>
                <w:lang w:val="en-US" w:eastAsia="zh-CN"/>
              </w:rPr>
              <w:t>54.04%</w:t>
            </w:r>
          </w:p>
        </w:tc>
        <w:tc>
          <w:tcPr>
            <w:tcW w:w="2381"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仿宋_GB2312"/>
                <w:b w:val="0"/>
                <w:bCs w:val="0"/>
                <w:color w:val="auto"/>
                <w:kern w:val="0"/>
                <w:sz w:val="24"/>
                <w:szCs w:val="24"/>
                <w:lang w:val="en-US" w:eastAsia="zh-CN"/>
              </w:rPr>
            </w:pPr>
            <w:r>
              <w:rPr>
                <w:rFonts w:hint="eastAsia" w:ascii="Times New Roman" w:hAnsi="Times New Roman" w:eastAsia="仿宋_GB2312" w:cs="仿宋_GB2312"/>
                <w:b w:val="0"/>
                <w:bCs w:val="0"/>
                <w:color w:val="auto"/>
                <w:kern w:val="0"/>
                <w:sz w:val="24"/>
                <w:szCs w:val="24"/>
              </w:rPr>
              <w:t>项目1</w:t>
            </w:r>
            <w:r>
              <w:rPr>
                <w:rFonts w:hint="eastAsia" w:ascii="Times New Roman" w:hAnsi="Times New Roman" w:eastAsia="仿宋_GB2312" w:cs="仿宋_GB2312"/>
                <w:b w:val="0"/>
                <w:bCs w:val="0"/>
                <w:color w:val="auto"/>
                <w:kern w:val="0"/>
                <w:sz w:val="24"/>
                <w:szCs w:val="24"/>
                <w:lang w:eastAsia="zh-CN"/>
              </w:rPr>
              <w:t>、</w:t>
            </w:r>
            <w:r>
              <w:rPr>
                <w:rFonts w:hint="eastAsia" w:ascii="Times New Roman" w:hAnsi="Times New Roman" w:eastAsia="仿宋_GB2312" w:cs="仿宋_GB2312"/>
                <w:b w:val="0"/>
                <w:bCs w:val="0"/>
                <w:color w:val="auto"/>
                <w:kern w:val="0"/>
                <w:sz w:val="24"/>
                <w:szCs w:val="24"/>
                <w:lang w:val="en-US" w:eastAsia="zh-CN"/>
              </w:rPr>
              <w:t>项目2、</w:t>
            </w:r>
            <w:r>
              <w:rPr>
                <w:rFonts w:hint="eastAsia" w:ascii="Times New Roman" w:hAnsi="Times New Roman" w:eastAsia="仿宋_GB2312" w:cs="仿宋_GB2312"/>
                <w:b w:val="0"/>
                <w:bCs w:val="0"/>
                <w:color w:val="auto"/>
                <w:kern w:val="0"/>
                <w:sz w:val="24"/>
                <w:szCs w:val="24"/>
              </w:rPr>
              <w:t>项目</w:t>
            </w:r>
            <w:r>
              <w:rPr>
                <w:rFonts w:hint="eastAsia" w:ascii="Times New Roman" w:hAnsi="Times New Roman" w:eastAsia="仿宋_GB2312" w:cs="仿宋_GB2312"/>
                <w:b w:val="0"/>
                <w:bCs w:val="0"/>
                <w:color w:val="auto"/>
                <w:kern w:val="0"/>
                <w:sz w:val="24"/>
                <w:szCs w:val="24"/>
                <w:lang w:val="en-US" w:eastAsia="zh-CN"/>
              </w:rPr>
              <w:t>3</w:t>
            </w:r>
          </w:p>
        </w:tc>
      </w:tr>
      <w:tr>
        <w:tblPrEx>
          <w:tblCellMar>
            <w:top w:w="0" w:type="dxa"/>
            <w:left w:w="108" w:type="dxa"/>
            <w:bottom w:w="0" w:type="dxa"/>
            <w:right w:w="108" w:type="dxa"/>
          </w:tblCellMar>
        </w:tblPrEx>
        <w:trPr>
          <w:trHeight w:val="510" w:hRule="atLeast"/>
        </w:trPr>
        <w:tc>
          <w:tcPr>
            <w:tcW w:w="2674" w:type="dxa"/>
            <w:tcBorders>
              <w:top w:val="nil"/>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仿宋_GB2312" w:cs="仿宋_GB2312"/>
                <w:b w:val="0"/>
                <w:bCs w:val="0"/>
                <w:color w:val="auto"/>
                <w:kern w:val="0"/>
                <w:sz w:val="24"/>
                <w:szCs w:val="24"/>
                <w:lang w:eastAsia="zh-CN"/>
              </w:rPr>
            </w:pPr>
            <w:r>
              <w:rPr>
                <w:rFonts w:hint="eastAsia" w:ascii="Times New Roman" w:hAnsi="Times New Roman" w:eastAsia="仿宋_GB2312" w:cs="仿宋_GB2312"/>
                <w:b w:val="0"/>
                <w:bCs w:val="0"/>
                <w:color w:val="auto"/>
                <w:kern w:val="0"/>
                <w:sz w:val="24"/>
                <w:szCs w:val="24"/>
              </w:rPr>
              <w:t>防控金融风险项目</w:t>
            </w:r>
          </w:p>
        </w:tc>
        <w:tc>
          <w:tcPr>
            <w:tcW w:w="1167"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仿宋_GB2312"/>
                <w:b w:val="0"/>
                <w:bCs w:val="0"/>
                <w:color w:val="auto"/>
                <w:kern w:val="0"/>
                <w:sz w:val="24"/>
                <w:szCs w:val="24"/>
                <w:lang w:val="en-US" w:eastAsia="zh-CN"/>
              </w:rPr>
            </w:pPr>
            <w:r>
              <w:rPr>
                <w:rFonts w:hint="eastAsia" w:ascii="Times New Roman" w:hAnsi="Times New Roman" w:eastAsia="仿宋_GB2312" w:cs="仿宋_GB2312"/>
                <w:b w:val="0"/>
                <w:bCs w:val="0"/>
                <w:color w:val="auto"/>
                <w:kern w:val="0"/>
                <w:sz w:val="24"/>
                <w:szCs w:val="24"/>
                <w:lang w:val="en-US" w:eastAsia="zh-CN"/>
              </w:rPr>
              <w:t>3</w:t>
            </w:r>
          </w:p>
        </w:tc>
        <w:tc>
          <w:tcPr>
            <w:tcW w:w="126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仿宋_GB2312"/>
                <w:b w:val="0"/>
                <w:bCs w:val="0"/>
                <w:color w:val="auto"/>
                <w:kern w:val="0"/>
                <w:sz w:val="24"/>
                <w:szCs w:val="24"/>
                <w:lang w:val="en-US" w:eastAsia="zh-CN"/>
              </w:rPr>
            </w:pPr>
            <w:r>
              <w:rPr>
                <w:rFonts w:hint="eastAsia" w:ascii="Times New Roman" w:hAnsi="Times New Roman" w:eastAsia="仿宋_GB2312" w:cs="仿宋_GB2312"/>
                <w:b w:val="0"/>
                <w:bCs w:val="0"/>
                <w:color w:val="auto"/>
                <w:kern w:val="0"/>
                <w:sz w:val="24"/>
                <w:szCs w:val="24"/>
                <w:lang w:val="en-US" w:eastAsia="zh-CN"/>
              </w:rPr>
              <w:t>709.53</w:t>
            </w:r>
          </w:p>
        </w:tc>
        <w:tc>
          <w:tcPr>
            <w:tcW w:w="1033"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仿宋_GB2312"/>
                <w:b w:val="0"/>
                <w:bCs w:val="0"/>
                <w:color w:val="auto"/>
                <w:kern w:val="0"/>
                <w:sz w:val="24"/>
                <w:szCs w:val="24"/>
                <w:lang w:val="en-US" w:eastAsia="zh-CN"/>
              </w:rPr>
            </w:pPr>
            <w:r>
              <w:rPr>
                <w:rFonts w:hint="eastAsia" w:ascii="Times New Roman" w:hAnsi="Times New Roman" w:eastAsia="仿宋_GB2312" w:cs="仿宋_GB2312"/>
                <w:b w:val="0"/>
                <w:bCs w:val="0"/>
                <w:color w:val="auto"/>
                <w:kern w:val="0"/>
                <w:sz w:val="24"/>
                <w:szCs w:val="24"/>
                <w:lang w:val="en-US" w:eastAsia="zh-CN"/>
              </w:rPr>
              <w:t>15.46%</w:t>
            </w:r>
          </w:p>
        </w:tc>
        <w:tc>
          <w:tcPr>
            <w:tcW w:w="2381"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仿宋_GB2312"/>
                <w:b w:val="0"/>
                <w:bCs w:val="0"/>
                <w:color w:val="auto"/>
                <w:kern w:val="0"/>
                <w:sz w:val="24"/>
                <w:szCs w:val="24"/>
                <w:lang w:val="en-US" w:eastAsia="zh-CN"/>
              </w:rPr>
            </w:pPr>
            <w:r>
              <w:rPr>
                <w:rFonts w:hint="eastAsia" w:ascii="Times New Roman" w:hAnsi="Times New Roman" w:eastAsia="仿宋_GB2312" w:cs="仿宋_GB2312"/>
                <w:b w:val="0"/>
                <w:bCs w:val="0"/>
                <w:color w:val="auto"/>
                <w:kern w:val="0"/>
                <w:sz w:val="24"/>
                <w:szCs w:val="24"/>
              </w:rPr>
              <w:t>项目</w:t>
            </w:r>
            <w:r>
              <w:rPr>
                <w:rFonts w:hint="eastAsia" w:ascii="Times New Roman" w:hAnsi="Times New Roman" w:eastAsia="仿宋_GB2312" w:cs="仿宋_GB2312"/>
                <w:b w:val="0"/>
                <w:bCs w:val="0"/>
                <w:color w:val="auto"/>
                <w:kern w:val="0"/>
                <w:sz w:val="24"/>
                <w:szCs w:val="24"/>
                <w:lang w:val="en-US" w:eastAsia="zh-CN"/>
              </w:rPr>
              <w:t>4</w:t>
            </w:r>
            <w:r>
              <w:rPr>
                <w:rFonts w:hint="eastAsia" w:ascii="Times New Roman" w:hAnsi="Times New Roman" w:eastAsia="仿宋_GB2312" w:cs="仿宋_GB2312"/>
                <w:b w:val="0"/>
                <w:bCs w:val="0"/>
                <w:color w:val="auto"/>
                <w:kern w:val="0"/>
                <w:sz w:val="24"/>
                <w:szCs w:val="24"/>
              </w:rPr>
              <w:t>、项目</w:t>
            </w:r>
            <w:r>
              <w:rPr>
                <w:rFonts w:hint="eastAsia" w:ascii="Times New Roman" w:hAnsi="Times New Roman" w:eastAsia="仿宋_GB2312" w:cs="仿宋_GB2312"/>
                <w:b w:val="0"/>
                <w:bCs w:val="0"/>
                <w:color w:val="auto"/>
                <w:kern w:val="0"/>
                <w:sz w:val="24"/>
                <w:szCs w:val="24"/>
                <w:lang w:val="en-US" w:eastAsia="zh-CN"/>
              </w:rPr>
              <w:t>5</w:t>
            </w:r>
            <w:r>
              <w:rPr>
                <w:rFonts w:hint="eastAsia" w:ascii="Times New Roman" w:hAnsi="Times New Roman" w:eastAsia="仿宋_GB2312" w:cs="仿宋_GB2312"/>
                <w:b w:val="0"/>
                <w:bCs w:val="0"/>
                <w:color w:val="auto"/>
                <w:kern w:val="0"/>
                <w:sz w:val="24"/>
                <w:szCs w:val="24"/>
                <w:lang w:eastAsia="zh-CN"/>
              </w:rPr>
              <w:t>、</w:t>
            </w:r>
            <w:r>
              <w:rPr>
                <w:rFonts w:hint="eastAsia" w:ascii="Times New Roman" w:hAnsi="Times New Roman" w:eastAsia="仿宋_GB2312" w:cs="仿宋_GB2312"/>
                <w:b w:val="0"/>
                <w:bCs w:val="0"/>
                <w:color w:val="auto"/>
                <w:kern w:val="0"/>
                <w:sz w:val="24"/>
                <w:szCs w:val="24"/>
              </w:rPr>
              <w:t>项目</w:t>
            </w:r>
            <w:r>
              <w:rPr>
                <w:rFonts w:hint="eastAsia" w:ascii="Times New Roman" w:hAnsi="Times New Roman" w:eastAsia="仿宋_GB2312" w:cs="仿宋_GB2312"/>
                <w:b w:val="0"/>
                <w:bCs w:val="0"/>
                <w:color w:val="auto"/>
                <w:kern w:val="0"/>
                <w:sz w:val="24"/>
                <w:szCs w:val="24"/>
                <w:lang w:val="en-US" w:eastAsia="zh-CN"/>
              </w:rPr>
              <w:t>6</w:t>
            </w:r>
          </w:p>
        </w:tc>
      </w:tr>
      <w:tr>
        <w:tblPrEx>
          <w:tblCellMar>
            <w:top w:w="0" w:type="dxa"/>
            <w:left w:w="108" w:type="dxa"/>
            <w:bottom w:w="0" w:type="dxa"/>
            <w:right w:w="108" w:type="dxa"/>
          </w:tblCellMar>
        </w:tblPrEx>
        <w:trPr>
          <w:trHeight w:val="280" w:hRule="atLeast"/>
        </w:trPr>
        <w:tc>
          <w:tcPr>
            <w:tcW w:w="2674" w:type="dxa"/>
            <w:tcBorders>
              <w:top w:val="nil"/>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仿宋_GB2312" w:cs="仿宋_GB2312"/>
                <w:b w:val="0"/>
                <w:bCs w:val="0"/>
                <w:color w:val="auto"/>
                <w:kern w:val="0"/>
                <w:sz w:val="24"/>
                <w:szCs w:val="24"/>
              </w:rPr>
            </w:pPr>
            <w:r>
              <w:rPr>
                <w:rFonts w:hint="eastAsia" w:ascii="Times New Roman" w:hAnsi="Times New Roman" w:eastAsia="仿宋_GB2312" w:cs="仿宋_GB2312"/>
                <w:b w:val="0"/>
                <w:bCs w:val="0"/>
                <w:color w:val="auto"/>
                <w:kern w:val="0"/>
                <w:sz w:val="24"/>
                <w:szCs w:val="24"/>
                <w:lang w:val="en-US" w:eastAsia="zh-CN"/>
              </w:rPr>
              <w:t>促</w:t>
            </w:r>
            <w:r>
              <w:rPr>
                <w:rFonts w:hint="eastAsia" w:ascii="Times New Roman" w:hAnsi="Times New Roman" w:eastAsia="仿宋_GB2312" w:cs="仿宋_GB2312"/>
                <w:b w:val="0"/>
                <w:bCs w:val="0"/>
                <w:color w:val="auto"/>
                <w:kern w:val="0"/>
                <w:sz w:val="24"/>
                <w:szCs w:val="24"/>
              </w:rPr>
              <w:t>进地方区域金融发展项目</w:t>
            </w:r>
          </w:p>
        </w:tc>
        <w:tc>
          <w:tcPr>
            <w:tcW w:w="1167"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仿宋_GB2312"/>
                <w:b w:val="0"/>
                <w:bCs w:val="0"/>
                <w:color w:val="auto"/>
                <w:kern w:val="0"/>
                <w:sz w:val="24"/>
                <w:szCs w:val="24"/>
                <w:lang w:val="en-US" w:eastAsia="zh-CN"/>
              </w:rPr>
            </w:pPr>
            <w:r>
              <w:rPr>
                <w:rFonts w:hint="eastAsia" w:ascii="Times New Roman" w:hAnsi="Times New Roman" w:eastAsia="仿宋_GB2312" w:cs="仿宋_GB2312"/>
                <w:b w:val="0"/>
                <w:bCs w:val="0"/>
                <w:color w:val="auto"/>
                <w:kern w:val="0"/>
                <w:sz w:val="24"/>
                <w:szCs w:val="24"/>
                <w:lang w:val="en-US" w:eastAsia="zh-CN"/>
              </w:rPr>
              <w:t>3</w:t>
            </w:r>
          </w:p>
        </w:tc>
        <w:tc>
          <w:tcPr>
            <w:tcW w:w="126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仿宋_GB2312"/>
                <w:b w:val="0"/>
                <w:bCs w:val="0"/>
                <w:color w:val="auto"/>
                <w:kern w:val="0"/>
                <w:sz w:val="24"/>
                <w:szCs w:val="24"/>
                <w:lang w:val="en-US" w:eastAsia="zh-CN"/>
              </w:rPr>
            </w:pPr>
            <w:r>
              <w:rPr>
                <w:rFonts w:hint="eastAsia" w:ascii="Times New Roman" w:hAnsi="Times New Roman" w:eastAsia="仿宋_GB2312" w:cs="仿宋_GB2312"/>
                <w:b w:val="0"/>
                <w:bCs w:val="0"/>
                <w:color w:val="auto"/>
                <w:kern w:val="0"/>
                <w:sz w:val="24"/>
                <w:szCs w:val="24"/>
                <w:lang w:val="en-US" w:eastAsia="zh-CN"/>
              </w:rPr>
              <w:t>1400</w:t>
            </w:r>
          </w:p>
        </w:tc>
        <w:tc>
          <w:tcPr>
            <w:tcW w:w="1033"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仿宋_GB2312"/>
                <w:b w:val="0"/>
                <w:bCs w:val="0"/>
                <w:color w:val="auto"/>
                <w:kern w:val="0"/>
                <w:sz w:val="24"/>
                <w:szCs w:val="24"/>
                <w:lang w:val="en-US" w:eastAsia="zh-CN"/>
              </w:rPr>
            </w:pPr>
            <w:r>
              <w:rPr>
                <w:rFonts w:hint="eastAsia" w:ascii="Times New Roman" w:hAnsi="Times New Roman" w:eastAsia="仿宋_GB2312" w:cs="仿宋_GB2312"/>
                <w:b w:val="0"/>
                <w:bCs w:val="0"/>
                <w:color w:val="auto"/>
                <w:kern w:val="0"/>
                <w:sz w:val="24"/>
                <w:szCs w:val="24"/>
                <w:lang w:val="en-US" w:eastAsia="zh-CN"/>
              </w:rPr>
              <w:t>30.50%</w:t>
            </w:r>
          </w:p>
        </w:tc>
        <w:tc>
          <w:tcPr>
            <w:tcW w:w="2381"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仿宋_GB2312"/>
                <w:b w:val="0"/>
                <w:bCs w:val="0"/>
                <w:color w:val="auto"/>
                <w:kern w:val="0"/>
                <w:sz w:val="24"/>
                <w:szCs w:val="24"/>
                <w:lang w:val="en-US" w:eastAsia="zh-CN"/>
              </w:rPr>
            </w:pPr>
            <w:r>
              <w:rPr>
                <w:rFonts w:hint="eastAsia" w:ascii="Times New Roman" w:hAnsi="Times New Roman" w:eastAsia="仿宋_GB2312" w:cs="仿宋_GB2312"/>
                <w:b w:val="0"/>
                <w:bCs w:val="0"/>
                <w:color w:val="auto"/>
                <w:kern w:val="0"/>
                <w:sz w:val="24"/>
                <w:szCs w:val="24"/>
              </w:rPr>
              <w:t>项目</w:t>
            </w:r>
            <w:r>
              <w:rPr>
                <w:rFonts w:hint="eastAsia" w:ascii="Times New Roman" w:hAnsi="Times New Roman" w:eastAsia="仿宋_GB2312" w:cs="仿宋_GB2312"/>
                <w:b w:val="0"/>
                <w:bCs w:val="0"/>
                <w:color w:val="auto"/>
                <w:kern w:val="0"/>
                <w:sz w:val="24"/>
                <w:szCs w:val="24"/>
                <w:lang w:val="en-US" w:eastAsia="zh-CN"/>
              </w:rPr>
              <w:t>7</w:t>
            </w:r>
            <w:r>
              <w:rPr>
                <w:rFonts w:hint="eastAsia" w:ascii="Times New Roman" w:hAnsi="Times New Roman" w:eastAsia="仿宋_GB2312" w:cs="仿宋_GB2312"/>
                <w:b w:val="0"/>
                <w:bCs w:val="0"/>
                <w:color w:val="auto"/>
                <w:kern w:val="0"/>
                <w:sz w:val="24"/>
                <w:szCs w:val="24"/>
                <w:lang w:eastAsia="zh-CN"/>
              </w:rPr>
              <w:t>、</w:t>
            </w:r>
            <w:r>
              <w:rPr>
                <w:rFonts w:hint="eastAsia" w:ascii="Times New Roman" w:hAnsi="Times New Roman" w:eastAsia="仿宋_GB2312" w:cs="仿宋_GB2312"/>
                <w:b w:val="0"/>
                <w:bCs w:val="0"/>
                <w:color w:val="auto"/>
                <w:kern w:val="0"/>
                <w:sz w:val="24"/>
                <w:szCs w:val="24"/>
              </w:rPr>
              <w:t>项目</w:t>
            </w:r>
            <w:r>
              <w:rPr>
                <w:rFonts w:hint="eastAsia" w:ascii="Times New Roman" w:hAnsi="Times New Roman" w:eastAsia="仿宋_GB2312" w:cs="仿宋_GB2312"/>
                <w:b w:val="0"/>
                <w:bCs w:val="0"/>
                <w:color w:val="auto"/>
                <w:kern w:val="0"/>
                <w:sz w:val="24"/>
                <w:szCs w:val="24"/>
                <w:lang w:val="en-US" w:eastAsia="zh-CN"/>
              </w:rPr>
              <w:t>8、</w:t>
            </w:r>
            <w:r>
              <w:rPr>
                <w:rFonts w:hint="eastAsia" w:ascii="Times New Roman" w:hAnsi="Times New Roman" w:eastAsia="仿宋_GB2312" w:cs="仿宋_GB2312"/>
                <w:b w:val="0"/>
                <w:bCs w:val="0"/>
                <w:color w:val="auto"/>
                <w:kern w:val="0"/>
                <w:sz w:val="24"/>
                <w:szCs w:val="24"/>
              </w:rPr>
              <w:t>项目</w:t>
            </w:r>
            <w:r>
              <w:rPr>
                <w:rFonts w:hint="eastAsia" w:ascii="Times New Roman" w:hAnsi="Times New Roman" w:eastAsia="仿宋_GB2312" w:cs="仿宋_GB2312"/>
                <w:b w:val="0"/>
                <w:bCs w:val="0"/>
                <w:color w:val="auto"/>
                <w:kern w:val="0"/>
                <w:sz w:val="24"/>
                <w:szCs w:val="24"/>
                <w:lang w:val="en-US" w:eastAsia="zh-CN"/>
              </w:rPr>
              <w:t>9</w:t>
            </w:r>
          </w:p>
        </w:tc>
      </w:tr>
      <w:tr>
        <w:tblPrEx>
          <w:tblCellMar>
            <w:top w:w="0" w:type="dxa"/>
            <w:left w:w="108" w:type="dxa"/>
            <w:bottom w:w="0" w:type="dxa"/>
            <w:right w:w="108" w:type="dxa"/>
          </w:tblCellMar>
        </w:tblPrEx>
        <w:trPr>
          <w:trHeight w:val="639" w:hRule="atLeast"/>
        </w:trPr>
        <w:tc>
          <w:tcPr>
            <w:tcW w:w="26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仿宋_GB2312"/>
                <w:b w:val="0"/>
                <w:bCs w:val="0"/>
                <w:color w:val="auto"/>
                <w:kern w:val="0"/>
                <w:sz w:val="24"/>
                <w:szCs w:val="24"/>
              </w:rPr>
            </w:pPr>
            <w:r>
              <w:rPr>
                <w:rFonts w:hint="eastAsia" w:ascii="Times New Roman" w:hAnsi="Times New Roman" w:eastAsia="仿宋_GB2312" w:cs="仿宋_GB2312"/>
                <w:b w:val="0"/>
                <w:bCs w:val="0"/>
                <w:color w:val="auto"/>
                <w:kern w:val="0"/>
                <w:sz w:val="24"/>
                <w:szCs w:val="24"/>
              </w:rPr>
              <w:t>合计</w:t>
            </w:r>
          </w:p>
        </w:tc>
        <w:tc>
          <w:tcPr>
            <w:tcW w:w="1167"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仿宋_GB2312"/>
                <w:b w:val="0"/>
                <w:bCs w:val="0"/>
                <w:color w:val="auto"/>
                <w:kern w:val="0"/>
                <w:sz w:val="24"/>
                <w:szCs w:val="24"/>
                <w:lang w:val="en-US" w:eastAsia="zh-CN"/>
              </w:rPr>
            </w:pPr>
            <w:r>
              <w:rPr>
                <w:rFonts w:hint="eastAsia" w:ascii="Times New Roman" w:hAnsi="Times New Roman" w:eastAsia="仿宋_GB2312" w:cs="仿宋_GB2312"/>
                <w:b w:val="0"/>
                <w:bCs w:val="0"/>
                <w:color w:val="auto"/>
                <w:kern w:val="0"/>
                <w:sz w:val="24"/>
                <w:szCs w:val="24"/>
                <w:lang w:val="en-US" w:eastAsia="zh-CN"/>
              </w:rPr>
              <w:t>9</w:t>
            </w:r>
          </w:p>
        </w:tc>
        <w:tc>
          <w:tcPr>
            <w:tcW w:w="126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仿宋_GB2312"/>
                <w:b w:val="0"/>
                <w:bCs w:val="0"/>
                <w:color w:val="auto"/>
                <w:kern w:val="0"/>
                <w:sz w:val="24"/>
                <w:szCs w:val="24"/>
                <w:lang w:val="en-US" w:eastAsia="zh-CN"/>
              </w:rPr>
            </w:pPr>
            <w:r>
              <w:rPr>
                <w:rFonts w:hint="eastAsia" w:ascii="Times New Roman" w:hAnsi="Times New Roman" w:eastAsia="仿宋_GB2312" w:cs="仿宋_GB2312"/>
                <w:b w:val="0"/>
                <w:bCs w:val="0"/>
                <w:color w:val="auto"/>
                <w:kern w:val="0"/>
                <w:sz w:val="24"/>
                <w:szCs w:val="24"/>
                <w:lang w:val="en-US" w:eastAsia="zh-CN"/>
              </w:rPr>
              <w:t>4590</w:t>
            </w:r>
          </w:p>
        </w:tc>
        <w:tc>
          <w:tcPr>
            <w:tcW w:w="103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仿宋_GB2312"/>
                <w:b w:val="0"/>
                <w:bCs w:val="0"/>
                <w:color w:val="auto"/>
                <w:kern w:val="0"/>
                <w:sz w:val="24"/>
                <w:szCs w:val="24"/>
                <w:lang w:val="en-US" w:eastAsia="zh-CN"/>
              </w:rPr>
            </w:pPr>
            <w:r>
              <w:rPr>
                <w:rFonts w:hint="eastAsia" w:ascii="Times New Roman" w:hAnsi="Times New Roman" w:eastAsia="仿宋_GB2312" w:cs="仿宋_GB2312"/>
                <w:b w:val="0"/>
                <w:bCs w:val="0"/>
                <w:color w:val="auto"/>
                <w:kern w:val="0"/>
                <w:sz w:val="24"/>
                <w:szCs w:val="24"/>
                <w:lang w:val="en-US" w:eastAsia="zh-CN"/>
              </w:rPr>
              <w:t>100%</w:t>
            </w:r>
          </w:p>
        </w:tc>
        <w:tc>
          <w:tcPr>
            <w:tcW w:w="2381"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仿宋_GB2312"/>
                <w:b w:val="0"/>
                <w:bCs w:val="0"/>
                <w:color w:val="auto"/>
                <w:kern w:val="0"/>
                <w:sz w:val="24"/>
                <w:szCs w:val="24"/>
              </w:rPr>
            </w:pPr>
          </w:p>
        </w:tc>
      </w:tr>
    </w:tbl>
    <w:p>
      <w:pPr>
        <w:snapToGrid w:val="0"/>
        <w:spacing w:line="360" w:lineRule="auto"/>
        <w:outlineLvl w:val="9"/>
        <w:rPr>
          <w:rFonts w:hint="eastAsia" w:ascii="Times New Roman" w:hAnsi="Times New Roman" w:eastAsia="仿宋_GB2312"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Times New Roman" w:hAnsi="Times New Roman" w:eastAsia="仿宋_GB2312" w:cs="黑体"/>
          <w:b w:val="0"/>
          <w:bCs w:val="0"/>
          <w:color w:val="auto"/>
          <w:sz w:val="32"/>
          <w:szCs w:val="32"/>
          <w:lang w:val="en-US" w:eastAsia="zh-CN"/>
        </w:rPr>
      </w:pPr>
      <w:r>
        <w:rPr>
          <w:rFonts w:hint="eastAsia" w:ascii="Times New Roman" w:hAnsi="Times New Roman" w:eastAsia="仿宋_GB2312" w:cs="黑体"/>
          <w:b w:val="0"/>
          <w:bCs w:val="0"/>
          <w:color w:val="auto"/>
          <w:sz w:val="32"/>
          <w:szCs w:val="32"/>
          <w:lang w:val="en-US" w:eastAsia="zh-CN"/>
        </w:rPr>
        <w:t>专项资金支持方向示意图见</w:t>
      </w:r>
      <w:r>
        <w:rPr>
          <w:rFonts w:hint="eastAsia" w:eastAsia="仿宋_GB2312" w:cs="黑体"/>
          <w:b w:val="0"/>
          <w:bCs w:val="0"/>
          <w:color w:val="auto"/>
          <w:sz w:val="32"/>
          <w:szCs w:val="32"/>
          <w:lang w:val="en-US" w:eastAsia="zh-CN"/>
        </w:rPr>
        <w:t>下</w:t>
      </w:r>
      <w:r>
        <w:rPr>
          <w:rFonts w:hint="eastAsia" w:ascii="Times New Roman" w:hAnsi="Times New Roman" w:eastAsia="仿宋_GB2312" w:cs="黑体"/>
          <w:b w:val="0"/>
          <w:bCs w:val="0"/>
          <w:color w:val="auto"/>
          <w:sz w:val="32"/>
          <w:szCs w:val="32"/>
          <w:lang w:val="en-US" w:eastAsia="zh-CN"/>
        </w:rPr>
        <w:t>图</w:t>
      </w:r>
      <w:r>
        <w:rPr>
          <w:rFonts w:hint="eastAsia" w:eastAsia="仿宋_GB2312" w:cs="黑体"/>
          <w:b w:val="0"/>
          <w:bCs w:val="0"/>
          <w:color w:val="auto"/>
          <w:sz w:val="32"/>
          <w:szCs w:val="32"/>
          <w:lang w:val="en-US" w:eastAsia="zh-CN"/>
        </w:rPr>
        <w:t>：</w:t>
      </w:r>
    </w:p>
    <w:p>
      <w:pPr>
        <w:pStyle w:val="5"/>
        <w:ind w:left="0" w:leftChars="0" w:firstLine="0" w:firstLineChars="0"/>
        <w:rPr>
          <w:rFonts w:ascii="Times New Roman" w:hAnsi="Times New Roman"/>
          <w:b w:val="0"/>
          <w:bCs w:val="0"/>
          <w:color w:val="auto"/>
        </w:rPr>
      </w:pPr>
      <w:r>
        <w:rPr>
          <w:rFonts w:ascii="Times New Roman" w:hAnsi="Times New Roman"/>
          <w:color w:val="auto"/>
        </w:rPr>
        <w:drawing>
          <wp:inline distT="0" distB="0" distL="114300" distR="114300">
            <wp:extent cx="5272405" cy="3766185"/>
            <wp:effectExtent l="0" t="0" r="4445" b="5715"/>
            <wp:docPr id="3"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true"/>
                    </pic:cNvPicPr>
                  </pic:nvPicPr>
                  <pic:blipFill>
                    <a:blip r:embed="rId5"/>
                    <a:stretch>
                      <a:fillRect/>
                    </a:stretch>
                  </pic:blipFill>
                  <pic:spPr>
                    <a:xfrm>
                      <a:off x="0" y="0"/>
                      <a:ext cx="5272405" cy="3766185"/>
                    </a:xfrm>
                    <a:prstGeom prst="rect">
                      <a:avLst/>
                    </a:prstGeom>
                    <a:noFill/>
                    <a:ln>
                      <a:noFill/>
                    </a:ln>
                  </pic:spPr>
                </pic:pic>
              </a:graphicData>
            </a:graphic>
          </wp:inline>
        </w:drawing>
      </w:r>
    </w:p>
    <w:p>
      <w:pPr>
        <w:pStyle w:val="5"/>
        <w:ind w:left="0" w:leftChars="0" w:firstLine="0" w:firstLineChars="0"/>
        <w:jc w:val="center"/>
        <w:rPr>
          <w:rFonts w:hint="default" w:ascii="Times New Roman" w:hAnsi="Times New Roman"/>
          <w:b w:val="0"/>
          <w:bCs w:val="0"/>
          <w:color w:val="auto"/>
          <w:lang w:val="en-US" w:eastAsia="zh-CN"/>
        </w:rPr>
      </w:pPr>
      <w:r>
        <w:rPr>
          <w:rFonts w:hint="eastAsia" w:ascii="Times New Roman" w:hAnsi="Times New Roman" w:eastAsia="黑体" w:cs="Times New Roman"/>
          <w:b w:val="0"/>
          <w:bCs w:val="0"/>
          <w:color w:val="auto"/>
          <w:sz w:val="32"/>
          <w:szCs w:val="24"/>
          <w:lang w:val="en-US" w:eastAsia="zh-CN"/>
        </w:rPr>
        <w:t>资金支持方向示意图</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1"/>
        <w:rPr>
          <w:rFonts w:hint="default" w:ascii="Times New Roman" w:hAnsi="Times New Roman" w:eastAsia="仿宋_GB2312" w:cs="黑体"/>
          <w:b w:val="0"/>
          <w:bCs w:val="0"/>
          <w:color w:val="auto"/>
          <w:sz w:val="32"/>
          <w:szCs w:val="32"/>
          <w:lang w:val="en-US" w:eastAsia="zh-CN"/>
        </w:rPr>
      </w:pPr>
      <w:bookmarkStart w:id="2" w:name="_Toc32224"/>
      <w:r>
        <w:rPr>
          <w:rFonts w:hint="default" w:ascii="Times New Roman" w:hAnsi="Times New Roman" w:eastAsia="楷体" w:cs="楷体"/>
          <w:b w:val="0"/>
          <w:bCs w:val="0"/>
          <w:color w:val="auto"/>
          <w:sz w:val="32"/>
          <w:szCs w:val="32"/>
          <w:highlight w:val="none"/>
          <w:lang w:val="en-US" w:eastAsia="zh-CN"/>
        </w:rPr>
        <w:t>（二）</w:t>
      </w:r>
      <w:r>
        <w:rPr>
          <w:rFonts w:hint="eastAsia" w:ascii="Times New Roman" w:hAnsi="Times New Roman" w:eastAsia="楷体" w:cs="楷体"/>
          <w:b w:val="0"/>
          <w:bCs w:val="0"/>
          <w:color w:val="auto"/>
          <w:sz w:val="32"/>
          <w:szCs w:val="32"/>
          <w:highlight w:val="none"/>
          <w:lang w:val="en-US" w:eastAsia="zh-CN"/>
        </w:rPr>
        <w:t>专项资金</w:t>
      </w:r>
      <w:r>
        <w:rPr>
          <w:rFonts w:hint="default" w:ascii="Times New Roman" w:hAnsi="Times New Roman" w:eastAsia="楷体" w:cs="楷体"/>
          <w:b w:val="0"/>
          <w:bCs w:val="0"/>
          <w:color w:val="auto"/>
          <w:sz w:val="32"/>
          <w:szCs w:val="32"/>
          <w:highlight w:val="none"/>
          <w:lang w:val="en-US" w:eastAsia="zh-CN"/>
        </w:rPr>
        <w:t>绩效目标</w:t>
      </w:r>
      <w:bookmarkEnd w:id="2"/>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Times New Roman" w:hAnsi="Times New Roman" w:eastAsia="仿宋_GB2312" w:cs="黑体"/>
          <w:b w:val="0"/>
          <w:bCs w:val="0"/>
          <w:color w:val="auto"/>
          <w:sz w:val="32"/>
          <w:szCs w:val="32"/>
          <w:lang w:val="en-US" w:eastAsia="zh-CN"/>
        </w:rPr>
      </w:pPr>
      <w:r>
        <w:rPr>
          <w:rFonts w:hint="eastAsia" w:ascii="Times New Roman" w:hAnsi="Times New Roman" w:eastAsia="仿宋_GB2312" w:cs="黑体"/>
          <w:b w:val="0"/>
          <w:bCs w:val="0"/>
          <w:color w:val="auto"/>
          <w:sz w:val="32"/>
          <w:szCs w:val="32"/>
          <w:lang w:val="en-US" w:eastAsia="zh-CN"/>
        </w:rPr>
        <w:t>本专项资金总体设定的绩效目标如下：</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Times New Roman" w:hAnsi="Times New Roman" w:eastAsia="仿宋_GB2312" w:cs="黑体"/>
          <w:b w:val="0"/>
          <w:bCs w:val="0"/>
          <w:color w:val="auto"/>
          <w:sz w:val="32"/>
          <w:szCs w:val="32"/>
          <w:lang w:val="en-US" w:eastAsia="zh-CN"/>
        </w:rPr>
      </w:pPr>
      <w:r>
        <w:rPr>
          <w:rFonts w:hint="eastAsia" w:ascii="Times New Roman" w:hAnsi="Times New Roman" w:eastAsia="仿宋_GB2312" w:cs="黑体"/>
          <w:b w:val="0"/>
          <w:bCs w:val="0"/>
          <w:color w:val="auto"/>
          <w:sz w:val="32"/>
          <w:szCs w:val="32"/>
          <w:lang w:val="en-US" w:eastAsia="zh-CN"/>
        </w:rPr>
        <w:t>目标1：充分运用云计算、区块链等先进的金融科技手段，推动建立“广东省中小企业融资平台”，着力解决中小企业融资难、融资慢、融资贵等问题。同时，在该平台智能监管子系统（非现监管系统一期）建设功能基础上，对现有政府监管端和机构报数端功能进行拓展升级，建设覆盖小额贷款公司、融资担保公司等七类地方金融组织完整监管体系，形成机构报数便捷高效，政府监管数据齐全、监管功能完善、行之有效的地方金融组织非现场监管系统。且为该平台提供政务云租户增强安全数据及应用服务、政务云租户安全人工专家服务、安全审计服务等，满足系统日常安全稳定运作且提高系统应急能力。</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Times New Roman" w:hAnsi="Times New Roman" w:eastAsia="仿宋_GB2312" w:cs="黑体"/>
          <w:b w:val="0"/>
          <w:bCs w:val="0"/>
          <w:color w:val="auto"/>
          <w:sz w:val="32"/>
          <w:szCs w:val="32"/>
          <w:lang w:val="en-US" w:eastAsia="zh-CN"/>
        </w:rPr>
      </w:pPr>
      <w:r>
        <w:rPr>
          <w:rFonts w:hint="eastAsia" w:ascii="Times New Roman" w:hAnsi="Times New Roman" w:eastAsia="仿宋_GB2312" w:cs="黑体"/>
          <w:b w:val="0"/>
          <w:bCs w:val="0"/>
          <w:color w:val="auto"/>
          <w:sz w:val="32"/>
          <w:szCs w:val="32"/>
          <w:lang w:val="en-US" w:eastAsia="zh-CN"/>
        </w:rPr>
        <w:t>目标2：开展地方金融风险监测防控工作，动态监测、及时预警省内非法集资及非法金融活动，开展风险分析及专项排查，辅助开展风险处置及宣传培训工作，充分利用监管科技手段优化和完善地方金融风险防控机制，把已建成的全省地方金融风险监测防控“一张网”织密织牢。</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Times New Roman" w:hAnsi="Times New Roman" w:eastAsia="仿宋_GB2312" w:cs="黑体"/>
          <w:b w:val="0"/>
          <w:bCs w:val="0"/>
          <w:color w:val="auto"/>
          <w:sz w:val="32"/>
          <w:szCs w:val="32"/>
          <w:lang w:val="en-US" w:eastAsia="zh-CN"/>
        </w:rPr>
      </w:pPr>
      <w:r>
        <w:rPr>
          <w:rFonts w:hint="eastAsia" w:ascii="Times New Roman" w:hAnsi="Times New Roman" w:eastAsia="仿宋_GB2312" w:cs="黑体"/>
          <w:b w:val="0"/>
          <w:bCs w:val="0"/>
          <w:color w:val="auto"/>
          <w:sz w:val="32"/>
          <w:szCs w:val="32"/>
          <w:lang w:val="en-US" w:eastAsia="zh-CN"/>
        </w:rPr>
        <w:t>目标3：依托广东省区域性股权市场实施“粤港澳大湾区科技创新金融支持平台”项目，完善粤港澳大湾区多层次资本市场结构，补齐当前资本市场发展短板。</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Times New Roman" w:hAnsi="Times New Roman" w:eastAsia="仿宋_GB2312" w:cs="黑体"/>
          <w:b w:val="0"/>
          <w:bCs w:val="0"/>
          <w:color w:val="auto"/>
          <w:sz w:val="32"/>
          <w:szCs w:val="32"/>
          <w:lang w:val="en-US" w:eastAsia="zh-CN"/>
        </w:rPr>
      </w:pPr>
      <w:r>
        <w:rPr>
          <w:rFonts w:hint="eastAsia" w:ascii="Times New Roman" w:hAnsi="Times New Roman" w:eastAsia="仿宋_GB2312" w:cs="黑体"/>
          <w:b w:val="0"/>
          <w:bCs w:val="0"/>
          <w:color w:val="auto"/>
          <w:sz w:val="32"/>
          <w:szCs w:val="32"/>
          <w:lang w:val="en-US" w:eastAsia="zh-CN"/>
        </w:rPr>
        <w:t>目标4：对粤财普惠再担保纳入国家融资担保基金支持范围的融资担保贷款项目对应的再担保费（粤财普惠再担保免收的再担保费部分）及合作融资担保机构向粤财普惠再担保缴纳的再担保费进行一定的补助，支持粤财普惠再担保加大与国家融资担保基金的合作力度，并减轻合作融资担保机构负担，提高机构合作积极性，引导合作融资担保机构进一步聚焦小微企业和“三农”融资担保业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Times New Roman" w:hAnsi="Times New Roman" w:eastAsia="仿宋_GB2312" w:cs="黑体"/>
          <w:b w:val="0"/>
          <w:bCs w:val="0"/>
          <w:color w:val="auto"/>
          <w:sz w:val="32"/>
          <w:szCs w:val="32"/>
          <w:lang w:val="en-US" w:eastAsia="zh-CN"/>
        </w:rPr>
      </w:pPr>
      <w:r>
        <w:rPr>
          <w:rFonts w:hint="eastAsia" w:ascii="Times New Roman" w:hAnsi="Times New Roman" w:eastAsia="仿宋_GB2312" w:cs="黑体"/>
          <w:b w:val="0"/>
          <w:bCs w:val="0"/>
          <w:color w:val="auto"/>
          <w:sz w:val="32"/>
          <w:szCs w:val="32"/>
          <w:lang w:val="en-US" w:eastAsia="zh-CN"/>
        </w:rPr>
        <w:t>目标5：建立广州科创金融服务基地，发挥市场在金融资源配置中的决定性作用，把发展直接融资放在重要位置，同时积极改善间接融资结构，为科创企业提供股权投资、科创信贷、产融合作等一站式、专业化、定制化科创金融服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Times New Roman" w:hAnsi="Times New Roman" w:eastAsia="仿宋_GB2312" w:cs="黑体"/>
          <w:b w:val="0"/>
          <w:bCs w:val="0"/>
          <w:color w:val="auto"/>
          <w:sz w:val="32"/>
          <w:szCs w:val="32"/>
          <w:lang w:val="en-US" w:eastAsia="zh-CN"/>
        </w:rPr>
      </w:pPr>
      <w:r>
        <w:rPr>
          <w:rFonts w:hint="eastAsia" w:ascii="Times New Roman" w:hAnsi="Times New Roman" w:eastAsia="仿宋_GB2312" w:cs="黑体"/>
          <w:b w:val="0"/>
          <w:bCs w:val="0"/>
          <w:color w:val="auto"/>
          <w:sz w:val="32"/>
          <w:szCs w:val="32"/>
          <w:lang w:val="en-US" w:eastAsia="zh-CN"/>
        </w:rPr>
        <w:t>目标6：基于大湾区特色场景构建数字人民币支付结算及司法存证系统模型，为广州数字人民币试点示范及推广实施打好基础。</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default" w:ascii="Times New Roman" w:hAnsi="Times New Roman" w:eastAsia="仿宋_GB2312" w:cs="黑体"/>
          <w:b w:val="0"/>
          <w:bCs w:val="0"/>
          <w:color w:val="auto"/>
          <w:sz w:val="32"/>
          <w:szCs w:val="32"/>
          <w:lang w:val="en-US" w:eastAsia="zh-CN"/>
        </w:rPr>
      </w:pPr>
      <w:r>
        <w:rPr>
          <w:rFonts w:hint="eastAsia" w:ascii="Times New Roman" w:hAnsi="Times New Roman" w:eastAsia="仿宋_GB2312" w:cs="黑体"/>
          <w:b w:val="0"/>
          <w:bCs w:val="0"/>
          <w:color w:val="auto"/>
          <w:sz w:val="32"/>
          <w:szCs w:val="32"/>
          <w:lang w:val="en-US" w:eastAsia="zh-CN"/>
        </w:rPr>
        <w:t>目标7：通过国家知识产权运营公共服务平台金融创新试点平台建设升级工作，打造一个集聚创新人才、创新领域、创新资源、创新投资等各种创新要素在内的金融生态系统，提供以知识产权金融创新、科技成果转移转化、知识产权跨境交易为特色的全方位、一站式、高品质的知识产权交易和运营的服务体系。</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0"/>
        <w:rPr>
          <w:rFonts w:hint="eastAsia" w:ascii="Times New Roman" w:hAnsi="Times New Roman" w:eastAsia="黑体" w:cs="黑体"/>
          <w:b w:val="0"/>
          <w:bCs w:val="0"/>
          <w:color w:val="auto"/>
          <w:sz w:val="32"/>
          <w:szCs w:val="32"/>
          <w:lang w:eastAsia="zh-CN"/>
        </w:rPr>
      </w:pPr>
      <w:bookmarkStart w:id="3" w:name="_Toc19065"/>
      <w:r>
        <w:rPr>
          <w:rFonts w:hint="eastAsia" w:eastAsia="黑体" w:cs="黑体"/>
          <w:b w:val="0"/>
          <w:bCs w:val="0"/>
          <w:color w:val="auto"/>
          <w:sz w:val="32"/>
          <w:szCs w:val="32"/>
          <w:lang w:val="en-US" w:eastAsia="zh-CN"/>
        </w:rPr>
        <w:t>二</w:t>
      </w:r>
      <w:r>
        <w:rPr>
          <w:rFonts w:hint="eastAsia" w:ascii="Times New Roman" w:hAnsi="Times New Roman" w:eastAsia="黑体" w:cs="黑体"/>
          <w:b w:val="0"/>
          <w:bCs w:val="0"/>
          <w:color w:val="auto"/>
          <w:sz w:val="32"/>
          <w:szCs w:val="32"/>
        </w:rPr>
        <w:t>、</w:t>
      </w:r>
      <w:r>
        <w:rPr>
          <w:rFonts w:hint="eastAsia" w:eastAsia="黑体" w:cs="黑体"/>
          <w:b w:val="0"/>
          <w:bCs w:val="0"/>
          <w:color w:val="auto"/>
          <w:sz w:val="32"/>
          <w:szCs w:val="32"/>
          <w:lang w:eastAsia="zh-CN"/>
        </w:rPr>
        <w:t>评价</w:t>
      </w:r>
      <w:r>
        <w:rPr>
          <w:rFonts w:hint="eastAsia" w:ascii="Times New Roman" w:hAnsi="Times New Roman" w:eastAsia="黑体" w:cs="黑体"/>
          <w:b w:val="0"/>
          <w:bCs w:val="0"/>
          <w:color w:val="auto"/>
          <w:sz w:val="32"/>
          <w:szCs w:val="32"/>
        </w:rPr>
        <w:t>情况</w:t>
      </w:r>
      <w:bookmarkEnd w:id="3"/>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1"/>
        <w:rPr>
          <w:rFonts w:hint="eastAsia" w:ascii="Times New Roman" w:hAnsi="Times New Roman" w:eastAsia="楷体_GB2312" w:cs="黑体"/>
          <w:b w:val="0"/>
          <w:bCs w:val="0"/>
          <w:color w:val="auto"/>
          <w:sz w:val="32"/>
          <w:szCs w:val="32"/>
          <w:lang w:eastAsia="zh-CN"/>
        </w:rPr>
      </w:pPr>
      <w:bookmarkStart w:id="4" w:name="_Toc29979"/>
      <w:r>
        <w:rPr>
          <w:rFonts w:hint="eastAsia" w:ascii="Times New Roman" w:hAnsi="Times New Roman" w:eastAsia="楷体_GB2312" w:cs="黑体"/>
          <w:b w:val="0"/>
          <w:bCs w:val="0"/>
          <w:color w:val="auto"/>
          <w:sz w:val="32"/>
          <w:szCs w:val="32"/>
        </w:rPr>
        <w:t>（一）</w:t>
      </w:r>
      <w:r>
        <w:rPr>
          <w:rFonts w:hint="eastAsia" w:eastAsia="楷体_GB2312" w:cs="黑体"/>
          <w:b w:val="0"/>
          <w:bCs w:val="0"/>
          <w:color w:val="auto"/>
          <w:sz w:val="32"/>
          <w:szCs w:val="32"/>
          <w:lang w:eastAsia="zh-CN"/>
        </w:rPr>
        <w:t>评价</w:t>
      </w:r>
      <w:r>
        <w:rPr>
          <w:rFonts w:hint="eastAsia" w:ascii="Times New Roman" w:hAnsi="Times New Roman" w:eastAsia="楷体_GB2312" w:cs="黑体"/>
          <w:b w:val="0"/>
          <w:bCs w:val="0"/>
          <w:color w:val="auto"/>
          <w:sz w:val="32"/>
          <w:szCs w:val="32"/>
          <w:lang w:val="en-US" w:eastAsia="zh-CN"/>
        </w:rPr>
        <w:t>结论</w:t>
      </w:r>
      <w:bookmarkEnd w:id="4"/>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黑体"/>
          <w:b w:val="0"/>
          <w:bCs w:val="0"/>
          <w:color w:val="auto"/>
          <w:sz w:val="32"/>
          <w:szCs w:val="32"/>
          <w:lang w:val="en-US" w:eastAsia="zh-CN"/>
        </w:rPr>
      </w:pPr>
      <w:r>
        <w:rPr>
          <w:rFonts w:hint="eastAsia" w:ascii="Times New Roman" w:hAnsi="Times New Roman" w:eastAsia="仿宋_GB2312" w:cs="黑体"/>
          <w:b w:val="0"/>
          <w:bCs w:val="0"/>
          <w:color w:val="auto"/>
          <w:sz w:val="32"/>
          <w:szCs w:val="32"/>
          <w:lang w:val="en-US" w:eastAsia="zh-CN"/>
        </w:rPr>
        <w:t>根据省财政厅绩效评价相关规定要求，结合各项目特点及专项资金使用的具体情况，以建设完成情况及实际效果为导向，确定评价内容并相应设定指标及权重，</w:t>
      </w:r>
      <w:r>
        <w:rPr>
          <w:rFonts w:hint="eastAsia" w:ascii="Times New Roman" w:hAnsi="Times New Roman" w:eastAsia="仿宋_GB2312" w:cs="黑体"/>
          <w:b w:val="0"/>
          <w:bCs w:val="0"/>
          <w:color w:val="auto"/>
          <w:sz w:val="32"/>
          <w:szCs w:val="32"/>
          <w:highlight w:val="none"/>
          <w:lang w:val="en-US" w:eastAsia="zh-CN"/>
        </w:rPr>
        <w:t>对2022年广东省促进经济高质量发展专项资金（金融发展）</w:t>
      </w:r>
      <w:r>
        <w:rPr>
          <w:rFonts w:hint="eastAsia" w:eastAsia="仿宋_GB2312" w:cs="黑体"/>
          <w:b w:val="0"/>
          <w:bCs w:val="0"/>
          <w:color w:val="auto"/>
          <w:sz w:val="32"/>
          <w:szCs w:val="32"/>
          <w:highlight w:val="none"/>
          <w:lang w:val="en-US" w:eastAsia="zh-CN"/>
        </w:rPr>
        <w:t>评价</w:t>
      </w:r>
      <w:r>
        <w:rPr>
          <w:rFonts w:hint="eastAsia" w:ascii="Times New Roman" w:hAnsi="Times New Roman" w:eastAsia="仿宋_GB2312" w:cs="黑体"/>
          <w:b w:val="0"/>
          <w:bCs w:val="0"/>
          <w:color w:val="auto"/>
          <w:sz w:val="32"/>
          <w:szCs w:val="32"/>
          <w:highlight w:val="none"/>
          <w:lang w:val="en-US" w:eastAsia="zh-CN"/>
        </w:rPr>
        <w:t>得分为</w:t>
      </w:r>
      <w:r>
        <w:rPr>
          <w:rFonts w:hint="eastAsia" w:eastAsia="仿宋_GB2312" w:cs="黑体"/>
          <w:b w:val="0"/>
          <w:bCs w:val="0"/>
          <w:color w:val="auto"/>
          <w:sz w:val="32"/>
          <w:szCs w:val="32"/>
          <w:highlight w:val="none"/>
          <w:lang w:val="en-US" w:eastAsia="zh-CN"/>
        </w:rPr>
        <w:t>92.5</w:t>
      </w:r>
      <w:r>
        <w:rPr>
          <w:rFonts w:hint="eastAsia" w:ascii="Times New Roman" w:hAnsi="Times New Roman" w:eastAsia="仿宋_GB2312" w:cs="黑体"/>
          <w:b w:val="0"/>
          <w:bCs w:val="0"/>
          <w:color w:val="auto"/>
          <w:sz w:val="32"/>
          <w:szCs w:val="32"/>
          <w:highlight w:val="none"/>
          <w:lang w:val="en-US" w:eastAsia="zh-CN"/>
        </w:rPr>
        <w:t>分，评价等级为“优”。</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1"/>
        <w:rPr>
          <w:rFonts w:hint="eastAsia" w:ascii="Times New Roman" w:hAnsi="Times New Roman" w:eastAsia="楷体_GB2312" w:cs="黑体"/>
          <w:b w:val="0"/>
          <w:bCs w:val="0"/>
          <w:color w:val="auto"/>
          <w:sz w:val="32"/>
          <w:szCs w:val="32"/>
        </w:rPr>
      </w:pPr>
      <w:bookmarkStart w:id="5" w:name="_Toc26338"/>
      <w:r>
        <w:rPr>
          <w:rFonts w:hint="eastAsia" w:ascii="Times New Roman" w:hAnsi="Times New Roman" w:eastAsia="楷体_GB2312" w:cs="黑体"/>
          <w:b w:val="0"/>
          <w:bCs w:val="0"/>
          <w:color w:val="auto"/>
          <w:sz w:val="32"/>
          <w:szCs w:val="32"/>
        </w:rPr>
        <w:t>（</w:t>
      </w:r>
      <w:r>
        <w:rPr>
          <w:rFonts w:hint="eastAsia" w:eastAsia="楷体_GB2312" w:cs="黑体"/>
          <w:b w:val="0"/>
          <w:bCs w:val="0"/>
          <w:color w:val="auto"/>
          <w:sz w:val="32"/>
          <w:szCs w:val="32"/>
          <w:lang w:val="en-US" w:eastAsia="zh-CN"/>
        </w:rPr>
        <w:t>二</w:t>
      </w:r>
      <w:r>
        <w:rPr>
          <w:rFonts w:hint="eastAsia" w:ascii="Times New Roman" w:hAnsi="Times New Roman" w:eastAsia="楷体_GB2312" w:cs="黑体"/>
          <w:b w:val="0"/>
          <w:bCs w:val="0"/>
          <w:color w:val="auto"/>
          <w:sz w:val="32"/>
          <w:szCs w:val="32"/>
        </w:rPr>
        <w:t>）专项资金使用绩效</w:t>
      </w:r>
      <w:bookmarkEnd w:id="5"/>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2"/>
        <w:rPr>
          <w:rFonts w:hint="eastAsia" w:ascii="Times New Roman" w:hAnsi="Times New Roman" w:eastAsia="仿宋_GB2312" w:cs="黑体"/>
          <w:b w:val="0"/>
          <w:bCs w:val="0"/>
          <w:color w:val="auto"/>
          <w:sz w:val="32"/>
          <w:szCs w:val="32"/>
        </w:rPr>
      </w:pPr>
      <w:bookmarkStart w:id="6" w:name="_Toc5048"/>
      <w:r>
        <w:rPr>
          <w:rFonts w:hint="eastAsia" w:ascii="Times New Roman" w:hAnsi="Times New Roman" w:eastAsia="仿宋_GB2312" w:cs="黑体"/>
          <w:b w:val="0"/>
          <w:bCs w:val="0"/>
          <w:color w:val="auto"/>
          <w:sz w:val="32"/>
          <w:szCs w:val="32"/>
        </w:rPr>
        <w:t>1.专项资金支出情况</w:t>
      </w:r>
      <w:bookmarkEnd w:id="6"/>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黑体"/>
          <w:b w:val="0"/>
          <w:bCs w:val="0"/>
          <w:color w:val="auto"/>
          <w:sz w:val="32"/>
          <w:szCs w:val="32"/>
          <w:lang w:val="en-US" w:eastAsia="zh-CN"/>
        </w:rPr>
      </w:pPr>
      <w:r>
        <w:rPr>
          <w:rFonts w:hint="eastAsia" w:ascii="Times New Roman" w:hAnsi="Times New Roman" w:eastAsia="仿宋_GB2312" w:cs="黑体"/>
          <w:b w:val="0"/>
          <w:bCs w:val="0"/>
          <w:color w:val="auto"/>
          <w:sz w:val="32"/>
          <w:szCs w:val="32"/>
          <w:lang w:val="en-US" w:eastAsia="zh-CN"/>
        </w:rPr>
        <w:t>2022年广东省促进经济高质量发展专项资金（金融发展）预算金额4590万元，截至2022年12月31日，专项资金合计支出4576万元，整体预算执行率为99.69%。</w:t>
      </w:r>
      <w:r>
        <w:rPr>
          <w:rFonts w:hint="eastAsia" w:eastAsia="仿宋_GB2312" w:cs="黑体"/>
          <w:b w:val="0"/>
          <w:bCs w:val="0"/>
          <w:color w:val="auto"/>
          <w:sz w:val="32"/>
          <w:szCs w:val="32"/>
          <w:lang w:val="en-US" w:eastAsia="zh-CN"/>
        </w:rPr>
        <w:t>未实现支出的14万元为“广东省地方金融风险防控平台运维和业务运营服务（2022年）项目”按照签订合同价款据实支付形成的结余</w:t>
      </w:r>
      <w:r>
        <w:rPr>
          <w:rFonts w:hint="eastAsia" w:ascii="Times New Roman" w:hAnsi="Times New Roman" w:eastAsia="仿宋_GB2312" w:cs="黑体"/>
          <w:b w:val="0"/>
          <w:bCs w:val="0"/>
          <w:color w:val="auto"/>
          <w:sz w:val="32"/>
          <w:szCs w:val="32"/>
          <w:lang w:val="en-US" w:eastAsia="zh-CN"/>
        </w:rPr>
        <w:t>。</w:t>
      </w:r>
    </w:p>
    <w:p>
      <w:pPr>
        <w:pStyle w:val="5"/>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default" w:ascii="Times New Roman" w:hAnsi="Times New Roman"/>
          <w:b w:val="0"/>
          <w:bCs w:val="0"/>
          <w:color w:val="auto"/>
          <w:lang w:val="en-US" w:eastAsia="zh-CN"/>
        </w:rPr>
      </w:pPr>
      <w:r>
        <w:rPr>
          <w:rFonts w:hint="eastAsia" w:ascii="Times New Roman" w:hAnsi="Times New Roman" w:eastAsia="黑体" w:cs="黑体"/>
          <w:b w:val="0"/>
          <w:bCs w:val="0"/>
          <w:color w:val="auto"/>
          <w:sz w:val="32"/>
          <w:szCs w:val="32"/>
          <w:lang w:val="en-US" w:eastAsia="zh-CN"/>
        </w:rPr>
        <w:t>专项资金预算执行情况表</w:t>
      </w:r>
    </w:p>
    <w:tbl>
      <w:tblPr>
        <w:tblStyle w:val="11"/>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0"/>
        <w:gridCol w:w="2472"/>
        <w:gridCol w:w="1200"/>
        <w:gridCol w:w="1023"/>
        <w:gridCol w:w="1324"/>
        <w:gridCol w:w="18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 w:hRule="atLeast"/>
          <w:tblHeader/>
        </w:trPr>
        <w:tc>
          <w:tcPr>
            <w:tcW w:w="3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黑体" w:cs="黑体"/>
                <w:b w:val="0"/>
                <w:bCs w:val="0"/>
                <w:i w:val="0"/>
                <w:color w:val="auto"/>
                <w:sz w:val="24"/>
                <w:szCs w:val="24"/>
                <w:u w:val="none"/>
              </w:rPr>
            </w:pPr>
            <w:r>
              <w:rPr>
                <w:rFonts w:hint="eastAsia" w:ascii="Times New Roman" w:hAnsi="Times New Roman" w:eastAsia="黑体" w:cs="黑体"/>
                <w:b w:val="0"/>
                <w:bCs w:val="0"/>
                <w:i w:val="0"/>
                <w:color w:val="auto"/>
                <w:kern w:val="0"/>
                <w:sz w:val="24"/>
                <w:szCs w:val="24"/>
                <w:u w:val="none"/>
                <w:lang w:val="en-US" w:eastAsia="zh-CN" w:bidi="ar"/>
              </w:rPr>
              <w:t>序号</w:t>
            </w:r>
          </w:p>
        </w:tc>
        <w:tc>
          <w:tcPr>
            <w:tcW w:w="148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黑体" w:cs="黑体"/>
                <w:b w:val="0"/>
                <w:bCs w:val="0"/>
                <w:i w:val="0"/>
                <w:color w:val="auto"/>
                <w:sz w:val="24"/>
                <w:szCs w:val="24"/>
                <w:u w:val="none"/>
              </w:rPr>
            </w:pPr>
            <w:r>
              <w:rPr>
                <w:rFonts w:hint="eastAsia" w:ascii="Times New Roman" w:hAnsi="Times New Roman" w:eastAsia="黑体" w:cs="黑体"/>
                <w:b w:val="0"/>
                <w:bCs w:val="0"/>
                <w:i w:val="0"/>
                <w:color w:val="auto"/>
                <w:kern w:val="0"/>
                <w:sz w:val="24"/>
                <w:szCs w:val="24"/>
                <w:u w:val="none"/>
                <w:lang w:val="en-US" w:eastAsia="zh-CN" w:bidi="ar"/>
              </w:rPr>
              <w:t>项目名称</w:t>
            </w:r>
          </w:p>
        </w:tc>
        <w:tc>
          <w:tcPr>
            <w:tcW w:w="7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黑体" w:cs="黑体"/>
                <w:b w:val="0"/>
                <w:bCs w:val="0"/>
                <w:i w:val="0"/>
                <w:color w:val="auto"/>
                <w:sz w:val="24"/>
                <w:szCs w:val="24"/>
                <w:u w:val="none"/>
              </w:rPr>
            </w:pPr>
            <w:r>
              <w:rPr>
                <w:rFonts w:hint="eastAsia" w:ascii="Times New Roman" w:hAnsi="Times New Roman" w:eastAsia="黑体" w:cs="黑体"/>
                <w:b w:val="0"/>
                <w:bCs w:val="0"/>
                <w:i w:val="0"/>
                <w:color w:val="auto"/>
                <w:kern w:val="0"/>
                <w:sz w:val="24"/>
                <w:szCs w:val="24"/>
                <w:u w:val="none"/>
                <w:lang w:val="en-US" w:eastAsia="zh-CN" w:bidi="ar"/>
              </w:rPr>
              <w:t>预算金额</w:t>
            </w:r>
          </w:p>
        </w:tc>
        <w:tc>
          <w:tcPr>
            <w:tcW w:w="6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黑体" w:cs="黑体"/>
                <w:b w:val="0"/>
                <w:bCs w:val="0"/>
                <w:i w:val="0"/>
                <w:color w:val="auto"/>
                <w:sz w:val="24"/>
                <w:szCs w:val="24"/>
                <w:u w:val="none"/>
              </w:rPr>
            </w:pPr>
            <w:r>
              <w:rPr>
                <w:rFonts w:hint="eastAsia" w:ascii="Times New Roman" w:hAnsi="Times New Roman" w:eastAsia="黑体" w:cs="黑体"/>
                <w:b w:val="0"/>
                <w:bCs w:val="0"/>
                <w:i w:val="0"/>
                <w:color w:val="auto"/>
                <w:kern w:val="0"/>
                <w:sz w:val="24"/>
                <w:szCs w:val="24"/>
                <w:u w:val="none"/>
                <w:lang w:val="en-US" w:eastAsia="zh-CN" w:bidi="ar"/>
              </w:rPr>
              <w:t>支出金额</w:t>
            </w:r>
          </w:p>
        </w:tc>
        <w:tc>
          <w:tcPr>
            <w:tcW w:w="7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黑体" w:cs="黑体"/>
                <w:b w:val="0"/>
                <w:bCs w:val="0"/>
                <w:i w:val="0"/>
                <w:color w:val="auto"/>
                <w:sz w:val="24"/>
                <w:szCs w:val="24"/>
                <w:u w:val="none"/>
              </w:rPr>
            </w:pPr>
            <w:r>
              <w:rPr>
                <w:rFonts w:hint="eastAsia" w:ascii="Times New Roman" w:hAnsi="Times New Roman" w:eastAsia="黑体" w:cs="黑体"/>
                <w:b w:val="0"/>
                <w:bCs w:val="0"/>
                <w:i w:val="0"/>
                <w:color w:val="auto"/>
                <w:kern w:val="0"/>
                <w:sz w:val="24"/>
                <w:szCs w:val="24"/>
                <w:u w:val="none"/>
                <w:lang w:val="en-US" w:eastAsia="zh-CN" w:bidi="ar"/>
              </w:rPr>
              <w:t>预算执行率</w:t>
            </w:r>
          </w:p>
        </w:tc>
        <w:tc>
          <w:tcPr>
            <w:tcW w:w="10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黑体"/>
                <w:b w:val="0"/>
                <w:bCs w:val="0"/>
                <w:i w:val="0"/>
                <w:color w:val="auto"/>
                <w:kern w:val="0"/>
                <w:sz w:val="24"/>
                <w:szCs w:val="24"/>
                <w:u w:val="none"/>
                <w:lang w:val="en-US" w:eastAsia="zh-CN" w:bidi="ar"/>
              </w:rPr>
            </w:pPr>
            <w:r>
              <w:rPr>
                <w:rFonts w:hint="eastAsia" w:ascii="Times New Roman" w:hAnsi="Times New Roman" w:eastAsia="黑体" w:cs="黑体"/>
                <w:b w:val="0"/>
                <w:bCs w:val="0"/>
                <w:i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3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color w:val="auto"/>
                <w:sz w:val="24"/>
                <w:szCs w:val="24"/>
                <w:u w:val="none"/>
              </w:rPr>
            </w:pPr>
            <w:r>
              <w:rPr>
                <w:rFonts w:hint="eastAsia" w:ascii="Times New Roman" w:hAnsi="Times New Roman" w:eastAsia="仿宋_GB2312" w:cs="仿宋_GB2312"/>
                <w:b w:val="0"/>
                <w:bCs w:val="0"/>
                <w:i w:val="0"/>
                <w:color w:val="auto"/>
                <w:kern w:val="0"/>
                <w:sz w:val="24"/>
                <w:szCs w:val="24"/>
                <w:u w:val="none"/>
                <w:lang w:val="en-US" w:eastAsia="zh-CN" w:bidi="ar"/>
              </w:rPr>
              <w:t>1</w:t>
            </w:r>
          </w:p>
        </w:tc>
        <w:tc>
          <w:tcPr>
            <w:tcW w:w="148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eastAsia" w:ascii="Times New Roman" w:hAnsi="Times New Roman" w:eastAsia="仿宋_GB2312" w:cs="仿宋_GB2312"/>
                <w:b w:val="0"/>
                <w:bCs w:val="0"/>
                <w:i w:val="0"/>
                <w:color w:val="auto"/>
                <w:sz w:val="24"/>
                <w:szCs w:val="24"/>
                <w:u w:val="none"/>
              </w:rPr>
            </w:pPr>
            <w:r>
              <w:rPr>
                <w:rFonts w:hint="eastAsia" w:ascii="Times New Roman" w:hAnsi="Times New Roman" w:eastAsia="仿宋_GB2312" w:cs="仿宋_GB2312"/>
                <w:b w:val="0"/>
                <w:bCs w:val="0"/>
                <w:color w:val="auto"/>
                <w:kern w:val="0"/>
                <w:sz w:val="24"/>
                <w:szCs w:val="24"/>
                <w:lang w:val="en-US" w:eastAsia="zh-CN" w:bidi="ar"/>
              </w:rPr>
              <w:t>粤港澳大湾区科技创新金融支持平台</w:t>
            </w:r>
          </w:p>
        </w:tc>
        <w:tc>
          <w:tcPr>
            <w:tcW w:w="7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 xml:space="preserve"> 900.00 </w:t>
            </w:r>
          </w:p>
        </w:tc>
        <w:tc>
          <w:tcPr>
            <w:tcW w:w="6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900</w:t>
            </w:r>
          </w:p>
        </w:tc>
        <w:tc>
          <w:tcPr>
            <w:tcW w:w="7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4"/>
                <w:szCs w:val="24"/>
                <w:u w:val="none"/>
                <w:lang w:val="en-US" w:eastAsia="zh-CN" w:bidi="ar"/>
              </w:rPr>
            </w:pPr>
            <w:r>
              <w:rPr>
                <w:rFonts w:hint="eastAsia" w:ascii="Times New Roman" w:hAnsi="Times New Roman" w:eastAsia="宋体" w:cs="Times New Roman"/>
                <w:i w:val="0"/>
                <w:color w:val="auto"/>
                <w:kern w:val="0"/>
                <w:sz w:val="24"/>
                <w:szCs w:val="24"/>
                <w:u w:val="none"/>
                <w:lang w:val="en-US" w:eastAsia="zh-CN" w:bidi="ar"/>
              </w:rPr>
              <w:t>100</w:t>
            </w:r>
            <w:r>
              <w:rPr>
                <w:rFonts w:hint="default" w:ascii="Times New Roman" w:hAnsi="Times New Roman" w:eastAsia="宋体" w:cs="Times New Roman"/>
                <w:i w:val="0"/>
                <w:color w:val="auto"/>
                <w:kern w:val="0"/>
                <w:sz w:val="24"/>
                <w:szCs w:val="24"/>
                <w:u w:val="none"/>
                <w:lang w:val="en-US" w:eastAsia="zh-CN" w:bidi="ar"/>
              </w:rPr>
              <w:t>%</w:t>
            </w:r>
          </w:p>
        </w:tc>
        <w:tc>
          <w:tcPr>
            <w:tcW w:w="10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仿宋_GB2312"/>
                <w:b w:val="0"/>
                <w:bCs w:val="0"/>
                <w:color w:val="auto"/>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3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color w:val="auto"/>
                <w:sz w:val="24"/>
                <w:szCs w:val="24"/>
                <w:u w:val="none"/>
              </w:rPr>
            </w:pPr>
            <w:r>
              <w:rPr>
                <w:rFonts w:hint="eastAsia" w:ascii="Times New Roman" w:hAnsi="Times New Roman" w:eastAsia="仿宋_GB2312" w:cs="仿宋_GB2312"/>
                <w:b w:val="0"/>
                <w:bCs w:val="0"/>
                <w:i w:val="0"/>
                <w:color w:val="auto"/>
                <w:kern w:val="0"/>
                <w:sz w:val="24"/>
                <w:szCs w:val="24"/>
                <w:u w:val="none"/>
                <w:lang w:val="en-US" w:eastAsia="zh-CN" w:bidi="ar"/>
              </w:rPr>
              <w:t>2</w:t>
            </w:r>
          </w:p>
        </w:tc>
        <w:tc>
          <w:tcPr>
            <w:tcW w:w="148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eastAsia" w:ascii="Times New Roman" w:hAnsi="Times New Roman" w:eastAsia="仿宋_GB2312" w:cs="仿宋_GB2312"/>
                <w:b w:val="0"/>
                <w:bCs w:val="0"/>
                <w:i w:val="0"/>
                <w:color w:val="auto"/>
                <w:sz w:val="24"/>
                <w:szCs w:val="24"/>
                <w:u w:val="none"/>
              </w:rPr>
            </w:pPr>
            <w:r>
              <w:rPr>
                <w:rFonts w:hint="eastAsia" w:ascii="Times New Roman" w:hAnsi="Times New Roman" w:eastAsia="仿宋_GB2312" w:cs="仿宋_GB2312"/>
                <w:b w:val="0"/>
                <w:bCs w:val="0"/>
                <w:color w:val="auto"/>
                <w:kern w:val="0"/>
                <w:sz w:val="24"/>
                <w:szCs w:val="24"/>
                <w:lang w:val="en-US" w:eastAsia="zh-CN" w:bidi="ar"/>
              </w:rPr>
              <w:t>广东省国家融资担保基金项下再担保费补助项目</w:t>
            </w:r>
          </w:p>
        </w:tc>
        <w:tc>
          <w:tcPr>
            <w:tcW w:w="7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 xml:space="preserve">1,361.47 </w:t>
            </w:r>
          </w:p>
        </w:tc>
        <w:tc>
          <w:tcPr>
            <w:tcW w:w="6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1,361.47</w:t>
            </w:r>
          </w:p>
        </w:tc>
        <w:tc>
          <w:tcPr>
            <w:tcW w:w="7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100%</w:t>
            </w:r>
          </w:p>
        </w:tc>
        <w:tc>
          <w:tcPr>
            <w:tcW w:w="10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仿宋_GB2312"/>
                <w:b w:val="0"/>
                <w:bCs w:val="0"/>
                <w:color w:val="auto"/>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3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color w:val="auto"/>
                <w:sz w:val="24"/>
                <w:szCs w:val="24"/>
                <w:u w:val="none"/>
              </w:rPr>
            </w:pPr>
            <w:r>
              <w:rPr>
                <w:rFonts w:hint="eastAsia" w:ascii="Times New Roman" w:hAnsi="Times New Roman" w:eastAsia="仿宋_GB2312" w:cs="仿宋_GB2312"/>
                <w:b w:val="0"/>
                <w:bCs w:val="0"/>
                <w:i w:val="0"/>
                <w:color w:val="auto"/>
                <w:kern w:val="0"/>
                <w:sz w:val="24"/>
                <w:szCs w:val="24"/>
                <w:u w:val="none"/>
                <w:lang w:val="en-US" w:eastAsia="zh-CN" w:bidi="ar"/>
              </w:rPr>
              <w:t>3</w:t>
            </w:r>
          </w:p>
        </w:tc>
        <w:tc>
          <w:tcPr>
            <w:tcW w:w="148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eastAsia" w:ascii="Times New Roman" w:hAnsi="Times New Roman" w:eastAsia="仿宋_GB2312" w:cs="仿宋_GB2312"/>
                <w:b w:val="0"/>
                <w:bCs w:val="0"/>
                <w:i w:val="0"/>
                <w:color w:val="auto"/>
                <w:sz w:val="24"/>
                <w:szCs w:val="24"/>
                <w:u w:val="none"/>
              </w:rPr>
            </w:pPr>
            <w:r>
              <w:rPr>
                <w:rFonts w:hint="eastAsia" w:ascii="Times New Roman" w:hAnsi="Times New Roman" w:eastAsia="仿宋_GB2312" w:cs="仿宋_GB2312"/>
                <w:b w:val="0"/>
                <w:bCs w:val="0"/>
                <w:color w:val="auto"/>
                <w:kern w:val="0"/>
                <w:sz w:val="24"/>
                <w:szCs w:val="24"/>
                <w:lang w:val="en-US" w:eastAsia="zh-CN" w:bidi="ar"/>
              </w:rPr>
              <w:t>广东省中小企业融资平台</w:t>
            </w:r>
          </w:p>
        </w:tc>
        <w:tc>
          <w:tcPr>
            <w:tcW w:w="7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 xml:space="preserve"> 219.00 </w:t>
            </w:r>
          </w:p>
        </w:tc>
        <w:tc>
          <w:tcPr>
            <w:tcW w:w="6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219.00</w:t>
            </w:r>
          </w:p>
        </w:tc>
        <w:tc>
          <w:tcPr>
            <w:tcW w:w="7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100%</w:t>
            </w:r>
          </w:p>
        </w:tc>
        <w:tc>
          <w:tcPr>
            <w:tcW w:w="10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仿宋_GB2312"/>
                <w:b w:val="0"/>
                <w:bCs w:val="0"/>
                <w:color w:val="auto"/>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3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color w:val="auto"/>
                <w:sz w:val="24"/>
                <w:szCs w:val="24"/>
                <w:u w:val="none"/>
              </w:rPr>
            </w:pPr>
            <w:r>
              <w:rPr>
                <w:rFonts w:hint="eastAsia" w:ascii="Times New Roman" w:hAnsi="Times New Roman" w:eastAsia="仿宋_GB2312" w:cs="仿宋_GB2312"/>
                <w:b w:val="0"/>
                <w:bCs w:val="0"/>
                <w:i w:val="0"/>
                <w:color w:val="auto"/>
                <w:kern w:val="0"/>
                <w:sz w:val="24"/>
                <w:szCs w:val="24"/>
                <w:u w:val="none"/>
                <w:lang w:val="en-US" w:eastAsia="zh-CN" w:bidi="ar"/>
              </w:rPr>
              <w:t>4</w:t>
            </w:r>
          </w:p>
        </w:tc>
        <w:tc>
          <w:tcPr>
            <w:tcW w:w="148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eastAsia" w:ascii="Times New Roman" w:hAnsi="Times New Roman" w:eastAsia="仿宋_GB2312" w:cs="仿宋_GB2312"/>
                <w:b w:val="0"/>
                <w:bCs w:val="0"/>
                <w:i w:val="0"/>
                <w:color w:val="auto"/>
                <w:sz w:val="24"/>
                <w:szCs w:val="24"/>
                <w:u w:val="none"/>
              </w:rPr>
            </w:pPr>
            <w:r>
              <w:rPr>
                <w:rFonts w:hint="eastAsia" w:ascii="Times New Roman" w:hAnsi="Times New Roman" w:eastAsia="仿宋_GB2312" w:cs="仿宋_GB2312"/>
                <w:b w:val="0"/>
                <w:bCs w:val="0"/>
                <w:color w:val="auto"/>
                <w:kern w:val="0"/>
                <w:sz w:val="24"/>
                <w:szCs w:val="24"/>
                <w:lang w:val="en-US" w:eastAsia="zh-CN" w:bidi="ar"/>
              </w:rPr>
              <w:t>省地方金融监管局信息系统安全基础设施和运营服务（2021年）</w:t>
            </w:r>
          </w:p>
        </w:tc>
        <w:tc>
          <w:tcPr>
            <w:tcW w:w="7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 xml:space="preserve"> 119.53 </w:t>
            </w:r>
          </w:p>
        </w:tc>
        <w:tc>
          <w:tcPr>
            <w:tcW w:w="6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119.53</w:t>
            </w:r>
          </w:p>
        </w:tc>
        <w:tc>
          <w:tcPr>
            <w:tcW w:w="7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100%</w:t>
            </w:r>
          </w:p>
        </w:tc>
        <w:tc>
          <w:tcPr>
            <w:tcW w:w="10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仿宋_GB2312"/>
                <w:b w:val="0"/>
                <w:bCs w:val="0"/>
                <w:color w:val="auto"/>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3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color w:val="auto"/>
                <w:sz w:val="24"/>
                <w:szCs w:val="24"/>
                <w:u w:val="none"/>
              </w:rPr>
            </w:pPr>
            <w:r>
              <w:rPr>
                <w:rFonts w:hint="eastAsia" w:ascii="Times New Roman" w:hAnsi="Times New Roman" w:eastAsia="仿宋_GB2312" w:cs="仿宋_GB2312"/>
                <w:b w:val="0"/>
                <w:bCs w:val="0"/>
                <w:i w:val="0"/>
                <w:color w:val="auto"/>
                <w:kern w:val="0"/>
                <w:sz w:val="24"/>
                <w:szCs w:val="24"/>
                <w:u w:val="none"/>
                <w:lang w:val="en-US" w:eastAsia="zh-CN" w:bidi="ar"/>
              </w:rPr>
              <w:t>5</w:t>
            </w:r>
          </w:p>
        </w:tc>
        <w:tc>
          <w:tcPr>
            <w:tcW w:w="148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eastAsia" w:ascii="Times New Roman" w:hAnsi="Times New Roman" w:eastAsia="仿宋_GB2312" w:cs="仿宋_GB2312"/>
                <w:b w:val="0"/>
                <w:bCs w:val="0"/>
                <w:i w:val="0"/>
                <w:color w:val="auto"/>
                <w:sz w:val="24"/>
                <w:szCs w:val="24"/>
                <w:u w:val="none"/>
              </w:rPr>
            </w:pPr>
            <w:r>
              <w:rPr>
                <w:rFonts w:hint="eastAsia" w:ascii="Times New Roman" w:hAnsi="Times New Roman" w:eastAsia="仿宋_GB2312" w:cs="仿宋_GB2312"/>
                <w:b w:val="0"/>
                <w:bCs w:val="0"/>
                <w:color w:val="auto"/>
                <w:kern w:val="0"/>
                <w:sz w:val="24"/>
                <w:szCs w:val="24"/>
                <w:lang w:val="en-US" w:eastAsia="zh-CN" w:bidi="ar"/>
              </w:rPr>
              <w:t>省地方金融监管局地方金融组织非现场监管系统开发（二期）项目</w:t>
            </w:r>
          </w:p>
        </w:tc>
        <w:tc>
          <w:tcPr>
            <w:tcW w:w="7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 xml:space="preserve"> 297.00 </w:t>
            </w:r>
          </w:p>
        </w:tc>
        <w:tc>
          <w:tcPr>
            <w:tcW w:w="6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297.00</w:t>
            </w:r>
          </w:p>
        </w:tc>
        <w:tc>
          <w:tcPr>
            <w:tcW w:w="7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100%</w:t>
            </w:r>
          </w:p>
        </w:tc>
        <w:tc>
          <w:tcPr>
            <w:tcW w:w="10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仿宋_GB2312"/>
                <w:b w:val="0"/>
                <w:bCs w:val="0"/>
                <w:color w:val="auto"/>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3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color w:val="auto"/>
                <w:sz w:val="24"/>
                <w:szCs w:val="24"/>
                <w:u w:val="none"/>
              </w:rPr>
            </w:pPr>
            <w:r>
              <w:rPr>
                <w:rFonts w:hint="eastAsia" w:ascii="Times New Roman" w:hAnsi="Times New Roman" w:eastAsia="仿宋_GB2312" w:cs="仿宋_GB2312"/>
                <w:b w:val="0"/>
                <w:bCs w:val="0"/>
                <w:i w:val="0"/>
                <w:color w:val="auto"/>
                <w:kern w:val="0"/>
                <w:sz w:val="24"/>
                <w:szCs w:val="24"/>
                <w:u w:val="none"/>
                <w:lang w:val="en-US" w:eastAsia="zh-CN" w:bidi="ar"/>
              </w:rPr>
              <w:t>6</w:t>
            </w:r>
          </w:p>
        </w:tc>
        <w:tc>
          <w:tcPr>
            <w:tcW w:w="148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eastAsia" w:ascii="Times New Roman" w:hAnsi="Times New Roman" w:eastAsia="仿宋_GB2312" w:cs="仿宋_GB2312"/>
                <w:b w:val="0"/>
                <w:bCs w:val="0"/>
                <w:i w:val="0"/>
                <w:color w:val="auto"/>
                <w:sz w:val="24"/>
                <w:szCs w:val="24"/>
                <w:u w:val="none"/>
              </w:rPr>
            </w:pPr>
            <w:r>
              <w:rPr>
                <w:rFonts w:hint="eastAsia" w:ascii="Times New Roman" w:hAnsi="Times New Roman" w:eastAsia="仿宋_GB2312" w:cs="仿宋_GB2312"/>
                <w:b w:val="0"/>
                <w:bCs w:val="0"/>
                <w:color w:val="auto"/>
                <w:kern w:val="0"/>
                <w:sz w:val="24"/>
                <w:szCs w:val="24"/>
                <w:lang w:val="en-US" w:eastAsia="zh-CN" w:bidi="ar"/>
              </w:rPr>
              <w:t>广东省地方金融风险防控平台运维和业务运营服务（2022年）项目</w:t>
            </w:r>
          </w:p>
        </w:tc>
        <w:tc>
          <w:tcPr>
            <w:tcW w:w="7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 xml:space="preserve"> 293.00 </w:t>
            </w:r>
          </w:p>
        </w:tc>
        <w:tc>
          <w:tcPr>
            <w:tcW w:w="6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279.00</w:t>
            </w:r>
          </w:p>
        </w:tc>
        <w:tc>
          <w:tcPr>
            <w:tcW w:w="7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95%</w:t>
            </w:r>
          </w:p>
        </w:tc>
        <w:tc>
          <w:tcPr>
            <w:tcW w:w="10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仿宋_GB2312"/>
                <w:b w:val="0"/>
                <w:bCs w:val="0"/>
                <w:color w:val="auto"/>
                <w:kern w:val="0"/>
                <w:sz w:val="24"/>
                <w:szCs w:val="24"/>
                <w:lang w:val="en-US" w:eastAsia="zh-CN" w:bidi="ar"/>
              </w:rPr>
            </w:pPr>
            <w:r>
              <w:rPr>
                <w:rFonts w:hint="eastAsia" w:ascii="Times New Roman" w:hAnsi="Times New Roman" w:eastAsia="仿宋_GB2312" w:cs="仿宋_GB2312"/>
                <w:b w:val="0"/>
                <w:bCs w:val="0"/>
                <w:color w:val="auto"/>
                <w:kern w:val="0"/>
                <w:sz w:val="24"/>
                <w:szCs w:val="24"/>
                <w:lang w:val="en-US" w:eastAsia="zh-CN" w:bidi="ar"/>
              </w:rPr>
              <w:t>按照签订合同价款据实支付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3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color w:val="auto"/>
                <w:sz w:val="24"/>
                <w:szCs w:val="24"/>
                <w:u w:val="none"/>
              </w:rPr>
            </w:pPr>
            <w:r>
              <w:rPr>
                <w:rFonts w:hint="eastAsia" w:ascii="Times New Roman" w:hAnsi="Times New Roman" w:eastAsia="仿宋_GB2312" w:cs="仿宋_GB2312"/>
                <w:b w:val="0"/>
                <w:bCs w:val="0"/>
                <w:i w:val="0"/>
                <w:color w:val="auto"/>
                <w:kern w:val="0"/>
                <w:sz w:val="24"/>
                <w:szCs w:val="24"/>
                <w:u w:val="none"/>
                <w:lang w:val="en-US" w:eastAsia="zh-CN" w:bidi="ar"/>
              </w:rPr>
              <w:t>7</w:t>
            </w:r>
          </w:p>
        </w:tc>
        <w:tc>
          <w:tcPr>
            <w:tcW w:w="148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eastAsia" w:ascii="Times New Roman" w:hAnsi="Times New Roman" w:eastAsia="仿宋_GB2312" w:cs="仿宋_GB2312"/>
                <w:b w:val="0"/>
                <w:bCs w:val="0"/>
                <w:i w:val="0"/>
                <w:color w:val="auto"/>
                <w:sz w:val="24"/>
                <w:szCs w:val="24"/>
                <w:u w:val="none"/>
              </w:rPr>
            </w:pPr>
            <w:r>
              <w:rPr>
                <w:rFonts w:hint="eastAsia" w:ascii="Times New Roman" w:hAnsi="Times New Roman" w:eastAsia="仿宋_GB2312" w:cs="仿宋_GB2312"/>
                <w:b w:val="0"/>
                <w:bCs w:val="0"/>
                <w:color w:val="auto"/>
                <w:kern w:val="0"/>
                <w:sz w:val="24"/>
                <w:szCs w:val="24"/>
                <w:lang w:val="en-US" w:eastAsia="zh-CN" w:bidi="ar"/>
              </w:rPr>
              <w:t>广州科创金融服务基地建设项目</w:t>
            </w:r>
          </w:p>
        </w:tc>
        <w:tc>
          <w:tcPr>
            <w:tcW w:w="7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 700.00 </w:t>
            </w:r>
          </w:p>
        </w:tc>
        <w:tc>
          <w:tcPr>
            <w:tcW w:w="6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 700.00 </w:t>
            </w:r>
          </w:p>
        </w:tc>
        <w:tc>
          <w:tcPr>
            <w:tcW w:w="7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4"/>
                <w:szCs w:val="24"/>
                <w:u w:val="none"/>
                <w:lang w:val="en-US" w:eastAsia="zh-CN" w:bidi="ar"/>
              </w:rPr>
            </w:pPr>
            <w:r>
              <w:rPr>
                <w:rFonts w:hint="eastAsia" w:ascii="Times New Roman" w:hAnsi="Times New Roman" w:eastAsia="宋体" w:cs="Times New Roman"/>
                <w:i w:val="0"/>
                <w:color w:val="auto"/>
                <w:kern w:val="0"/>
                <w:sz w:val="24"/>
                <w:szCs w:val="24"/>
                <w:u w:val="none"/>
                <w:lang w:val="en-US" w:eastAsia="zh-CN" w:bidi="ar"/>
              </w:rPr>
              <w:t>100%</w:t>
            </w:r>
          </w:p>
        </w:tc>
        <w:tc>
          <w:tcPr>
            <w:tcW w:w="10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3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color w:val="auto"/>
                <w:sz w:val="24"/>
                <w:szCs w:val="24"/>
                <w:u w:val="none"/>
              </w:rPr>
            </w:pPr>
            <w:r>
              <w:rPr>
                <w:rFonts w:hint="eastAsia" w:ascii="Times New Roman" w:hAnsi="Times New Roman" w:eastAsia="仿宋_GB2312" w:cs="仿宋_GB2312"/>
                <w:b w:val="0"/>
                <w:bCs w:val="0"/>
                <w:i w:val="0"/>
                <w:color w:val="auto"/>
                <w:kern w:val="0"/>
                <w:sz w:val="24"/>
                <w:szCs w:val="24"/>
                <w:u w:val="none"/>
                <w:lang w:val="en-US" w:eastAsia="zh-CN" w:bidi="ar"/>
              </w:rPr>
              <w:t>8</w:t>
            </w:r>
          </w:p>
        </w:tc>
        <w:tc>
          <w:tcPr>
            <w:tcW w:w="148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eastAsia" w:ascii="Times New Roman" w:hAnsi="Times New Roman" w:eastAsia="仿宋_GB2312" w:cs="仿宋_GB2312"/>
                <w:b w:val="0"/>
                <w:bCs w:val="0"/>
                <w:i w:val="0"/>
                <w:color w:val="auto"/>
                <w:sz w:val="24"/>
                <w:szCs w:val="24"/>
                <w:u w:val="none"/>
              </w:rPr>
            </w:pPr>
            <w:r>
              <w:rPr>
                <w:rFonts w:hint="eastAsia" w:ascii="Times New Roman" w:hAnsi="Times New Roman" w:eastAsia="仿宋_GB2312" w:cs="仿宋_GB2312"/>
                <w:b w:val="0"/>
                <w:bCs w:val="0"/>
                <w:color w:val="auto"/>
                <w:kern w:val="0"/>
                <w:sz w:val="24"/>
                <w:szCs w:val="24"/>
                <w:lang w:val="en-US" w:eastAsia="zh-CN" w:bidi="ar"/>
              </w:rPr>
              <w:t>基于大湾区特色场景的数字人民币支付结算与司法存证系统构建</w:t>
            </w:r>
          </w:p>
        </w:tc>
        <w:tc>
          <w:tcPr>
            <w:tcW w:w="7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 500.00 </w:t>
            </w:r>
          </w:p>
        </w:tc>
        <w:tc>
          <w:tcPr>
            <w:tcW w:w="6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 500.00 </w:t>
            </w:r>
          </w:p>
        </w:tc>
        <w:tc>
          <w:tcPr>
            <w:tcW w:w="7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4"/>
                <w:szCs w:val="24"/>
                <w:u w:val="none"/>
                <w:lang w:val="en-US" w:eastAsia="zh-CN" w:bidi="ar"/>
              </w:rPr>
            </w:pPr>
            <w:r>
              <w:rPr>
                <w:rFonts w:hint="eastAsia" w:ascii="Times New Roman" w:hAnsi="Times New Roman" w:eastAsia="宋体" w:cs="Times New Roman"/>
                <w:i w:val="0"/>
                <w:color w:val="auto"/>
                <w:kern w:val="0"/>
                <w:sz w:val="24"/>
                <w:szCs w:val="24"/>
                <w:u w:val="none"/>
                <w:lang w:val="en-US" w:eastAsia="zh-CN" w:bidi="ar"/>
              </w:rPr>
              <w:t>100%</w:t>
            </w:r>
          </w:p>
        </w:tc>
        <w:tc>
          <w:tcPr>
            <w:tcW w:w="10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3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color w:val="auto"/>
                <w:sz w:val="24"/>
                <w:szCs w:val="24"/>
                <w:u w:val="none"/>
              </w:rPr>
            </w:pPr>
            <w:r>
              <w:rPr>
                <w:rFonts w:hint="eastAsia" w:ascii="Times New Roman" w:hAnsi="Times New Roman" w:eastAsia="仿宋_GB2312" w:cs="仿宋_GB2312"/>
                <w:b w:val="0"/>
                <w:bCs w:val="0"/>
                <w:i w:val="0"/>
                <w:color w:val="auto"/>
                <w:kern w:val="0"/>
                <w:sz w:val="24"/>
                <w:szCs w:val="24"/>
                <w:u w:val="none"/>
                <w:lang w:val="en-US" w:eastAsia="zh-CN" w:bidi="ar"/>
              </w:rPr>
              <w:t>9</w:t>
            </w:r>
          </w:p>
        </w:tc>
        <w:tc>
          <w:tcPr>
            <w:tcW w:w="148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eastAsia" w:ascii="Times New Roman" w:hAnsi="Times New Roman" w:eastAsia="仿宋_GB2312" w:cs="仿宋_GB2312"/>
                <w:b w:val="0"/>
                <w:bCs w:val="0"/>
                <w:i w:val="0"/>
                <w:color w:val="auto"/>
                <w:sz w:val="24"/>
                <w:szCs w:val="24"/>
                <w:u w:val="none"/>
              </w:rPr>
            </w:pPr>
            <w:r>
              <w:rPr>
                <w:rFonts w:hint="eastAsia" w:ascii="Times New Roman" w:hAnsi="Times New Roman" w:eastAsia="仿宋_GB2312" w:cs="仿宋_GB2312"/>
                <w:b w:val="0"/>
                <w:bCs w:val="0"/>
                <w:color w:val="auto"/>
                <w:kern w:val="0"/>
                <w:sz w:val="24"/>
                <w:szCs w:val="24"/>
                <w:lang w:val="en-US" w:eastAsia="zh-CN" w:bidi="ar"/>
              </w:rPr>
              <w:t>国家知识产权运营公共服务平台金融创新试点平台建设升级项目</w:t>
            </w:r>
          </w:p>
        </w:tc>
        <w:tc>
          <w:tcPr>
            <w:tcW w:w="7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 200.00 </w:t>
            </w:r>
          </w:p>
        </w:tc>
        <w:tc>
          <w:tcPr>
            <w:tcW w:w="6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 </w:t>
            </w:r>
            <w:r>
              <w:rPr>
                <w:rFonts w:hint="eastAsia" w:ascii="Times New Roman" w:hAnsi="Times New Roman" w:cs="Times New Roman"/>
                <w:i w:val="0"/>
                <w:color w:val="auto"/>
                <w:kern w:val="0"/>
                <w:sz w:val="24"/>
                <w:szCs w:val="24"/>
                <w:u w:val="none"/>
                <w:lang w:val="en-US" w:eastAsia="zh-CN" w:bidi="ar"/>
              </w:rPr>
              <w:t>200</w:t>
            </w:r>
            <w:r>
              <w:rPr>
                <w:rFonts w:hint="default" w:ascii="Times New Roman" w:hAnsi="Times New Roman" w:eastAsia="宋体" w:cs="Times New Roman"/>
                <w:i w:val="0"/>
                <w:color w:val="auto"/>
                <w:kern w:val="0"/>
                <w:sz w:val="24"/>
                <w:szCs w:val="24"/>
                <w:u w:val="none"/>
                <w:lang w:val="en-US" w:eastAsia="zh-CN" w:bidi="ar"/>
              </w:rPr>
              <w:t xml:space="preserve">.00 </w:t>
            </w:r>
          </w:p>
        </w:tc>
        <w:tc>
          <w:tcPr>
            <w:tcW w:w="7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4"/>
                <w:szCs w:val="24"/>
                <w:u w:val="none"/>
                <w:lang w:val="en-US" w:eastAsia="zh-CN" w:bidi="ar"/>
              </w:rPr>
            </w:pPr>
            <w:r>
              <w:rPr>
                <w:rFonts w:hint="eastAsia" w:ascii="Times New Roman" w:hAnsi="Times New Roman" w:eastAsia="宋体" w:cs="Times New Roman"/>
                <w:i w:val="0"/>
                <w:color w:val="auto"/>
                <w:kern w:val="0"/>
                <w:sz w:val="24"/>
                <w:szCs w:val="24"/>
                <w:u w:val="none"/>
                <w:lang w:val="en-US" w:eastAsia="zh-CN" w:bidi="ar"/>
              </w:rPr>
              <w:t>100%</w:t>
            </w:r>
          </w:p>
        </w:tc>
        <w:tc>
          <w:tcPr>
            <w:tcW w:w="10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78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color w:val="auto"/>
                <w:sz w:val="24"/>
                <w:szCs w:val="24"/>
                <w:u w:val="none"/>
              </w:rPr>
            </w:pPr>
            <w:r>
              <w:rPr>
                <w:rFonts w:hint="eastAsia" w:ascii="Times New Roman" w:hAnsi="Times New Roman" w:eastAsia="仿宋_GB2312" w:cs="仿宋_GB2312"/>
                <w:b w:val="0"/>
                <w:bCs w:val="0"/>
                <w:i w:val="0"/>
                <w:color w:val="auto"/>
                <w:kern w:val="0"/>
                <w:sz w:val="24"/>
                <w:szCs w:val="24"/>
                <w:u w:val="none"/>
                <w:lang w:val="en-US" w:eastAsia="zh-CN" w:bidi="ar"/>
              </w:rPr>
              <w:t>合计</w:t>
            </w:r>
          </w:p>
        </w:tc>
        <w:tc>
          <w:tcPr>
            <w:tcW w:w="7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4"/>
                <w:szCs w:val="24"/>
                <w:u w:val="none"/>
                <w:lang w:val="en-US" w:eastAsia="zh-CN" w:bidi="ar"/>
              </w:rPr>
            </w:pPr>
            <w:r>
              <w:rPr>
                <w:rFonts w:hint="eastAsia" w:ascii="Times New Roman" w:hAnsi="Times New Roman" w:eastAsia="宋体" w:cs="Times New Roman"/>
                <w:i w:val="0"/>
                <w:color w:val="auto"/>
                <w:kern w:val="0"/>
                <w:sz w:val="24"/>
                <w:szCs w:val="24"/>
                <w:u w:val="none"/>
                <w:lang w:val="en-US" w:eastAsia="zh-CN" w:bidi="ar"/>
              </w:rPr>
              <w:t>4590</w:t>
            </w:r>
          </w:p>
        </w:tc>
        <w:tc>
          <w:tcPr>
            <w:tcW w:w="6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ascii="Times New Roman" w:hAnsi="Times New Roman" w:eastAsia="宋体" w:cs="Times New Roman"/>
                <w:i w:val="0"/>
                <w:color w:val="auto"/>
                <w:kern w:val="0"/>
                <w:sz w:val="24"/>
                <w:szCs w:val="24"/>
                <w:u w:val="none"/>
                <w:lang w:val="en-US" w:eastAsia="zh-CN" w:bidi="ar"/>
              </w:rPr>
              <w:t>4576</w:t>
            </w:r>
          </w:p>
        </w:tc>
        <w:tc>
          <w:tcPr>
            <w:tcW w:w="7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4"/>
                <w:szCs w:val="24"/>
                <w:u w:val="none"/>
                <w:lang w:val="en-US" w:eastAsia="zh-CN" w:bidi="ar"/>
              </w:rPr>
            </w:pPr>
            <w:r>
              <w:rPr>
                <w:rFonts w:hint="eastAsia" w:ascii="Times New Roman" w:hAnsi="Times New Roman" w:eastAsia="宋体" w:cs="Times New Roman"/>
                <w:i w:val="0"/>
                <w:color w:val="auto"/>
                <w:kern w:val="0"/>
                <w:sz w:val="24"/>
                <w:szCs w:val="24"/>
                <w:u w:val="none"/>
                <w:lang w:val="en-US" w:eastAsia="zh-CN" w:bidi="ar"/>
              </w:rPr>
              <w:t>99.69%</w:t>
            </w:r>
          </w:p>
        </w:tc>
        <w:tc>
          <w:tcPr>
            <w:tcW w:w="10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color w:val="auto"/>
                <w:kern w:val="0"/>
                <w:sz w:val="24"/>
                <w:szCs w:val="24"/>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2"/>
        <w:rPr>
          <w:rFonts w:hint="eastAsia" w:ascii="Times New Roman" w:hAnsi="Times New Roman" w:eastAsia="仿宋_GB2312" w:cs="黑体"/>
          <w:b w:val="0"/>
          <w:bCs w:val="0"/>
          <w:color w:val="auto"/>
          <w:sz w:val="32"/>
          <w:szCs w:val="32"/>
          <w:lang w:eastAsia="zh-CN"/>
        </w:rPr>
      </w:pPr>
      <w:bookmarkStart w:id="7" w:name="_Toc16676"/>
      <w:r>
        <w:rPr>
          <w:rFonts w:hint="eastAsia" w:ascii="Times New Roman" w:hAnsi="Times New Roman" w:eastAsia="仿宋_GB2312" w:cs="黑体"/>
          <w:b w:val="0"/>
          <w:bCs w:val="0"/>
          <w:color w:val="auto"/>
          <w:sz w:val="32"/>
          <w:szCs w:val="32"/>
        </w:rPr>
        <w:t>2.专项资金完成绩效目标情况</w:t>
      </w:r>
      <w:bookmarkEnd w:id="7"/>
    </w:p>
    <w:p>
      <w:pPr>
        <w:pStyle w:val="5"/>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Times New Roman" w:hAnsi="Times New Roman" w:eastAsia="仿宋_GB2312" w:cs="黑体"/>
          <w:b w:val="0"/>
          <w:bCs w:val="0"/>
          <w:color w:val="auto"/>
          <w:sz w:val="32"/>
          <w:szCs w:val="32"/>
          <w:lang w:val="en-US" w:eastAsia="zh-CN"/>
        </w:rPr>
      </w:pPr>
      <w:r>
        <w:rPr>
          <w:rFonts w:hint="default" w:ascii="Times New Roman" w:hAnsi="Times New Roman" w:eastAsia="仿宋_GB2312" w:cs="黑体"/>
          <w:b w:val="0"/>
          <w:bCs w:val="0"/>
          <w:color w:val="auto"/>
          <w:sz w:val="32"/>
          <w:szCs w:val="32"/>
          <w:lang w:val="en-US" w:eastAsia="zh-CN"/>
        </w:rPr>
        <w:t>202</w:t>
      </w:r>
      <w:r>
        <w:rPr>
          <w:rFonts w:hint="eastAsia" w:ascii="Times New Roman" w:hAnsi="Times New Roman" w:eastAsia="仿宋_GB2312" w:cs="黑体"/>
          <w:b w:val="0"/>
          <w:bCs w:val="0"/>
          <w:color w:val="auto"/>
          <w:sz w:val="32"/>
          <w:szCs w:val="32"/>
          <w:lang w:val="en-US" w:eastAsia="zh-CN"/>
        </w:rPr>
        <w:t>2</w:t>
      </w:r>
      <w:r>
        <w:rPr>
          <w:rFonts w:hint="default" w:ascii="Times New Roman" w:hAnsi="Times New Roman" w:eastAsia="仿宋_GB2312" w:cs="黑体"/>
          <w:b w:val="0"/>
          <w:bCs w:val="0"/>
          <w:color w:val="auto"/>
          <w:sz w:val="32"/>
          <w:szCs w:val="32"/>
          <w:lang w:val="en-US" w:eastAsia="zh-CN"/>
        </w:rPr>
        <w:t>年广东省促进经济高质量发展专项资金（金融发展）</w:t>
      </w:r>
      <w:r>
        <w:rPr>
          <w:rFonts w:hint="eastAsia" w:ascii="Times New Roman" w:hAnsi="Times New Roman" w:eastAsia="仿宋_GB2312" w:cs="黑体"/>
          <w:b w:val="0"/>
          <w:bCs w:val="0"/>
          <w:color w:val="auto"/>
          <w:sz w:val="32"/>
          <w:szCs w:val="32"/>
          <w:lang w:val="en-US" w:eastAsia="zh-CN"/>
        </w:rPr>
        <w:t>已圆满完成期初设定的绩效目标。具体绩效目标完成情况见</w:t>
      </w:r>
      <w:r>
        <w:rPr>
          <w:rFonts w:hint="eastAsia" w:ascii="Times New Roman" w:hAnsi="Times New Roman" w:eastAsia="仿宋_GB2312" w:cs="黑体"/>
          <w:color w:val="auto"/>
          <w:sz w:val="32"/>
          <w:szCs w:val="32"/>
          <w:lang w:val="en-US"/>
        </w:rPr>
        <w:t>专项资金分用途使用绩效</w:t>
      </w:r>
      <w:r>
        <w:rPr>
          <w:rFonts w:hint="eastAsia" w:ascii="Times New Roman" w:hAnsi="Times New Roman" w:eastAsia="仿宋_GB2312" w:cs="黑体"/>
          <w:color w:val="auto"/>
          <w:sz w:val="32"/>
          <w:szCs w:val="32"/>
          <w:lang w:val="en-US" w:eastAsia="zh-CN"/>
        </w:rPr>
        <w:t>部分。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2"/>
        <w:rPr>
          <w:rFonts w:hint="default" w:ascii="Times New Roman" w:hAnsi="Times New Roman" w:eastAsia="仿宋_GB2312" w:cs="黑体"/>
          <w:b w:val="0"/>
          <w:bCs w:val="0"/>
          <w:color w:val="auto"/>
          <w:sz w:val="32"/>
          <w:szCs w:val="32"/>
          <w:highlight w:val="none"/>
          <w:lang w:val="en-US" w:eastAsia="zh-CN"/>
        </w:rPr>
      </w:pPr>
      <w:bookmarkStart w:id="8" w:name="_Toc11722"/>
      <w:r>
        <w:rPr>
          <w:rFonts w:hint="eastAsia" w:ascii="Times New Roman" w:hAnsi="Times New Roman" w:eastAsia="仿宋_GB2312" w:cs="黑体"/>
          <w:b w:val="0"/>
          <w:bCs w:val="0"/>
          <w:color w:val="auto"/>
          <w:sz w:val="32"/>
          <w:szCs w:val="32"/>
          <w:highlight w:val="none"/>
          <w:lang w:val="en-US" w:eastAsia="zh-CN"/>
        </w:rPr>
        <w:t>3.专项资金分用途使用绩效</w:t>
      </w:r>
      <w:bookmarkEnd w:id="8"/>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黑体"/>
          <w:b w:val="0"/>
          <w:bCs w:val="0"/>
          <w:color w:val="auto"/>
          <w:sz w:val="32"/>
          <w:szCs w:val="32"/>
          <w:highlight w:val="none"/>
          <w:lang w:val="en-US" w:eastAsia="zh-CN"/>
        </w:rPr>
      </w:pPr>
      <w:r>
        <w:rPr>
          <w:rFonts w:hint="eastAsia" w:ascii="Times New Roman" w:hAnsi="Times New Roman" w:eastAsia="仿宋_GB2312" w:cs="黑体"/>
          <w:b w:val="0"/>
          <w:bCs w:val="0"/>
          <w:color w:val="auto"/>
          <w:sz w:val="32"/>
          <w:szCs w:val="32"/>
          <w:highlight w:val="none"/>
          <w:lang w:val="en-US" w:eastAsia="zh-CN"/>
        </w:rPr>
        <w:t>（1）通过2022年促进经济高质量发展（金融发展）专项资金安排，</w:t>
      </w:r>
      <w:r>
        <w:rPr>
          <w:rFonts w:hint="eastAsia" w:ascii="Times New Roman" w:hAnsi="Times New Roman" w:eastAsia="仿宋_GB2312" w:cs="黑体"/>
          <w:b/>
          <w:bCs/>
          <w:color w:val="auto"/>
          <w:sz w:val="32"/>
          <w:szCs w:val="32"/>
          <w:highlight w:val="none"/>
          <w:lang w:val="en-US" w:eastAsia="zh-CN"/>
        </w:rPr>
        <w:t>防控金融风险</w:t>
      </w:r>
      <w:r>
        <w:rPr>
          <w:rFonts w:hint="eastAsia" w:ascii="Times New Roman" w:hAnsi="Times New Roman" w:eastAsia="仿宋_GB2312" w:cs="黑体"/>
          <w:b w:val="0"/>
          <w:bCs w:val="0"/>
          <w:color w:val="auto"/>
          <w:sz w:val="32"/>
          <w:szCs w:val="32"/>
          <w:highlight w:val="none"/>
          <w:lang w:val="en-US" w:eastAsia="zh-CN"/>
        </w:rPr>
        <w:t>取得一定成效，主要绩效表现为：</w:t>
      </w:r>
    </w:p>
    <w:p>
      <w:pPr>
        <w:pStyle w:val="20"/>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黑体"/>
          <w:b w:val="0"/>
          <w:bCs w:val="0"/>
          <w:color w:val="auto"/>
          <w:sz w:val="32"/>
          <w:szCs w:val="32"/>
          <w:highlight w:val="none"/>
          <w:lang w:val="en-US" w:eastAsia="zh-CN"/>
        </w:rPr>
      </w:pPr>
      <w:r>
        <w:rPr>
          <w:rFonts w:hint="eastAsia" w:eastAsia="仿宋_GB2312" w:cs="黑体"/>
          <w:b w:val="0"/>
          <w:bCs w:val="0"/>
          <w:color w:val="auto"/>
          <w:sz w:val="32"/>
          <w:szCs w:val="32"/>
          <w:highlight w:val="none"/>
          <w:lang w:val="en-US" w:eastAsia="zh-CN"/>
        </w:rPr>
        <w:t>①</w:t>
      </w:r>
      <w:r>
        <w:rPr>
          <w:rFonts w:hint="eastAsia" w:ascii="Times New Roman" w:hAnsi="Times New Roman" w:eastAsia="仿宋_GB2312" w:cs="黑体"/>
          <w:b w:val="0"/>
          <w:bCs w:val="0"/>
          <w:color w:val="auto"/>
          <w:sz w:val="32"/>
          <w:szCs w:val="32"/>
          <w:highlight w:val="none"/>
          <w:lang w:val="en-US" w:eastAsia="zh-CN"/>
        </w:rPr>
        <w:t>省地方金融监管局地方金融组织非现场监管系统开发（二期）项目：</w:t>
      </w:r>
      <w:r>
        <w:rPr>
          <w:rFonts w:hint="eastAsia" w:ascii="Times New Roman" w:hAnsi="Times New Roman" w:eastAsia="仿宋_GB2312" w:cs="仿宋"/>
          <w:bCs/>
          <w:color w:val="auto"/>
          <w:kern w:val="2"/>
          <w:sz w:val="32"/>
          <w:szCs w:val="32"/>
          <w:highlight w:val="none"/>
          <w:lang w:val="en-US" w:eastAsia="zh-CN" w:bidi="zh-CN"/>
        </w:rPr>
        <w:t>项目</w:t>
      </w:r>
      <w:r>
        <w:rPr>
          <w:rFonts w:hint="eastAsia" w:ascii="Times New Roman" w:hAnsi="Times New Roman" w:eastAsia="仿宋_GB2312" w:cs="仿宋"/>
          <w:bCs/>
          <w:color w:val="auto"/>
          <w:kern w:val="2"/>
          <w:sz w:val="32"/>
          <w:szCs w:val="32"/>
          <w:highlight w:val="none"/>
          <w:lang w:val="zh-CN" w:eastAsia="zh-CN" w:bidi="zh-CN"/>
        </w:rPr>
        <w:t>具体建设融资租赁公司、区域性股权交易市场监管子系统，实现了报表数据统一采集和数据勾稽校验，减少监管人员线下收集数据和进行数据审核汇总的工作量。另外通过机构风险预警功能，监管人员可以更加及时、准确发现金融风险线索，化被动监管为主动监管，实现金融风险“打小打早”，减轻</w:t>
      </w:r>
      <w:r>
        <w:rPr>
          <w:rFonts w:hint="eastAsia" w:ascii="Times New Roman" w:hAnsi="Times New Roman" w:eastAsia="仿宋_GB2312" w:cs="仿宋"/>
          <w:bCs/>
          <w:color w:val="auto"/>
          <w:kern w:val="2"/>
          <w:sz w:val="32"/>
          <w:szCs w:val="32"/>
          <w:highlight w:val="none"/>
          <w:lang w:val="en-US" w:eastAsia="zh-CN" w:bidi="zh-CN"/>
        </w:rPr>
        <w:t>了</w:t>
      </w:r>
      <w:r>
        <w:rPr>
          <w:rFonts w:hint="eastAsia" w:ascii="Times New Roman" w:hAnsi="Times New Roman" w:eastAsia="仿宋_GB2312" w:cs="仿宋"/>
          <w:bCs/>
          <w:color w:val="auto"/>
          <w:kern w:val="2"/>
          <w:sz w:val="32"/>
          <w:szCs w:val="32"/>
          <w:highlight w:val="none"/>
          <w:lang w:val="zh-CN" w:eastAsia="zh-CN" w:bidi="zh-CN"/>
        </w:rPr>
        <w:t>监管人员工作负担。</w:t>
      </w:r>
    </w:p>
    <w:p>
      <w:pPr>
        <w:pStyle w:val="5"/>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cs="黑体"/>
          <w:b w:val="0"/>
          <w:bCs w:val="0"/>
          <w:color w:val="auto"/>
          <w:sz w:val="32"/>
          <w:szCs w:val="32"/>
          <w:highlight w:val="none"/>
          <w:lang w:val="en-US" w:eastAsia="zh-CN"/>
        </w:rPr>
      </w:pPr>
      <w:r>
        <w:rPr>
          <w:rFonts w:hint="eastAsia" w:ascii="Times New Roman" w:hAnsi="Times New Roman" w:eastAsia="仿宋_GB2312" w:cs="黑体"/>
          <w:b w:val="0"/>
          <w:bCs w:val="0"/>
          <w:color w:val="auto"/>
          <w:sz w:val="32"/>
          <w:szCs w:val="32"/>
          <w:highlight w:val="none"/>
          <w:lang w:val="en-US" w:eastAsia="zh-CN"/>
        </w:rPr>
        <w:t>②广东省地方金融风险防控平台运维和业务运营服务（2022年）项目：一是通过采购地方金融风险监测与预警服务，整合工商、司法、投诉、网络负面舆情及地方金融机构经营数据，构建企业风险评估模型，利用大数据监测手段，加强日常风险监测和分析，及时发现和预警非法集资和非法金融活动风险，并通过风险线索分发和跟踪，及时跟踪风险处置和化解情况，把已建成的全省地方金融风险监测防控“一张网”织密织牢，实现全省地方金融业态稳健发展、风险可控。二是通过地区分析、行业分析和企业分析等不同维度，定期分析和总结全省地方金融风险情况，提前预警重点领域风险、涉众型风险及维稳风险，提升了金融突发事件应急处理能力。</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黑体"/>
          <w:b w:val="0"/>
          <w:bCs w:val="0"/>
          <w:color w:val="auto"/>
          <w:sz w:val="32"/>
          <w:szCs w:val="32"/>
          <w:highlight w:val="none"/>
          <w:lang w:val="en-US" w:eastAsia="zh-CN"/>
        </w:rPr>
      </w:pPr>
      <w:r>
        <w:rPr>
          <w:rFonts w:hint="eastAsia" w:ascii="Times New Roman" w:hAnsi="Times New Roman" w:eastAsia="仿宋_GB2312" w:cs="黑体"/>
          <w:b w:val="0"/>
          <w:bCs w:val="0"/>
          <w:color w:val="auto"/>
          <w:sz w:val="32"/>
          <w:szCs w:val="32"/>
          <w:highlight w:val="none"/>
          <w:lang w:val="en-US" w:eastAsia="zh-CN"/>
        </w:rPr>
        <w:t>（2）通过2022年促进经济高质量发展（金融发展）专项资金安排，</w:t>
      </w:r>
      <w:r>
        <w:rPr>
          <w:rFonts w:hint="eastAsia" w:ascii="Times New Roman" w:hAnsi="Times New Roman" w:eastAsia="仿宋_GB2312" w:cs="黑体"/>
          <w:b/>
          <w:bCs/>
          <w:color w:val="auto"/>
          <w:sz w:val="32"/>
          <w:szCs w:val="32"/>
          <w:highlight w:val="none"/>
          <w:lang w:val="en-US" w:eastAsia="zh-CN"/>
        </w:rPr>
        <w:t>服务实体经济及金融研究</w:t>
      </w:r>
      <w:r>
        <w:rPr>
          <w:rFonts w:hint="eastAsia" w:ascii="Times New Roman" w:hAnsi="Times New Roman" w:eastAsia="仿宋_GB2312" w:cs="黑体"/>
          <w:b w:val="0"/>
          <w:bCs w:val="0"/>
          <w:color w:val="auto"/>
          <w:sz w:val="32"/>
          <w:szCs w:val="32"/>
          <w:highlight w:val="none"/>
          <w:lang w:val="en-US" w:eastAsia="zh-CN"/>
        </w:rPr>
        <w:t>取得一定成效，主要绩效表现为：</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_GB2312" w:cs="黑体"/>
          <w:b w:val="0"/>
          <w:bCs w:val="0"/>
          <w:color w:val="auto"/>
          <w:sz w:val="32"/>
          <w:szCs w:val="32"/>
          <w:highlight w:val="none"/>
          <w:lang w:val="en-US" w:eastAsia="zh-CN"/>
        </w:rPr>
      </w:pPr>
      <w:r>
        <w:rPr>
          <w:rFonts w:hint="eastAsia" w:eastAsia="仿宋_GB2312" w:cs="黑体"/>
          <w:b w:val="0"/>
          <w:bCs w:val="0"/>
          <w:color w:val="auto"/>
          <w:sz w:val="32"/>
          <w:szCs w:val="32"/>
          <w:highlight w:val="none"/>
          <w:lang w:val="en-US" w:eastAsia="zh-CN"/>
        </w:rPr>
        <w:t>①</w:t>
      </w:r>
      <w:r>
        <w:rPr>
          <w:rFonts w:hint="eastAsia" w:ascii="Times New Roman" w:hAnsi="Times New Roman" w:eastAsia="仿宋_GB2312" w:cs="Times New Roman"/>
          <w:color w:val="auto"/>
          <w:sz w:val="32"/>
          <w:szCs w:val="32"/>
          <w:highlight w:val="none"/>
        </w:rPr>
        <w:t>粤港澳大湾区科技创新金融支持平台</w:t>
      </w:r>
      <w:r>
        <w:rPr>
          <w:rFonts w:hint="eastAsia" w:ascii="Times New Roman" w:hAnsi="Times New Roman" w:eastAsia="仿宋_GB2312" w:cs="Times New Roman"/>
          <w:color w:val="auto"/>
          <w:sz w:val="32"/>
          <w:szCs w:val="32"/>
          <w:highlight w:val="none"/>
          <w:lang w:val="en-US" w:eastAsia="zh-CN"/>
        </w:rPr>
        <w:t>项目</w:t>
      </w:r>
      <w:r>
        <w:rPr>
          <w:rFonts w:hint="eastAsia" w:ascii="Times New Roman" w:hAnsi="Times New Roman" w:eastAsia="仿宋_GB2312" w:cs="黑体"/>
          <w:b w:val="0"/>
          <w:bCs w:val="0"/>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广东股交严格</w:t>
      </w:r>
      <w:r>
        <w:rPr>
          <w:rFonts w:hint="eastAsia" w:eastAsia="仿宋_GB2312" w:cs="Times New Roman"/>
          <w:color w:val="auto"/>
          <w:sz w:val="32"/>
          <w:szCs w:val="32"/>
          <w:highlight w:val="none"/>
          <w:lang w:val="en-US" w:eastAsia="zh-CN"/>
        </w:rPr>
        <w:t>落实</w:t>
      </w:r>
      <w:r>
        <w:rPr>
          <w:rFonts w:hint="eastAsia" w:ascii="Times New Roman" w:hAnsi="Times New Roman" w:eastAsia="仿宋_GB2312" w:cs="Times New Roman"/>
          <w:color w:val="auto"/>
          <w:sz w:val="32"/>
          <w:szCs w:val="32"/>
          <w:highlight w:val="none"/>
          <w:lang w:val="en-US" w:eastAsia="zh-CN"/>
        </w:rPr>
        <w:t>项目要求，推动项目落地实施。一是积极围绕</w:t>
      </w:r>
      <w:r>
        <w:rPr>
          <w:rFonts w:hint="eastAsia" w:ascii="Times New Roman" w:hAnsi="Times New Roman" w:eastAsia="仿宋_GB2312" w:cs="Times New Roman"/>
          <w:color w:val="auto"/>
          <w:sz w:val="32"/>
          <w:szCs w:val="32"/>
          <w:highlight w:val="none"/>
          <w:lang w:val="en"/>
        </w:rPr>
        <w:t>金融服务创新驱动和高质量发展的核心功能，突出科技特色、私募特色、粤港澳</w:t>
      </w:r>
      <w:r>
        <w:rPr>
          <w:rFonts w:ascii="Times New Roman" w:hAnsi="Times New Roman" w:eastAsia="仿宋_GB2312" w:cs="Times New Roman"/>
          <w:color w:val="auto"/>
          <w:sz w:val="32"/>
          <w:szCs w:val="32"/>
          <w:highlight w:val="none"/>
          <w:lang w:val="en"/>
        </w:rPr>
        <w:t>大湾区</w:t>
      </w:r>
      <w:r>
        <w:rPr>
          <w:rFonts w:hint="eastAsia" w:ascii="Times New Roman" w:hAnsi="Times New Roman" w:eastAsia="仿宋_GB2312" w:cs="Times New Roman"/>
          <w:color w:val="auto"/>
          <w:sz w:val="32"/>
          <w:szCs w:val="32"/>
          <w:highlight w:val="none"/>
          <w:lang w:val="en"/>
        </w:rPr>
        <w:t>特色三大特点，</w:t>
      </w:r>
      <w:r>
        <w:rPr>
          <w:rFonts w:hint="eastAsia" w:ascii="Times New Roman" w:hAnsi="Times New Roman" w:eastAsia="仿宋_GB2312" w:cs="Times New Roman"/>
          <w:bCs/>
          <w:color w:val="auto"/>
          <w:sz w:val="32"/>
          <w:szCs w:val="32"/>
          <w:highlight w:val="none"/>
        </w:rPr>
        <w:t>借助金融科技能力不断提升</w:t>
      </w:r>
      <w:r>
        <w:rPr>
          <w:rFonts w:hint="eastAsia" w:ascii="Times New Roman" w:hAnsi="Times New Roman" w:eastAsia="仿宋_GB2312" w:cs="Times New Roman"/>
          <w:bCs/>
          <w:color w:val="auto"/>
          <w:sz w:val="32"/>
          <w:szCs w:val="32"/>
          <w:highlight w:val="none"/>
          <w:lang w:eastAsia="zh-CN"/>
        </w:rPr>
        <w:t>，</w:t>
      </w:r>
      <w:r>
        <w:rPr>
          <w:rFonts w:hint="eastAsia" w:ascii="Times New Roman" w:hAnsi="Times New Roman" w:eastAsia="仿宋_GB2312" w:cs="Times New Roman"/>
          <w:bCs/>
          <w:color w:val="auto"/>
          <w:sz w:val="32"/>
          <w:szCs w:val="32"/>
          <w:highlight w:val="none"/>
        </w:rPr>
        <w:t>搭建完善综合金融服务体系等举措扎实推进粤港澳大湾区科技金融创新推广</w:t>
      </w:r>
      <w:r>
        <w:rPr>
          <w:rFonts w:ascii="Times New Roman" w:hAnsi="Times New Roman" w:eastAsia="仿宋_GB2312" w:cs="Times New Roman"/>
          <w:bCs/>
          <w:color w:val="auto"/>
          <w:sz w:val="32"/>
          <w:szCs w:val="32"/>
          <w:highlight w:val="none"/>
        </w:rPr>
        <w:t>工作，</w:t>
      </w:r>
      <w:r>
        <w:rPr>
          <w:rFonts w:hint="eastAsia" w:ascii="Times New Roman" w:hAnsi="Times New Roman" w:eastAsia="仿宋_GB2312" w:cs="Times New Roman"/>
          <w:color w:val="auto"/>
          <w:sz w:val="32"/>
          <w:szCs w:val="32"/>
          <w:highlight w:val="none"/>
          <w:lang w:val="en-US" w:eastAsia="zh-CN"/>
        </w:rPr>
        <w:t>为</w:t>
      </w:r>
      <w:r>
        <w:rPr>
          <w:rFonts w:hint="eastAsia" w:ascii="Times New Roman" w:hAnsi="Times New Roman" w:eastAsia="仿宋_GB2312" w:cs="Times New Roman"/>
          <w:color w:val="auto"/>
          <w:sz w:val="32"/>
          <w:szCs w:val="32"/>
          <w:highlight w:val="none"/>
          <w:lang w:val="en"/>
        </w:rPr>
        <w:t>优质企业、科技企业、龙头企业等提供更为精准和个性化的服务，提升广东区域</w:t>
      </w:r>
      <w:r>
        <w:rPr>
          <w:rFonts w:ascii="Times New Roman" w:hAnsi="Times New Roman" w:eastAsia="仿宋_GB2312" w:cs="Times New Roman"/>
          <w:color w:val="auto"/>
          <w:sz w:val="32"/>
          <w:szCs w:val="32"/>
          <w:highlight w:val="none"/>
          <w:lang w:val="en"/>
        </w:rPr>
        <w:t>性股权市场</w:t>
      </w:r>
      <w:r>
        <w:rPr>
          <w:rFonts w:hint="eastAsia" w:ascii="Times New Roman" w:hAnsi="Times New Roman" w:eastAsia="仿宋_GB2312" w:cs="Times New Roman"/>
          <w:color w:val="auto"/>
          <w:sz w:val="32"/>
          <w:szCs w:val="32"/>
          <w:highlight w:val="none"/>
          <w:lang w:val="en"/>
        </w:rPr>
        <w:t>粤港澳大湾区科技创新整体服务能力和可持续竞争力</w:t>
      </w:r>
      <w:r>
        <w:rPr>
          <w:rFonts w:hint="eastAsia" w:ascii="Times New Roman" w:hAnsi="Times New Roman" w:eastAsia="仿宋_GB2312" w:cs="Times New Roman"/>
          <w:color w:val="auto"/>
          <w:sz w:val="32"/>
          <w:szCs w:val="32"/>
          <w:highlight w:val="none"/>
          <w:lang w:val="en" w:eastAsia="zh-CN"/>
        </w:rPr>
        <w:t>，</w:t>
      </w:r>
      <w:r>
        <w:rPr>
          <w:rFonts w:hint="eastAsia" w:ascii="Times New Roman" w:hAnsi="Times New Roman" w:eastAsia="仿宋_GB2312" w:cs="Times New Roman"/>
          <w:color w:val="auto"/>
          <w:sz w:val="32"/>
          <w:szCs w:val="32"/>
          <w:highlight w:val="none"/>
          <w:lang w:val="en-US" w:eastAsia="zh-CN"/>
        </w:rPr>
        <w:t>不断提高孵化培育企业股改、输送新三板及高层次资本市场能力。二是</w:t>
      </w:r>
      <w:r>
        <w:rPr>
          <w:rFonts w:hint="eastAsia" w:ascii="Times New Roman" w:hAnsi="Times New Roman" w:eastAsia="仿宋_GB2312" w:cs="黑体"/>
          <w:b w:val="0"/>
          <w:bCs w:val="0"/>
          <w:color w:val="auto"/>
          <w:sz w:val="32"/>
          <w:szCs w:val="32"/>
          <w:highlight w:val="none"/>
          <w:lang w:val="en-US" w:eastAsia="zh-CN"/>
        </w:rPr>
        <w:t>以“科技创新专板”建设为契机，充分调动及整合粤港澳大湾区金融、科技、企业资源，通过建设金融支持平台共同提高科技型企业的服务能力和发展质量，提升科技创新的金融支持力量，打造成粤港澳大湾区实施科技型中小企业金融扶持的政策综合运用平台。三是以高质量建设金融支持平台为目标，主动与中国证监会进行沟通，积极申报各类创新试点，目前已成功获得中国证监会批复的区域性股权市场区块链试点资格；首批成功入选国家区块链创新应用试点中的“区块链+股权市场”特色领域试点资格；推动印发《中国证监会办公厅 工业和信息化部办公厅关于高质量建设区域性股权市场“专精特新”专板的指导意见》（证监办函〔2022〕840号）。为科技金融融合创新高质量发展提供大湾区样本。四是以金融支持平台为切入点，依托“广东省资本市场培育系统”在大湾区实施企业上市护航计划，积极开展各类企业活动，助力企业高质量发展，全面与沪深港交易所在企业培训、路演、区块链建设、多层次资本市场信息系统建设等方面加强合作对接。通过金融支持平台项目实施，全面提升广东区域性股权市场中小企业金融科技服务能力，其中：2022年，广东股交注册企业新增1125家，挂牌企业新增371家、实现各类融资新增384.3亿元、推动105家会员机构服务企业，各类推广活动77场；同时，广东股交“广东省科技创新专板”科技金融服务能力不断提升，实现注册挂牌企业累计达791家，已覆盖港澳地区及全省各地级以上市，初步建成广东区域性股权市场核心板块。此外，通过金融支持平台，广东省中小企业融资平台（以下简称“中小融”平台）服务中小企业已超百万户，“中小融”平台已建设成为一个政府、企业信得过、创新驱动的金融技术服务平台。</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黑体"/>
          <w:b w:val="0"/>
          <w:bCs w:val="0"/>
          <w:color w:val="auto"/>
          <w:sz w:val="32"/>
          <w:szCs w:val="32"/>
          <w:highlight w:val="none"/>
          <w:lang w:val="en-US" w:eastAsia="zh-CN"/>
        </w:rPr>
      </w:pPr>
      <w:r>
        <w:rPr>
          <w:rFonts w:hint="eastAsia" w:eastAsia="仿宋_GB2312" w:cs="黑体"/>
          <w:b w:val="0"/>
          <w:bCs w:val="0"/>
          <w:color w:val="auto"/>
          <w:sz w:val="32"/>
          <w:szCs w:val="32"/>
          <w:highlight w:val="none"/>
          <w:lang w:val="en-US" w:eastAsia="zh-CN"/>
        </w:rPr>
        <w:t>②</w:t>
      </w:r>
      <w:r>
        <w:rPr>
          <w:rFonts w:hint="eastAsia" w:ascii="Times New Roman" w:hAnsi="Times New Roman" w:eastAsia="仿宋_GB2312" w:cs="黑体"/>
          <w:b w:val="0"/>
          <w:bCs w:val="0"/>
          <w:color w:val="auto"/>
          <w:sz w:val="32"/>
          <w:szCs w:val="32"/>
          <w:highlight w:val="none"/>
          <w:lang w:val="en-US" w:eastAsia="zh-CN"/>
        </w:rPr>
        <w:t>广东省国家融资担保基金项下再担保费补助项目：自再担保费用补助发放以来，各合作担保机构积极通过广东省融资再担保有限责任公司向国家融资担保基金报送项目，取得了较好的政策成效。2022年，广东省融资再担保有限责任公司向国家融资担保基金报送再担保业务合作规模202.72亿元，同比增长40.49%。其中，合作融资担保机构支小支农担保金额占全部担保金额的比例99.08%，单户担保金额500万元及以下的占比80.08%。支持符合国家融资担保基金合作要求的小微企业(含个体工商户、小微企业主)、“三农”创业创新和战略性新兴产业企业12,073户次。再担保费用补助能够有效引导合作担保机构加大对小微企业和“三农”的金融支持力度，切实缓解小微企业和“三农”融资难融资贵的问题。同时，据合作担保机构反馈，再担保费用补助降低了担保机构运营成本，提高了合作意愿，取得较好成效。</w:t>
      </w:r>
    </w:p>
    <w:p>
      <w:pPr>
        <w:pStyle w:val="5"/>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Times New Roman" w:hAnsi="Times New Roman"/>
          <w:color w:val="auto"/>
          <w:lang w:val="en-US" w:eastAsia="zh-CN"/>
        </w:rPr>
      </w:pPr>
      <w:r>
        <w:rPr>
          <w:rFonts w:hint="eastAsia" w:ascii="Times New Roman" w:hAnsi="Times New Roman" w:eastAsia="仿宋_GB2312" w:cs="仿宋"/>
          <w:bCs/>
          <w:color w:val="auto"/>
          <w:sz w:val="32"/>
          <w:szCs w:val="32"/>
          <w:highlight w:val="none"/>
          <w:lang w:val="en-US" w:eastAsia="zh-CN"/>
        </w:rPr>
        <w:t>③广东省中小企业融资平台：</w:t>
      </w:r>
      <w:r>
        <w:rPr>
          <w:rFonts w:hint="eastAsia" w:ascii="Times New Roman" w:hAnsi="Times New Roman" w:eastAsia="仿宋_GB2312" w:cs="仿宋"/>
          <w:bCs/>
          <w:color w:val="auto"/>
          <w:sz w:val="32"/>
          <w:szCs w:val="32"/>
          <w:highlight w:val="none"/>
        </w:rPr>
        <w:t>2022年度</w:t>
      </w:r>
      <w:r>
        <w:rPr>
          <w:rFonts w:hint="eastAsia" w:ascii="Times New Roman" w:hAnsi="Times New Roman" w:eastAsia="仿宋_GB2312" w:cs="仿宋"/>
          <w:bCs/>
          <w:color w:val="auto"/>
          <w:sz w:val="32"/>
          <w:szCs w:val="32"/>
          <w:highlight w:val="none"/>
          <w:lang w:val="en-US" w:eastAsia="zh-CN"/>
        </w:rPr>
        <w:t>通过</w:t>
      </w:r>
      <w:r>
        <w:rPr>
          <w:rFonts w:hint="eastAsia" w:ascii="Times New Roman" w:hAnsi="Times New Roman" w:eastAsia="仿宋_GB2312" w:cs="仿宋"/>
          <w:bCs/>
          <w:color w:val="auto"/>
          <w:sz w:val="32"/>
          <w:szCs w:val="32"/>
          <w:highlight w:val="none"/>
        </w:rPr>
        <w:t>保障</w:t>
      </w:r>
      <w:r>
        <w:rPr>
          <w:rFonts w:hint="eastAsia" w:ascii="Times New Roman" w:hAnsi="Times New Roman" w:eastAsia="仿宋_GB2312"/>
          <w:color w:val="auto"/>
          <w:sz w:val="32"/>
          <w:szCs w:val="32"/>
          <w:highlight w:val="none"/>
        </w:rPr>
        <w:t>中小企业融资平台</w:t>
      </w:r>
      <w:r>
        <w:rPr>
          <w:rFonts w:hint="eastAsia" w:ascii="Times New Roman" w:hAnsi="Times New Roman" w:eastAsia="仿宋_GB2312" w:cs="仿宋"/>
          <w:bCs/>
          <w:color w:val="auto"/>
          <w:sz w:val="32"/>
          <w:szCs w:val="32"/>
          <w:highlight w:val="none"/>
        </w:rPr>
        <w:t>系统的稳定运行，服务企业数量</w:t>
      </w:r>
      <w:r>
        <w:rPr>
          <w:rFonts w:hint="eastAsia" w:ascii="Times New Roman" w:hAnsi="Times New Roman" w:eastAsia="仿宋_GB2312" w:cs="仿宋"/>
          <w:bCs/>
          <w:color w:val="auto"/>
          <w:sz w:val="32"/>
          <w:szCs w:val="32"/>
          <w:highlight w:val="none"/>
          <w:lang w:val="en-US" w:eastAsia="zh-CN"/>
        </w:rPr>
        <w:t>超</w:t>
      </w:r>
      <w:r>
        <w:rPr>
          <w:rFonts w:hint="eastAsia" w:ascii="Times New Roman" w:hAnsi="Times New Roman" w:eastAsia="仿宋_GB2312" w:cs="仿宋"/>
          <w:bCs/>
          <w:color w:val="auto"/>
          <w:sz w:val="32"/>
          <w:szCs w:val="32"/>
          <w:highlight w:val="none"/>
        </w:rPr>
        <w:t>30万家，对接金融机构数累计</w:t>
      </w:r>
      <w:r>
        <w:rPr>
          <w:rFonts w:hint="eastAsia" w:ascii="Times New Roman" w:hAnsi="Times New Roman" w:eastAsia="仿宋_GB2312" w:cs="仿宋"/>
          <w:bCs/>
          <w:color w:val="auto"/>
          <w:sz w:val="32"/>
          <w:szCs w:val="32"/>
          <w:highlight w:val="none"/>
          <w:lang w:val="en-US" w:eastAsia="zh-CN"/>
        </w:rPr>
        <w:t>超</w:t>
      </w:r>
      <w:r>
        <w:rPr>
          <w:rFonts w:hint="eastAsia" w:ascii="Times New Roman" w:hAnsi="Times New Roman" w:eastAsia="仿宋_GB2312" w:cs="仿宋"/>
          <w:bCs/>
          <w:color w:val="auto"/>
          <w:sz w:val="32"/>
          <w:szCs w:val="32"/>
          <w:highlight w:val="none"/>
        </w:rPr>
        <w:t>600家，累计上线金融产品数</w:t>
      </w:r>
      <w:r>
        <w:rPr>
          <w:rFonts w:hint="eastAsia" w:ascii="Times New Roman" w:hAnsi="Times New Roman" w:eastAsia="仿宋_GB2312" w:cs="仿宋"/>
          <w:bCs/>
          <w:color w:val="auto"/>
          <w:sz w:val="32"/>
          <w:szCs w:val="32"/>
          <w:highlight w:val="none"/>
          <w:lang w:val="en-US" w:eastAsia="zh-CN"/>
        </w:rPr>
        <w:t>超</w:t>
      </w:r>
      <w:r>
        <w:rPr>
          <w:rFonts w:hint="eastAsia" w:ascii="Times New Roman" w:hAnsi="Times New Roman" w:eastAsia="仿宋_GB2312" w:cs="仿宋"/>
          <w:bCs/>
          <w:color w:val="auto"/>
          <w:sz w:val="32"/>
          <w:szCs w:val="32"/>
          <w:highlight w:val="none"/>
        </w:rPr>
        <w:t>900款，</w:t>
      </w:r>
      <w:r>
        <w:rPr>
          <w:rFonts w:hint="eastAsia" w:ascii="Times New Roman" w:hAnsi="Times New Roman" w:eastAsia="仿宋_GB2312" w:cs="仿宋"/>
          <w:bCs/>
          <w:color w:val="auto"/>
          <w:sz w:val="32"/>
          <w:szCs w:val="32"/>
          <w:highlight w:val="none"/>
        </w:rPr>
        <w:t>2022年度撮合融资授信金额约52.32亿元</w:t>
      </w:r>
      <w:r>
        <w:rPr>
          <w:rFonts w:hint="eastAsia" w:ascii="Times New Roman" w:hAnsi="Times New Roman" w:eastAsia="仿宋_GB2312" w:cs="仿宋"/>
          <w:bCs/>
          <w:color w:val="auto"/>
          <w:sz w:val="32"/>
          <w:szCs w:val="32"/>
          <w:highlight w:val="none"/>
          <w:lang w:eastAsia="zh-CN"/>
        </w:rPr>
        <w:t>。</w:t>
      </w:r>
      <w:r>
        <w:rPr>
          <w:rFonts w:hint="eastAsia" w:ascii="Times New Roman" w:hAnsi="Times New Roman" w:eastAsia="仿宋_GB2312" w:cs="仿宋"/>
          <w:bCs/>
          <w:color w:val="auto"/>
          <w:sz w:val="32"/>
          <w:szCs w:val="32"/>
          <w:highlight w:val="none"/>
          <w:lang w:val="en-US" w:eastAsia="zh-CN"/>
        </w:rPr>
        <w:t>全年</w:t>
      </w:r>
      <w:r>
        <w:rPr>
          <w:rFonts w:hint="eastAsia" w:ascii="Times New Roman" w:hAnsi="Times New Roman" w:eastAsia="仿宋_GB2312" w:cs="仿宋"/>
          <w:bCs/>
          <w:color w:val="auto"/>
          <w:sz w:val="32"/>
          <w:szCs w:val="32"/>
          <w:highlight w:val="none"/>
        </w:rPr>
        <w:t>“中小融”平台在各地市开展了15次宣传推介活动，覆盖了广州、佛山、中山、茂名、韶关、肇庆、潮州、惠州等地市，相关宣传推介活动涵盖了平台的专区建设、金融机构的金融产品、平台的直融产品等内容</w:t>
      </w:r>
      <w:r>
        <w:rPr>
          <w:rFonts w:hint="eastAsia" w:ascii="Times New Roman" w:hAnsi="Times New Roman" w:eastAsia="仿宋_GB2312" w:cs="仿宋"/>
          <w:bCs/>
          <w:color w:val="auto"/>
          <w:sz w:val="32"/>
          <w:szCs w:val="32"/>
          <w:highlight w:val="none"/>
          <w:lang w:eastAsia="zh-CN"/>
        </w:rPr>
        <w:t>，</w:t>
      </w:r>
      <w:r>
        <w:rPr>
          <w:rFonts w:hint="eastAsia" w:ascii="Times New Roman" w:hAnsi="Times New Roman" w:eastAsia="仿宋_GB2312" w:cs="仿宋"/>
          <w:bCs/>
          <w:color w:val="auto"/>
          <w:sz w:val="32"/>
          <w:szCs w:val="32"/>
          <w:highlight w:val="none"/>
        </w:rPr>
        <w:t>解决</w:t>
      </w:r>
      <w:r>
        <w:rPr>
          <w:rFonts w:hint="eastAsia" w:ascii="Times New Roman" w:hAnsi="Times New Roman" w:eastAsia="仿宋_GB2312" w:cs="仿宋"/>
          <w:bCs/>
          <w:color w:val="auto"/>
          <w:sz w:val="32"/>
          <w:szCs w:val="32"/>
          <w:highlight w:val="none"/>
          <w:lang w:val="en-US" w:eastAsia="zh-CN"/>
        </w:rPr>
        <w:t>了部分</w:t>
      </w:r>
      <w:r>
        <w:rPr>
          <w:rFonts w:hint="eastAsia" w:ascii="Times New Roman" w:hAnsi="Times New Roman" w:eastAsia="仿宋_GB2312" w:cs="仿宋"/>
          <w:bCs/>
          <w:color w:val="auto"/>
          <w:sz w:val="32"/>
          <w:szCs w:val="32"/>
          <w:highlight w:val="none"/>
        </w:rPr>
        <w:t>中小微企业融资难、融资贵、融资慢等问题，推动</w:t>
      </w:r>
      <w:r>
        <w:rPr>
          <w:rFonts w:hint="eastAsia" w:ascii="Times New Roman" w:hAnsi="Times New Roman" w:eastAsia="仿宋_GB2312" w:cs="仿宋"/>
          <w:bCs/>
          <w:color w:val="auto"/>
          <w:sz w:val="32"/>
          <w:szCs w:val="32"/>
          <w:highlight w:val="none"/>
          <w:lang w:val="en-US" w:eastAsia="zh-CN"/>
        </w:rPr>
        <w:t>了</w:t>
      </w:r>
      <w:r>
        <w:rPr>
          <w:rFonts w:hint="eastAsia" w:ascii="Times New Roman" w:hAnsi="Times New Roman" w:eastAsia="仿宋_GB2312" w:cs="仿宋"/>
          <w:bCs/>
          <w:color w:val="auto"/>
          <w:sz w:val="32"/>
          <w:szCs w:val="32"/>
          <w:highlight w:val="none"/>
        </w:rPr>
        <w:t>传统产业优化升级和金融机构科技创新发展，帮助地方金融监管部门防范金融风险和提高管理效率。</w:t>
      </w:r>
    </w:p>
    <w:p>
      <w:pPr>
        <w:pStyle w:val="5"/>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Times New Roman" w:hAnsi="Times New Roman" w:eastAsia="仿宋_GB2312" w:cs="黑体"/>
          <w:b w:val="0"/>
          <w:bCs w:val="0"/>
          <w:color w:val="auto"/>
          <w:sz w:val="32"/>
          <w:szCs w:val="32"/>
          <w:highlight w:val="none"/>
          <w:lang w:val="en-US" w:eastAsia="zh-CN"/>
        </w:rPr>
      </w:pPr>
      <w:r>
        <w:rPr>
          <w:rFonts w:hint="eastAsia" w:ascii="Times New Roman" w:hAnsi="Times New Roman" w:eastAsia="仿宋_GB2312" w:cs="黑体"/>
          <w:b w:val="0"/>
          <w:bCs w:val="0"/>
          <w:color w:val="auto"/>
          <w:sz w:val="32"/>
          <w:szCs w:val="32"/>
          <w:highlight w:val="none"/>
          <w:lang w:val="en-US" w:eastAsia="zh-CN"/>
        </w:rPr>
        <w:t>（3）通过2022年促进经济高质量发展（金融发展）专项资金安排，</w:t>
      </w:r>
      <w:r>
        <w:rPr>
          <w:rFonts w:hint="eastAsia" w:ascii="Times New Roman" w:hAnsi="Times New Roman" w:eastAsia="仿宋_GB2312" w:cs="黑体"/>
          <w:b/>
          <w:bCs/>
          <w:color w:val="auto"/>
          <w:sz w:val="32"/>
          <w:szCs w:val="32"/>
          <w:highlight w:val="none"/>
          <w:lang w:val="en-US" w:eastAsia="zh-CN"/>
        </w:rPr>
        <w:t>地市金融发展</w:t>
      </w:r>
      <w:r>
        <w:rPr>
          <w:rFonts w:hint="eastAsia" w:ascii="Times New Roman" w:hAnsi="Times New Roman" w:eastAsia="仿宋_GB2312" w:cs="黑体"/>
          <w:b w:val="0"/>
          <w:bCs w:val="0"/>
          <w:color w:val="auto"/>
          <w:sz w:val="32"/>
          <w:szCs w:val="32"/>
          <w:highlight w:val="none"/>
          <w:lang w:val="en-US" w:eastAsia="zh-CN"/>
        </w:rPr>
        <w:t>取得一定成效，主要绩效表现有：</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黑体"/>
          <w:b w:val="0"/>
          <w:bCs w:val="0"/>
          <w:color w:val="auto"/>
          <w:sz w:val="32"/>
          <w:szCs w:val="32"/>
          <w:highlight w:val="none"/>
          <w:lang w:val="en-US" w:eastAsia="zh-CN"/>
        </w:rPr>
      </w:pPr>
      <w:r>
        <w:rPr>
          <w:rFonts w:hint="eastAsia" w:eastAsia="仿宋_GB2312" w:cs="Times New Roman"/>
          <w:color w:val="auto"/>
          <w:sz w:val="32"/>
          <w:highlight w:val="none"/>
          <w:lang w:val="en-US" w:eastAsia="zh-CN"/>
        </w:rPr>
        <w:t>①</w:t>
      </w:r>
      <w:r>
        <w:rPr>
          <w:rFonts w:hint="eastAsia" w:ascii="Times New Roman" w:hAnsi="Times New Roman" w:eastAsia="仿宋_GB2312" w:cs="Times New Roman"/>
          <w:color w:val="auto"/>
          <w:sz w:val="32"/>
          <w:highlight w:val="none"/>
          <w:lang w:val="en-US" w:eastAsia="zh-CN"/>
        </w:rPr>
        <w:t>广州科创金融服务基地建设项目：</w:t>
      </w:r>
      <w:r>
        <w:rPr>
          <w:rFonts w:hint="eastAsia" w:ascii="Times New Roman" w:hAnsi="Times New Roman" w:eastAsia="仿宋_GB2312" w:cs="Times New Roman"/>
          <w:color w:val="auto"/>
          <w:sz w:val="32"/>
          <w:highlight w:val="none"/>
        </w:rPr>
        <w:t>2022年9月6日，广州科创金融服务基地举行揭牌仪式，截止到2022年底，广州科创金融服务基地举办常态化科创金融路演活动、专业资本课程、投融资培训等活动25场，基本实现科创金融投融资路演的功能，服务基地服务企业覆盖面500家，面向省内企业广泛开展的IPO路演、投融资对接、专题培训等工作，实现融资金额总量超过100亿元，各类科创企业路演取得积极成效，企业培训满意度98%以上，经验总结、成果刊发、宣传报道12次，使用效果明显，影响力突出</w:t>
      </w:r>
      <w:r>
        <w:rPr>
          <w:rFonts w:hint="eastAsia" w:ascii="Times New Roman" w:hAnsi="Times New Roman" w:eastAsia="仿宋_GB2312" w:cs="Times New Roman"/>
          <w:color w:val="auto"/>
          <w:sz w:val="32"/>
          <w:highlight w:val="none"/>
          <w:lang w:eastAsia="zh-CN"/>
        </w:rPr>
        <w:t>，</w:t>
      </w:r>
      <w:r>
        <w:rPr>
          <w:rFonts w:hint="eastAsia" w:ascii="Times New Roman" w:hAnsi="Times New Roman" w:eastAsia="仿宋_GB2312" w:cs="Times New Roman"/>
          <w:color w:val="auto"/>
          <w:sz w:val="32"/>
          <w:highlight w:val="none"/>
        </w:rPr>
        <w:t>为科创企业提供</w:t>
      </w:r>
      <w:r>
        <w:rPr>
          <w:rFonts w:hint="eastAsia" w:ascii="Times New Roman" w:hAnsi="Times New Roman" w:eastAsia="仿宋_GB2312" w:cs="Times New Roman"/>
          <w:color w:val="auto"/>
          <w:sz w:val="32"/>
          <w:highlight w:val="none"/>
          <w:lang w:val="en-US" w:eastAsia="zh-CN"/>
        </w:rPr>
        <w:t>了</w:t>
      </w:r>
      <w:r>
        <w:rPr>
          <w:rFonts w:hint="eastAsia" w:ascii="Times New Roman" w:hAnsi="Times New Roman" w:eastAsia="仿宋_GB2312" w:cs="Times New Roman"/>
          <w:color w:val="auto"/>
          <w:sz w:val="32"/>
          <w:highlight w:val="none"/>
        </w:rPr>
        <w:t>股权投资、科创信贷、产融合作、路演宣传、上市辅导、融资咨询，以及业绩说明、信息发布、重大事件实时报道等一站式、专业化、定制化科创金融服务</w:t>
      </w:r>
      <w:r>
        <w:rPr>
          <w:rFonts w:hint="eastAsia" w:ascii="Times New Roman" w:hAnsi="Times New Roman" w:eastAsia="仿宋_GB2312" w:cs="Times New Roman"/>
          <w:color w:val="auto"/>
          <w:sz w:val="32"/>
          <w:highlight w:val="none"/>
          <w:lang w:eastAsia="zh-CN"/>
        </w:rPr>
        <w:t>，</w:t>
      </w:r>
      <w:r>
        <w:rPr>
          <w:rFonts w:hint="eastAsia" w:ascii="Times New Roman" w:hAnsi="Times New Roman" w:eastAsia="仿宋_GB2312" w:cs="Times New Roman"/>
          <w:color w:val="auto"/>
          <w:sz w:val="32"/>
          <w:highlight w:val="none"/>
        </w:rPr>
        <w:t>在上市苗圃企业培育、上市公司监管服务、固定收益产品发展、投资者教育宣传、人才培养交流等方面加强合作、整合资源，进一步促进</w:t>
      </w:r>
      <w:r>
        <w:rPr>
          <w:rFonts w:hint="eastAsia" w:ascii="Times New Roman" w:hAnsi="Times New Roman" w:eastAsia="仿宋_GB2312" w:cs="Times New Roman"/>
          <w:color w:val="auto"/>
          <w:sz w:val="32"/>
          <w:highlight w:val="none"/>
          <w:lang w:val="en-US" w:eastAsia="zh-CN"/>
        </w:rPr>
        <w:t>了</w:t>
      </w:r>
      <w:r>
        <w:rPr>
          <w:rFonts w:hint="eastAsia" w:ascii="Times New Roman" w:hAnsi="Times New Roman" w:eastAsia="仿宋_GB2312" w:cs="Times New Roman"/>
          <w:color w:val="auto"/>
          <w:sz w:val="32"/>
          <w:highlight w:val="none"/>
        </w:rPr>
        <w:t>融资便利化、降低</w:t>
      </w:r>
      <w:r>
        <w:rPr>
          <w:rFonts w:hint="eastAsia" w:ascii="Times New Roman" w:hAnsi="Times New Roman" w:eastAsia="仿宋_GB2312" w:cs="Times New Roman"/>
          <w:color w:val="auto"/>
          <w:sz w:val="32"/>
          <w:highlight w:val="none"/>
          <w:lang w:val="en-US" w:eastAsia="zh-CN"/>
        </w:rPr>
        <w:t>了</w:t>
      </w:r>
      <w:r>
        <w:rPr>
          <w:rFonts w:hint="eastAsia" w:ascii="Times New Roman" w:hAnsi="Times New Roman" w:eastAsia="仿宋_GB2312" w:cs="Times New Roman"/>
          <w:color w:val="auto"/>
          <w:sz w:val="32"/>
          <w:highlight w:val="none"/>
        </w:rPr>
        <w:t>实体经济成本、提高</w:t>
      </w:r>
      <w:r>
        <w:rPr>
          <w:rFonts w:hint="eastAsia" w:ascii="Times New Roman" w:hAnsi="Times New Roman" w:eastAsia="仿宋_GB2312" w:cs="Times New Roman"/>
          <w:color w:val="auto"/>
          <w:sz w:val="32"/>
          <w:highlight w:val="none"/>
          <w:lang w:val="en-US" w:eastAsia="zh-CN"/>
        </w:rPr>
        <w:t>了</w:t>
      </w:r>
      <w:r>
        <w:rPr>
          <w:rFonts w:hint="eastAsia" w:ascii="Times New Roman" w:hAnsi="Times New Roman" w:eastAsia="仿宋_GB2312" w:cs="Times New Roman"/>
          <w:color w:val="auto"/>
          <w:sz w:val="32"/>
          <w:highlight w:val="none"/>
        </w:rPr>
        <w:t>资源配置效率，共同为科创企业提供全方位、全生命周期的融资和综合服务。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黑体"/>
          <w:b w:val="0"/>
          <w:bCs w:val="0"/>
          <w:color w:val="auto"/>
          <w:sz w:val="32"/>
          <w:szCs w:val="32"/>
          <w:highlight w:val="none"/>
          <w:lang w:val="en-US" w:eastAsia="zh-CN"/>
        </w:rPr>
      </w:pPr>
      <w:r>
        <w:rPr>
          <w:rFonts w:hint="eastAsia" w:eastAsia="仿宋_GB2312" w:cs="黑体"/>
          <w:b w:val="0"/>
          <w:bCs w:val="0"/>
          <w:color w:val="auto"/>
          <w:sz w:val="32"/>
          <w:szCs w:val="32"/>
          <w:highlight w:val="none"/>
          <w:lang w:val="en-US" w:eastAsia="zh-CN"/>
        </w:rPr>
        <w:t>②</w:t>
      </w:r>
      <w:r>
        <w:rPr>
          <w:rFonts w:hint="eastAsia" w:ascii="Times New Roman" w:hAnsi="Times New Roman" w:eastAsia="仿宋_GB2312" w:cs="黑体"/>
          <w:b w:val="0"/>
          <w:bCs w:val="0"/>
          <w:color w:val="auto"/>
          <w:sz w:val="32"/>
          <w:szCs w:val="32"/>
          <w:highlight w:val="none"/>
          <w:lang w:val="en-US" w:eastAsia="zh-CN"/>
        </w:rPr>
        <w:t>基于大湾区特色场景的数字人民币支付结算与司法存证系统构建项目：项目完成“一链网一模型一平台”的建设</w:t>
      </w:r>
      <w:r>
        <w:rPr>
          <w:rFonts w:hint="eastAsia" w:eastAsia="仿宋_GB2312" w:cs="黑体"/>
          <w:b w:val="0"/>
          <w:bCs w:val="0"/>
          <w:color w:val="auto"/>
          <w:sz w:val="32"/>
          <w:szCs w:val="32"/>
          <w:highlight w:val="none"/>
          <w:lang w:val="en-US" w:eastAsia="zh-CN"/>
        </w:rPr>
        <w:t>和相关</w:t>
      </w:r>
      <w:r>
        <w:rPr>
          <w:rFonts w:hint="eastAsia" w:ascii="Times New Roman" w:hAnsi="Times New Roman" w:eastAsia="仿宋_GB2312" w:cs="黑体"/>
          <w:b w:val="0"/>
          <w:bCs w:val="0"/>
          <w:color w:val="auto"/>
          <w:sz w:val="32"/>
          <w:szCs w:val="32"/>
          <w:highlight w:val="none"/>
          <w:lang w:val="en-US" w:eastAsia="zh-CN"/>
        </w:rPr>
        <w:t>数据对接工作；落地</w:t>
      </w:r>
      <w:r>
        <w:rPr>
          <w:rFonts w:hint="eastAsia" w:eastAsia="仿宋_GB2312" w:cs="黑体"/>
          <w:b w:val="0"/>
          <w:bCs w:val="0"/>
          <w:color w:val="auto"/>
          <w:sz w:val="32"/>
          <w:szCs w:val="32"/>
          <w:highlight w:val="none"/>
          <w:lang w:val="en-US" w:eastAsia="zh-CN"/>
        </w:rPr>
        <w:t>数字人民币</w:t>
      </w:r>
      <w:r>
        <w:rPr>
          <w:rFonts w:hint="eastAsia" w:ascii="Times New Roman" w:hAnsi="Times New Roman" w:eastAsia="仿宋_GB2312" w:cs="黑体"/>
          <w:b w:val="0"/>
          <w:bCs w:val="0"/>
          <w:color w:val="auto"/>
          <w:sz w:val="32"/>
          <w:szCs w:val="32"/>
          <w:highlight w:val="none"/>
          <w:lang w:val="en-US" w:eastAsia="zh-CN"/>
        </w:rPr>
        <w:t>贷款农户发放场景，并指引农户现场利用数字人民币购买太平洋保险，</w:t>
      </w:r>
      <w:r>
        <w:rPr>
          <w:rFonts w:ascii="Times New Roman" w:hAnsi="Times New Roman" w:eastAsia="仿宋_GB2312" w:cs="Times New Roman"/>
          <w:color w:val="auto"/>
          <w:sz w:val="32"/>
          <w:szCs w:val="32"/>
          <w:highlight w:val="none"/>
          <w:lang w:val="en-US" w:eastAsia="zh-CN"/>
        </w:rPr>
        <w:t>挖掘其中特色场景对接态势感知系统和司法存证平台，采集数字人民币应用场景相关数据并进行态势分析和司法存证，通过系统平台实现对应用场景的动态监管。</w:t>
      </w:r>
      <w:r>
        <w:rPr>
          <w:rFonts w:hint="eastAsia" w:ascii="Times New Roman" w:hAnsi="Times New Roman" w:eastAsia="仿宋_GB2312" w:cs="Times New Roman"/>
          <w:color w:val="auto"/>
          <w:sz w:val="32"/>
          <w:szCs w:val="32"/>
          <w:highlight w:val="none"/>
          <w:lang w:val="en-US" w:eastAsia="zh-CN"/>
        </w:rPr>
        <w:t>同时，</w:t>
      </w:r>
      <w:r>
        <w:rPr>
          <w:rFonts w:hint="eastAsia" w:ascii="Times New Roman" w:hAnsi="Times New Roman" w:eastAsia="仿宋_GB2312" w:cs="黑体"/>
          <w:b w:val="0"/>
          <w:bCs w:val="0"/>
          <w:color w:val="auto"/>
          <w:sz w:val="32"/>
          <w:szCs w:val="32"/>
          <w:highlight w:val="none"/>
          <w:lang w:val="en-US" w:eastAsia="zh-CN"/>
        </w:rPr>
        <w:t>围绕粤港澳大湾区数字人民币应用特色场景，组织有关专家积极开展数字人民币应用调研，科学论证相关技术研发路线，分析粤港澳数字人民币安全风险和监管路径，积极申请相关领域技术专利，编写数字人民币应用技术软件著作、研究论文等，形成一批具有较高价值和前瞻性的科研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黑体"/>
          <w:b w:val="0"/>
          <w:bCs w:val="0"/>
          <w:color w:val="auto"/>
          <w:sz w:val="32"/>
          <w:szCs w:val="32"/>
          <w:highlight w:val="none"/>
          <w:lang w:val="en-US" w:eastAsia="zh-CN"/>
        </w:rPr>
      </w:pPr>
      <w:r>
        <w:rPr>
          <w:rFonts w:hint="eastAsia" w:eastAsia="仿宋_GB2312" w:cs="黑体"/>
          <w:b w:val="0"/>
          <w:bCs w:val="0"/>
          <w:color w:val="auto"/>
          <w:sz w:val="32"/>
          <w:szCs w:val="32"/>
          <w:highlight w:val="none"/>
          <w:lang w:val="en-US" w:eastAsia="zh-CN"/>
        </w:rPr>
        <w:t>③</w:t>
      </w:r>
      <w:r>
        <w:rPr>
          <w:rFonts w:hint="eastAsia" w:ascii="Times New Roman" w:hAnsi="Times New Roman" w:eastAsia="仿宋_GB2312" w:cs="黑体"/>
          <w:b w:val="0"/>
          <w:bCs w:val="0"/>
          <w:color w:val="auto"/>
          <w:sz w:val="32"/>
          <w:szCs w:val="32"/>
          <w:highlight w:val="none"/>
          <w:lang w:val="en-US" w:eastAsia="zh-CN"/>
        </w:rPr>
        <w:t>国家知识产权运营公共服务平台金融创新试点平台建设升级项目：2022年底，完成国家知识产权运营公共服务平台金融创新试点平台建设升级工作，包括知识产权质押融资业务模式及流程更新、开展知识产权证券化业务、开发知识产权价值评测系统、开发时间标志版权存证系统、开发企业科创版IPO知识产权护航产品、发展知识产权基金、完善相关业务模式，创新知识产权金融产品。完成平台的注册用户数量超过72万人，年服务企业数量达到350家，年知识产权交易额达到8000万元；着力打造一个集聚创新人才、创新业务、创新资源、创新投资等各种创新要素的金融生态系统，提供以知识知产权跨境交易为特色的全方位、一站式、高品质的知识产权金融服务体系。以知识产权金融为抓手，切实服务中小企业和实体经济，为企业提供全生命周期知识产权金融服务，有效解决企业融资难、融资贵的问题。产权金融创新、科技成果转移转化。</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1"/>
        <w:rPr>
          <w:rFonts w:hint="eastAsia" w:ascii="Times New Roman" w:hAnsi="Times New Roman" w:eastAsia="楷体_GB2312" w:cs="黑体"/>
          <w:b w:val="0"/>
          <w:bCs w:val="0"/>
          <w:color w:val="auto"/>
          <w:sz w:val="32"/>
          <w:szCs w:val="32"/>
        </w:rPr>
      </w:pPr>
      <w:bookmarkStart w:id="9" w:name="_Toc5897"/>
      <w:r>
        <w:rPr>
          <w:rFonts w:hint="eastAsia" w:ascii="Times New Roman" w:hAnsi="Times New Roman" w:eastAsia="楷体_GB2312" w:cs="黑体"/>
          <w:b w:val="0"/>
          <w:bCs w:val="0"/>
          <w:color w:val="auto"/>
          <w:sz w:val="32"/>
          <w:szCs w:val="32"/>
        </w:rPr>
        <w:t>（</w:t>
      </w:r>
      <w:r>
        <w:rPr>
          <w:rFonts w:hint="eastAsia" w:eastAsia="楷体_GB2312" w:cs="黑体"/>
          <w:b w:val="0"/>
          <w:bCs w:val="0"/>
          <w:color w:val="auto"/>
          <w:sz w:val="32"/>
          <w:szCs w:val="32"/>
          <w:lang w:val="en-US" w:eastAsia="zh-CN"/>
        </w:rPr>
        <w:t>三</w:t>
      </w:r>
      <w:r>
        <w:rPr>
          <w:rFonts w:hint="eastAsia" w:ascii="Times New Roman" w:hAnsi="Times New Roman" w:eastAsia="楷体_GB2312" w:cs="黑体"/>
          <w:b w:val="0"/>
          <w:bCs w:val="0"/>
          <w:color w:val="auto"/>
          <w:sz w:val="32"/>
          <w:szCs w:val="32"/>
        </w:rPr>
        <w:t>）专项资金使用绩效存在的问题</w:t>
      </w:r>
      <w:bookmarkEnd w:id="9"/>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default" w:ascii="Times New Roman" w:hAnsi="Times New Roman" w:eastAsia="仿宋_GB2312" w:cs="黑体"/>
          <w:b w:val="0"/>
          <w:bCs w:val="0"/>
          <w:color w:val="auto"/>
          <w:sz w:val="32"/>
          <w:szCs w:val="32"/>
          <w:lang w:val="en-US"/>
        </w:rPr>
      </w:pPr>
      <w:r>
        <w:rPr>
          <w:rFonts w:hint="eastAsia" w:ascii="Times New Roman" w:hAnsi="Times New Roman" w:eastAsia="仿宋_GB2312" w:cs="黑体"/>
          <w:b w:val="0"/>
          <w:bCs w:val="0"/>
          <w:color w:val="auto"/>
          <w:sz w:val="32"/>
          <w:szCs w:val="32"/>
          <w:lang w:val="en-US" w:eastAsia="zh-CN"/>
        </w:rPr>
        <w:t>1.</w:t>
      </w:r>
      <w:r>
        <w:rPr>
          <w:rFonts w:hint="default" w:eastAsia="仿宋_GB2312" w:cs="Times New Roman"/>
          <w:b w:val="0"/>
          <w:bCs w:val="0"/>
          <w:color w:val="auto"/>
          <w:sz w:val="32"/>
          <w:szCs w:val="24"/>
          <w:lang w:val="en-US" w:eastAsia="zh-CN"/>
        </w:rPr>
        <w:t>个别项目研究论证不足</w:t>
      </w:r>
      <w:r>
        <w:rPr>
          <w:rFonts w:hint="eastAsia" w:eastAsia="仿宋_GB2312" w:cs="Times New Roman"/>
          <w:b w:val="0"/>
          <w:bCs w:val="0"/>
          <w:color w:val="auto"/>
          <w:sz w:val="32"/>
          <w:szCs w:val="24"/>
          <w:lang w:val="en-US" w:eastAsia="zh-CN"/>
        </w:rPr>
        <w:t>，</w:t>
      </w:r>
      <w:r>
        <w:rPr>
          <w:rFonts w:hint="default" w:ascii="Times New Roman" w:hAnsi="Times New Roman" w:eastAsia="仿宋_GB2312" w:cs="黑体"/>
          <w:b w:val="0"/>
          <w:bCs w:val="0"/>
          <w:color w:val="auto"/>
          <w:sz w:val="32"/>
          <w:szCs w:val="32"/>
          <w:lang w:val="en-US"/>
        </w:rPr>
        <w:t>绩效指标值设置偏低</w:t>
      </w:r>
      <w:r>
        <w:rPr>
          <w:rFonts w:hint="eastAsia" w:eastAsia="仿宋_GB2312" w:cs="黑体"/>
          <w:b w:val="0"/>
          <w:bCs w:val="0"/>
          <w:color w:val="auto"/>
          <w:sz w:val="32"/>
          <w:szCs w:val="32"/>
          <w:lang w:val="en-US" w:eastAsia="zh-CN"/>
        </w:rPr>
        <w:t>。</w:t>
      </w:r>
      <w:r>
        <w:rPr>
          <w:rFonts w:hint="eastAsia" w:ascii="Times New Roman" w:hAnsi="Times New Roman" w:eastAsia="仿宋_GB2312" w:cs="黑体"/>
          <w:b w:val="0"/>
          <w:bCs w:val="0"/>
          <w:color w:val="auto"/>
          <w:sz w:val="32"/>
          <w:szCs w:val="32"/>
          <w:lang w:val="en-US" w:eastAsia="zh-CN"/>
        </w:rPr>
        <w:t>个别</w:t>
      </w:r>
      <w:r>
        <w:rPr>
          <w:rFonts w:hint="default" w:ascii="Times New Roman" w:hAnsi="Times New Roman" w:eastAsia="仿宋_GB2312" w:cs="黑体"/>
          <w:b w:val="0"/>
          <w:bCs w:val="0"/>
          <w:color w:val="auto"/>
          <w:sz w:val="32"/>
          <w:szCs w:val="32"/>
          <w:lang w:val="en-US"/>
        </w:rPr>
        <w:t>项目绩效指标实际完成值</w:t>
      </w:r>
      <w:r>
        <w:rPr>
          <w:rFonts w:hint="eastAsia" w:ascii="Times New Roman" w:hAnsi="Times New Roman" w:eastAsia="仿宋_GB2312" w:cs="黑体"/>
          <w:b w:val="0"/>
          <w:bCs w:val="0"/>
          <w:color w:val="auto"/>
          <w:sz w:val="32"/>
          <w:szCs w:val="32"/>
          <w:lang w:val="en-US" w:eastAsia="zh-CN"/>
        </w:rPr>
        <w:t>超出</w:t>
      </w:r>
      <w:r>
        <w:rPr>
          <w:rFonts w:hint="default" w:ascii="Times New Roman" w:hAnsi="Times New Roman" w:eastAsia="仿宋_GB2312" w:cs="黑体"/>
          <w:b w:val="0"/>
          <w:bCs w:val="0"/>
          <w:color w:val="auto"/>
          <w:sz w:val="32"/>
          <w:szCs w:val="32"/>
          <w:lang w:val="en-US"/>
        </w:rPr>
        <w:t>年度目标</w:t>
      </w:r>
      <w:r>
        <w:rPr>
          <w:rFonts w:hint="eastAsia" w:ascii="Times New Roman" w:hAnsi="Times New Roman" w:eastAsia="仿宋_GB2312" w:cs="黑体"/>
          <w:b w:val="0"/>
          <w:bCs w:val="0"/>
          <w:color w:val="auto"/>
          <w:sz w:val="32"/>
          <w:szCs w:val="32"/>
          <w:lang w:val="en-US" w:eastAsia="zh-CN"/>
        </w:rPr>
        <w:t>值较多</w:t>
      </w:r>
      <w:r>
        <w:rPr>
          <w:rFonts w:hint="default" w:ascii="Times New Roman" w:hAnsi="Times New Roman" w:eastAsia="仿宋_GB2312" w:cs="黑体"/>
          <w:b w:val="0"/>
          <w:bCs w:val="0"/>
          <w:color w:val="auto"/>
          <w:sz w:val="32"/>
          <w:szCs w:val="32"/>
          <w:lang w:val="en-US"/>
        </w:rPr>
        <w:t>，</w:t>
      </w:r>
      <w:r>
        <w:rPr>
          <w:rFonts w:hint="eastAsia" w:eastAsia="仿宋_GB2312" w:cs="黑体"/>
          <w:b w:val="0"/>
          <w:bCs w:val="0"/>
          <w:color w:val="auto"/>
          <w:sz w:val="32"/>
          <w:szCs w:val="32"/>
          <w:lang w:val="en-US" w:eastAsia="zh-CN"/>
        </w:rPr>
        <w:t>反映</w:t>
      </w:r>
      <w:r>
        <w:rPr>
          <w:rFonts w:hint="default" w:ascii="Times New Roman" w:hAnsi="Times New Roman" w:eastAsia="仿宋_GB2312" w:cs="黑体"/>
          <w:b w:val="0"/>
          <w:bCs w:val="0"/>
          <w:color w:val="auto"/>
          <w:sz w:val="32"/>
          <w:szCs w:val="32"/>
          <w:lang w:val="en-US"/>
        </w:rPr>
        <w:t>部分项目单位</w:t>
      </w:r>
      <w:r>
        <w:rPr>
          <w:rFonts w:hint="eastAsia" w:eastAsia="仿宋_GB2312" w:cs="黑体"/>
          <w:b w:val="0"/>
          <w:bCs w:val="0"/>
          <w:color w:val="auto"/>
          <w:sz w:val="32"/>
          <w:szCs w:val="32"/>
          <w:lang w:val="en-US" w:eastAsia="zh-CN"/>
        </w:rPr>
        <w:t>在</w:t>
      </w:r>
      <w:r>
        <w:rPr>
          <w:rFonts w:hint="default" w:ascii="Times New Roman" w:hAnsi="Times New Roman" w:eastAsia="仿宋_GB2312" w:cs="黑体"/>
          <w:b w:val="0"/>
          <w:bCs w:val="0"/>
          <w:color w:val="auto"/>
          <w:sz w:val="32"/>
          <w:szCs w:val="32"/>
          <w:lang w:val="en-US"/>
        </w:rPr>
        <w:t>期初设置项目绩效目标值时</w:t>
      </w:r>
      <w:r>
        <w:rPr>
          <w:rFonts w:hint="eastAsia" w:eastAsia="仿宋_GB2312" w:cs="黑体"/>
          <w:b w:val="0"/>
          <w:bCs w:val="0"/>
          <w:color w:val="auto"/>
          <w:sz w:val="32"/>
          <w:szCs w:val="32"/>
          <w:lang w:val="en-US" w:eastAsia="zh-CN"/>
        </w:rPr>
        <w:t>研究论证不够充分，预期</w:t>
      </w:r>
      <w:r>
        <w:rPr>
          <w:rFonts w:hint="default" w:ascii="Times New Roman" w:hAnsi="Times New Roman" w:eastAsia="仿宋_GB2312" w:cs="黑体"/>
          <w:b w:val="0"/>
          <w:bCs w:val="0"/>
          <w:color w:val="auto"/>
          <w:sz w:val="32"/>
          <w:szCs w:val="32"/>
          <w:lang w:val="en-US"/>
        </w:rPr>
        <w:t>过于保守，未能体现绩效目标的激励约束作用。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default" w:ascii="Times New Roman" w:hAnsi="Times New Roman" w:eastAsia="仿宋_GB2312" w:cs="黑体"/>
          <w:b w:val="0"/>
          <w:bCs w:val="0"/>
          <w:color w:val="auto"/>
          <w:sz w:val="32"/>
          <w:szCs w:val="32"/>
          <w:lang w:val="en-US" w:eastAsia="zh-CN"/>
        </w:rPr>
      </w:pPr>
      <w:r>
        <w:rPr>
          <w:rFonts w:hint="eastAsia" w:eastAsia="仿宋_GB2312" w:cs="黑体"/>
          <w:b w:val="0"/>
          <w:bCs w:val="0"/>
          <w:color w:val="auto"/>
          <w:sz w:val="32"/>
          <w:szCs w:val="32"/>
          <w:lang w:val="en-US" w:eastAsia="zh-CN"/>
        </w:rPr>
        <w:t>2</w:t>
      </w:r>
      <w:r>
        <w:rPr>
          <w:rFonts w:hint="eastAsia" w:ascii="Times New Roman" w:hAnsi="Times New Roman" w:eastAsia="仿宋_GB2312" w:cs="黑体"/>
          <w:b w:val="0"/>
          <w:bCs w:val="0"/>
          <w:color w:val="auto"/>
          <w:sz w:val="32"/>
          <w:szCs w:val="32"/>
          <w:lang w:val="en-US" w:eastAsia="zh-CN"/>
        </w:rPr>
        <w:t>.个别项目未充分挖掘项目实施效益</w:t>
      </w:r>
      <w:r>
        <w:rPr>
          <w:rFonts w:hint="eastAsia" w:eastAsia="仿宋_GB2312" w:cs="黑体"/>
          <w:b w:val="0"/>
          <w:bCs w:val="0"/>
          <w:color w:val="auto"/>
          <w:sz w:val="32"/>
          <w:szCs w:val="32"/>
          <w:lang w:val="en-US" w:eastAsia="zh-CN"/>
        </w:rPr>
        <w:t>。</w:t>
      </w:r>
      <w:r>
        <w:rPr>
          <w:rFonts w:hint="default" w:ascii="Times New Roman" w:hAnsi="Times New Roman" w:eastAsia="仿宋_GB2312" w:cs="黑体"/>
          <w:b w:val="0"/>
          <w:bCs w:val="0"/>
          <w:color w:val="auto"/>
          <w:sz w:val="32"/>
          <w:szCs w:val="32"/>
          <w:lang w:val="en-US" w:eastAsia="zh-CN"/>
        </w:rPr>
        <w:t>基于大湾区特色场景的数字人民币支付结算与司法存证系统构建</w:t>
      </w:r>
      <w:r>
        <w:rPr>
          <w:rFonts w:hint="eastAsia" w:ascii="Times New Roman" w:hAnsi="Times New Roman" w:eastAsia="仿宋_GB2312" w:cs="黑体"/>
          <w:b w:val="0"/>
          <w:bCs w:val="0"/>
          <w:color w:val="auto"/>
          <w:sz w:val="32"/>
          <w:szCs w:val="32"/>
          <w:lang w:val="en-US" w:eastAsia="zh-CN"/>
        </w:rPr>
        <w:t>项目，</w:t>
      </w:r>
      <w:r>
        <w:rPr>
          <w:rFonts w:hint="default" w:ascii="Times New Roman" w:hAnsi="Times New Roman" w:eastAsia="仿宋_GB2312" w:cs="黑体"/>
          <w:b w:val="0"/>
          <w:bCs w:val="0"/>
          <w:color w:val="auto"/>
          <w:sz w:val="32"/>
          <w:szCs w:val="32"/>
          <w:lang w:val="en-US" w:eastAsia="zh-CN"/>
        </w:rPr>
        <w:t>在</w:t>
      </w:r>
      <w:r>
        <w:rPr>
          <w:rFonts w:hint="eastAsia" w:ascii="Times New Roman" w:hAnsi="Times New Roman" w:eastAsia="仿宋_GB2312" w:cs="黑体"/>
          <w:b w:val="0"/>
          <w:bCs w:val="0"/>
          <w:color w:val="auto"/>
          <w:sz w:val="32"/>
          <w:szCs w:val="32"/>
          <w:lang w:val="en-US" w:eastAsia="zh-CN"/>
        </w:rPr>
        <w:t>数字人民币推广应用方面</w:t>
      </w:r>
      <w:r>
        <w:rPr>
          <w:rFonts w:hint="eastAsia" w:eastAsia="仿宋_GB2312" w:cs="黑体"/>
          <w:b w:val="0"/>
          <w:bCs w:val="0"/>
          <w:color w:val="auto"/>
          <w:sz w:val="32"/>
          <w:szCs w:val="32"/>
          <w:lang w:val="en-US" w:eastAsia="zh-CN"/>
        </w:rPr>
        <w:t>能发挥</w:t>
      </w:r>
      <w:r>
        <w:rPr>
          <w:rFonts w:hint="eastAsia" w:ascii="Times New Roman" w:hAnsi="Times New Roman" w:eastAsia="仿宋_GB2312" w:cs="黑体"/>
          <w:b w:val="0"/>
          <w:bCs w:val="0"/>
          <w:color w:val="auto"/>
          <w:sz w:val="32"/>
          <w:szCs w:val="32"/>
          <w:lang w:val="en-US" w:eastAsia="zh-CN"/>
        </w:rPr>
        <w:t>的</w:t>
      </w:r>
      <w:r>
        <w:rPr>
          <w:rFonts w:hint="eastAsia" w:eastAsia="仿宋_GB2312" w:cs="黑体"/>
          <w:b w:val="0"/>
          <w:bCs w:val="0"/>
          <w:color w:val="auto"/>
          <w:sz w:val="32"/>
          <w:szCs w:val="32"/>
          <w:lang w:val="en-US" w:eastAsia="zh-CN"/>
        </w:rPr>
        <w:t>实际</w:t>
      </w:r>
      <w:r>
        <w:rPr>
          <w:rFonts w:hint="eastAsia" w:ascii="Times New Roman" w:hAnsi="Times New Roman" w:eastAsia="仿宋_GB2312" w:cs="黑体"/>
          <w:b w:val="0"/>
          <w:bCs w:val="0"/>
          <w:color w:val="auto"/>
          <w:sz w:val="32"/>
          <w:szCs w:val="32"/>
          <w:lang w:val="en-US" w:eastAsia="zh-CN"/>
        </w:rPr>
        <w:t>贡献有待进一步论证</w:t>
      </w:r>
      <w:r>
        <w:rPr>
          <w:rFonts w:hint="eastAsia" w:eastAsia="仿宋_GB2312" w:cs="黑体"/>
          <w:b w:val="0"/>
          <w:bCs w:val="0"/>
          <w:color w:val="auto"/>
          <w:sz w:val="32"/>
          <w:szCs w:val="32"/>
          <w:lang w:val="en-US" w:eastAsia="zh-CN"/>
        </w:rPr>
        <w:t>；</w:t>
      </w:r>
      <w:r>
        <w:rPr>
          <w:rFonts w:hint="eastAsia" w:ascii="Times New Roman" w:hAnsi="Times New Roman" w:eastAsia="仿宋_GB2312" w:cs="黑体"/>
          <w:b w:val="0"/>
          <w:bCs w:val="0"/>
          <w:color w:val="auto"/>
          <w:sz w:val="32"/>
          <w:szCs w:val="32"/>
          <w:lang w:val="en-US" w:eastAsia="zh-CN"/>
        </w:rPr>
        <w:t>国家知识产权运营公共服务平台金融创新试点平台建设升级项目，与其他</w:t>
      </w:r>
      <w:r>
        <w:rPr>
          <w:rFonts w:hint="eastAsia" w:eastAsia="仿宋_GB2312" w:cs="黑体"/>
          <w:b w:val="0"/>
          <w:bCs w:val="0"/>
          <w:color w:val="auto"/>
          <w:sz w:val="32"/>
          <w:szCs w:val="32"/>
          <w:lang w:val="en-US" w:eastAsia="zh-CN"/>
        </w:rPr>
        <w:t>相关</w:t>
      </w:r>
      <w:r>
        <w:rPr>
          <w:rFonts w:hint="eastAsia" w:ascii="Times New Roman" w:hAnsi="Times New Roman" w:eastAsia="仿宋_GB2312" w:cs="黑体"/>
          <w:b w:val="0"/>
          <w:bCs w:val="0"/>
          <w:color w:val="auto"/>
          <w:sz w:val="32"/>
          <w:szCs w:val="32"/>
          <w:lang w:val="en-US" w:eastAsia="zh-CN"/>
        </w:rPr>
        <w:t>系统的接口联接及数据交换工作有待进一步分析完善，以促进系统的互联互通及可持续运营。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0"/>
        <w:rPr>
          <w:rFonts w:hint="eastAsia" w:ascii="Times New Roman" w:hAnsi="Times New Roman" w:eastAsia="黑体"/>
          <w:b w:val="0"/>
          <w:bCs w:val="0"/>
          <w:color w:val="auto"/>
          <w:sz w:val="32"/>
          <w:szCs w:val="32"/>
          <w:lang w:val="en-US" w:eastAsia="zh-CN"/>
        </w:rPr>
      </w:pPr>
      <w:bookmarkStart w:id="10" w:name="_Toc25580"/>
      <w:r>
        <w:rPr>
          <w:rFonts w:hint="eastAsia" w:eastAsia="黑体"/>
          <w:b w:val="0"/>
          <w:bCs w:val="0"/>
          <w:color w:val="auto"/>
          <w:sz w:val="32"/>
          <w:szCs w:val="32"/>
          <w:lang w:val="en-US" w:eastAsia="zh-CN"/>
        </w:rPr>
        <w:t>三</w:t>
      </w:r>
      <w:r>
        <w:rPr>
          <w:rFonts w:hint="eastAsia" w:ascii="Times New Roman" w:hAnsi="Times New Roman" w:eastAsia="黑体"/>
          <w:b w:val="0"/>
          <w:bCs w:val="0"/>
          <w:color w:val="auto"/>
          <w:sz w:val="32"/>
          <w:szCs w:val="32"/>
        </w:rPr>
        <w:t>、改进</w:t>
      </w:r>
      <w:r>
        <w:rPr>
          <w:rFonts w:hint="eastAsia" w:ascii="Times New Roman" w:hAnsi="Times New Roman" w:eastAsia="黑体"/>
          <w:b w:val="0"/>
          <w:bCs w:val="0"/>
          <w:color w:val="auto"/>
          <w:sz w:val="32"/>
          <w:szCs w:val="32"/>
          <w:lang w:val="en-US" w:eastAsia="zh-CN"/>
        </w:rPr>
        <w:t>意见</w:t>
      </w:r>
      <w:bookmarkEnd w:id="10"/>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_GB2312" w:cs="Times New Roman"/>
          <w:b w:val="0"/>
          <w:bCs w:val="0"/>
          <w:color w:val="auto"/>
          <w:sz w:val="32"/>
          <w:szCs w:val="24"/>
          <w:lang w:val="en-US" w:eastAsia="zh-CN"/>
        </w:rPr>
      </w:pPr>
      <w:r>
        <w:rPr>
          <w:rFonts w:hint="default" w:eastAsia="仿宋_GB2312" w:cs="Times New Roman"/>
          <w:b w:val="0"/>
          <w:bCs w:val="0"/>
          <w:color w:val="auto"/>
          <w:sz w:val="32"/>
          <w:szCs w:val="24"/>
          <w:lang w:val="en-US" w:eastAsia="zh-CN"/>
        </w:rPr>
        <w:t>一是加强对申报项目入库前评审工作，提高分配的科学性和</w:t>
      </w:r>
      <w:r>
        <w:rPr>
          <w:rFonts w:hint="eastAsia" w:eastAsia="仿宋_GB2312" w:cs="Times New Roman"/>
          <w:b w:val="0"/>
          <w:bCs w:val="0"/>
          <w:color w:val="auto"/>
          <w:sz w:val="32"/>
          <w:szCs w:val="24"/>
          <w:lang w:val="en-US" w:eastAsia="zh-CN"/>
        </w:rPr>
        <w:t>绩效目标设置</w:t>
      </w:r>
      <w:r>
        <w:rPr>
          <w:rFonts w:hint="default" w:eastAsia="仿宋_GB2312" w:cs="Times New Roman"/>
          <w:b w:val="0"/>
          <w:bCs w:val="0"/>
          <w:color w:val="auto"/>
          <w:sz w:val="32"/>
          <w:szCs w:val="24"/>
          <w:lang w:val="en-US" w:eastAsia="zh-CN"/>
        </w:rPr>
        <w:t>合理性</w:t>
      </w:r>
      <w:r>
        <w:rPr>
          <w:rFonts w:hint="eastAsia" w:eastAsia="仿宋_GB2312" w:cs="Times New Roman"/>
          <w:b w:val="0"/>
          <w:bCs w:val="0"/>
          <w:color w:val="auto"/>
          <w:sz w:val="32"/>
          <w:szCs w:val="24"/>
          <w:lang w:val="en-US" w:eastAsia="zh-CN"/>
        </w:rPr>
        <w:t>。</w:t>
      </w:r>
      <w:r>
        <w:rPr>
          <w:rFonts w:hint="default" w:eastAsia="仿宋_GB2312" w:cs="Times New Roman"/>
          <w:b w:val="0"/>
          <w:bCs w:val="0"/>
          <w:color w:val="auto"/>
          <w:sz w:val="32"/>
          <w:szCs w:val="24"/>
          <w:lang w:val="en-US" w:eastAsia="zh-CN"/>
        </w:rPr>
        <w:t>根据现有资金额度，严控项目个数、做到优中选优，在项目入库和考核验收等环节</w:t>
      </w:r>
      <w:r>
        <w:rPr>
          <w:rFonts w:hint="eastAsia" w:eastAsia="仿宋_GB2312" w:cs="Times New Roman"/>
          <w:b w:val="0"/>
          <w:bCs w:val="0"/>
          <w:color w:val="auto"/>
          <w:sz w:val="32"/>
          <w:szCs w:val="24"/>
          <w:lang w:val="en-US" w:eastAsia="zh-CN"/>
        </w:rPr>
        <w:t>开展第三方合规审核和专家评审，</w:t>
      </w:r>
      <w:r>
        <w:rPr>
          <w:rFonts w:hint="default" w:eastAsia="仿宋_GB2312" w:cs="Times New Roman"/>
          <w:b w:val="0"/>
          <w:bCs w:val="0"/>
          <w:color w:val="auto"/>
          <w:sz w:val="32"/>
          <w:szCs w:val="24"/>
          <w:lang w:val="en-US" w:eastAsia="zh-CN"/>
        </w:rPr>
        <w:t>提升预算安排、绩效</w:t>
      </w:r>
      <w:r>
        <w:rPr>
          <w:rFonts w:hint="eastAsia" w:eastAsia="仿宋_GB2312" w:cs="Times New Roman"/>
          <w:b w:val="0"/>
          <w:bCs w:val="0"/>
          <w:color w:val="auto"/>
          <w:sz w:val="32"/>
          <w:szCs w:val="24"/>
          <w:lang w:val="en-US" w:eastAsia="zh-CN"/>
        </w:rPr>
        <w:t>目标设置</w:t>
      </w:r>
      <w:r>
        <w:rPr>
          <w:rFonts w:hint="default" w:eastAsia="仿宋_GB2312" w:cs="Times New Roman"/>
          <w:b w:val="0"/>
          <w:bCs w:val="0"/>
          <w:color w:val="auto"/>
          <w:sz w:val="32"/>
          <w:szCs w:val="24"/>
          <w:lang w:val="en-US" w:eastAsia="zh-CN"/>
        </w:rPr>
        <w:t>的科学性和客观性。</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cs="Times New Roman"/>
          <w:b w:val="0"/>
          <w:bCs w:val="0"/>
          <w:color w:val="auto"/>
          <w:sz w:val="32"/>
          <w:szCs w:val="24"/>
          <w:lang w:val="en-US" w:eastAsia="zh-CN"/>
        </w:rPr>
      </w:pPr>
      <w:r>
        <w:rPr>
          <w:rFonts w:hint="eastAsia" w:eastAsia="仿宋_GB2312" w:cs="Times New Roman"/>
          <w:b w:val="0"/>
          <w:bCs w:val="0"/>
          <w:color w:val="auto"/>
          <w:sz w:val="32"/>
          <w:szCs w:val="24"/>
          <w:lang w:val="en-US" w:eastAsia="zh-CN"/>
        </w:rPr>
        <w:t>二是探索加大二级项目可持续性指标的考评权重，</w:t>
      </w:r>
      <w:r>
        <w:rPr>
          <w:rFonts w:hint="eastAsia" w:ascii="Times New Roman" w:hAnsi="Times New Roman" w:eastAsia="仿宋_GB2312" w:cs="Times New Roman"/>
          <w:b w:val="0"/>
          <w:bCs w:val="0"/>
          <w:color w:val="auto"/>
          <w:sz w:val="32"/>
          <w:szCs w:val="24"/>
          <w:lang w:val="en-US" w:eastAsia="zh-CN"/>
        </w:rPr>
        <w:t>进一步发掘项目实施效益，</w:t>
      </w:r>
      <w:r>
        <w:rPr>
          <w:rFonts w:hint="eastAsia" w:eastAsia="仿宋_GB2312" w:cs="Times New Roman"/>
          <w:b w:val="0"/>
          <w:bCs w:val="0"/>
          <w:color w:val="auto"/>
          <w:sz w:val="32"/>
          <w:szCs w:val="24"/>
          <w:lang w:val="en-US" w:eastAsia="zh-CN"/>
        </w:rPr>
        <w:t>提升专项资金效益</w:t>
      </w:r>
      <w:r>
        <w:rPr>
          <w:rFonts w:hint="eastAsia" w:ascii="Times New Roman" w:hAnsi="Times New Roman" w:eastAsia="仿宋_GB2312" w:cs="Times New Roman"/>
          <w:b w:val="0"/>
          <w:bCs w:val="0"/>
          <w:color w:val="auto"/>
          <w:sz w:val="32"/>
          <w:szCs w:val="24"/>
          <w:lang w:val="en-US" w:eastAsia="zh-CN"/>
        </w:rPr>
        <w:t>。</w:t>
      </w:r>
    </w:p>
    <w:p>
      <w:pPr>
        <w:pStyle w:val="2"/>
        <w:rPr>
          <w:rFonts w:hint="default" w:eastAsia="仿宋_GB2312" w:cs="Times New Roman"/>
          <w:b w:val="0"/>
          <w:bCs w:val="0"/>
          <w:color w:val="auto"/>
          <w:sz w:val="32"/>
          <w:szCs w:val="24"/>
          <w:lang w:val="en-US" w:eastAsia="zh-CN"/>
        </w:rPr>
      </w:pPr>
    </w:p>
    <w:sectPr>
      <w:footerReference r:id="rId3"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altName w:val="方正楷体_GBK"/>
    <w:panose1 w:val="02010609060101010101"/>
    <w:charset w:val="86"/>
    <w:family w:val="auto"/>
    <w:pitch w:val="default"/>
    <w:sig w:usb0="00000000" w:usb1="00000000" w:usb2="00000016" w:usb3="00000000" w:csb0="00040001" w:csb1="00000000"/>
  </w:font>
  <w:font w:name="Verdana">
    <w:altName w:val="Ubuntu"/>
    <w:panose1 w:val="020B0604030504040204"/>
    <w:charset w:val="00"/>
    <w:family w:val="swiss"/>
    <w:pitch w:val="default"/>
    <w:sig w:usb0="00000000" w:usb1="00000000" w:usb2="00000010" w:usb3="00000000" w:csb0="2000019F" w:csb1="00000000"/>
  </w:font>
  <w:font w:name="等线">
    <w:altName w:val="华文仿宋"/>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DejaVu Sans">
    <w:panose1 w:val="020B0603030804020204"/>
    <w:charset w:val="00"/>
    <w:family w:val="auto"/>
    <w:pitch w:val="default"/>
    <w:sig w:usb0="E7006EFF" w:usb1="D200FDFF" w:usb2="0A246029" w:usb3="0400200C" w:csb0="600001FF" w:csb1="DFFF0000"/>
  </w:font>
  <w:font w:name="Ubuntu">
    <w:panose1 w:val="020B0604030602030204"/>
    <w:charset w:val="00"/>
    <w:family w:val="auto"/>
    <w:pitch w:val="default"/>
    <w:sig w:usb0="E00002FF" w:usb1="5000205B" w:usb2="00000000" w:usb3="00000000" w:csb0="2000009F" w:csb1="56010000"/>
  </w:font>
  <w:font w:name="华文仿宋">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lMWRiOGYyNDVjNjAwYTdmZGU0ODVjM2JhMGE2ODUifQ=="/>
  </w:docVars>
  <w:rsids>
    <w:rsidRoot w:val="00172A27"/>
    <w:rsid w:val="00017F86"/>
    <w:rsid w:val="00050997"/>
    <w:rsid w:val="0008295B"/>
    <w:rsid w:val="000B49B1"/>
    <w:rsid w:val="001416FB"/>
    <w:rsid w:val="001F29F1"/>
    <w:rsid w:val="00211434"/>
    <w:rsid w:val="002543D7"/>
    <w:rsid w:val="00291CFF"/>
    <w:rsid w:val="002C5303"/>
    <w:rsid w:val="003C6F73"/>
    <w:rsid w:val="00477A27"/>
    <w:rsid w:val="00537A97"/>
    <w:rsid w:val="00567B1C"/>
    <w:rsid w:val="005C1189"/>
    <w:rsid w:val="005D3B39"/>
    <w:rsid w:val="00651DBC"/>
    <w:rsid w:val="00694323"/>
    <w:rsid w:val="006C007D"/>
    <w:rsid w:val="00732788"/>
    <w:rsid w:val="00782DC5"/>
    <w:rsid w:val="007C6515"/>
    <w:rsid w:val="007D2AEA"/>
    <w:rsid w:val="007E2F0D"/>
    <w:rsid w:val="008E0D61"/>
    <w:rsid w:val="0093009D"/>
    <w:rsid w:val="00934E9C"/>
    <w:rsid w:val="009809B2"/>
    <w:rsid w:val="0098670A"/>
    <w:rsid w:val="00A07A0C"/>
    <w:rsid w:val="00A15929"/>
    <w:rsid w:val="00A17D8D"/>
    <w:rsid w:val="00A47C7C"/>
    <w:rsid w:val="00A90EA9"/>
    <w:rsid w:val="00B052F9"/>
    <w:rsid w:val="00B32282"/>
    <w:rsid w:val="00B42E2D"/>
    <w:rsid w:val="00B47867"/>
    <w:rsid w:val="00B85DBD"/>
    <w:rsid w:val="00BD50EB"/>
    <w:rsid w:val="00BE1C05"/>
    <w:rsid w:val="00C45DFD"/>
    <w:rsid w:val="00C867CA"/>
    <w:rsid w:val="00CB07D7"/>
    <w:rsid w:val="00CB18BB"/>
    <w:rsid w:val="00CB6AFA"/>
    <w:rsid w:val="00CD75B4"/>
    <w:rsid w:val="00D06161"/>
    <w:rsid w:val="00D41D79"/>
    <w:rsid w:val="00D52AF0"/>
    <w:rsid w:val="00D844DE"/>
    <w:rsid w:val="00DA1C42"/>
    <w:rsid w:val="00E47890"/>
    <w:rsid w:val="00E74576"/>
    <w:rsid w:val="00EB7101"/>
    <w:rsid w:val="00F11F19"/>
    <w:rsid w:val="00FC3DD9"/>
    <w:rsid w:val="00FD4E26"/>
    <w:rsid w:val="00FE53E7"/>
    <w:rsid w:val="00FE608B"/>
    <w:rsid w:val="00FF4AB2"/>
    <w:rsid w:val="01072F40"/>
    <w:rsid w:val="0155589C"/>
    <w:rsid w:val="015809C4"/>
    <w:rsid w:val="01831488"/>
    <w:rsid w:val="01C979FE"/>
    <w:rsid w:val="01D27009"/>
    <w:rsid w:val="01DE4120"/>
    <w:rsid w:val="01E86DE5"/>
    <w:rsid w:val="021F298B"/>
    <w:rsid w:val="023F4AEB"/>
    <w:rsid w:val="0252116D"/>
    <w:rsid w:val="02650C68"/>
    <w:rsid w:val="026B22B5"/>
    <w:rsid w:val="029272EC"/>
    <w:rsid w:val="02A469CB"/>
    <w:rsid w:val="02E31A7D"/>
    <w:rsid w:val="02F76DEB"/>
    <w:rsid w:val="03043F03"/>
    <w:rsid w:val="03051984"/>
    <w:rsid w:val="030A1A8C"/>
    <w:rsid w:val="0314671B"/>
    <w:rsid w:val="032738B3"/>
    <w:rsid w:val="0336604C"/>
    <w:rsid w:val="037A1943"/>
    <w:rsid w:val="037F1DBB"/>
    <w:rsid w:val="038D2B62"/>
    <w:rsid w:val="03965619"/>
    <w:rsid w:val="039830F1"/>
    <w:rsid w:val="039E5831"/>
    <w:rsid w:val="03A8118D"/>
    <w:rsid w:val="03AF26E3"/>
    <w:rsid w:val="03BA29C4"/>
    <w:rsid w:val="03C83411"/>
    <w:rsid w:val="03D06ACE"/>
    <w:rsid w:val="03DC6F1F"/>
    <w:rsid w:val="03E2006E"/>
    <w:rsid w:val="03E71F5B"/>
    <w:rsid w:val="042760BB"/>
    <w:rsid w:val="045525AB"/>
    <w:rsid w:val="048B7BFF"/>
    <w:rsid w:val="04947972"/>
    <w:rsid w:val="04AE5FDC"/>
    <w:rsid w:val="04B403C6"/>
    <w:rsid w:val="04C96D3E"/>
    <w:rsid w:val="04CC5A6D"/>
    <w:rsid w:val="04E5574E"/>
    <w:rsid w:val="05095337"/>
    <w:rsid w:val="052B4E1C"/>
    <w:rsid w:val="053121FF"/>
    <w:rsid w:val="05381A61"/>
    <w:rsid w:val="0551248C"/>
    <w:rsid w:val="055265D2"/>
    <w:rsid w:val="055C7972"/>
    <w:rsid w:val="0568116E"/>
    <w:rsid w:val="0577604C"/>
    <w:rsid w:val="05BD667A"/>
    <w:rsid w:val="05CD148C"/>
    <w:rsid w:val="05D0225F"/>
    <w:rsid w:val="05E16E3E"/>
    <w:rsid w:val="06021019"/>
    <w:rsid w:val="061C36D7"/>
    <w:rsid w:val="061D4115"/>
    <w:rsid w:val="06325966"/>
    <w:rsid w:val="06420AD1"/>
    <w:rsid w:val="06435475"/>
    <w:rsid w:val="06481969"/>
    <w:rsid w:val="06506CD3"/>
    <w:rsid w:val="066422AF"/>
    <w:rsid w:val="067F4614"/>
    <w:rsid w:val="06F866CC"/>
    <w:rsid w:val="07051056"/>
    <w:rsid w:val="070A59F3"/>
    <w:rsid w:val="071C2780"/>
    <w:rsid w:val="072D7F6B"/>
    <w:rsid w:val="07311BC2"/>
    <w:rsid w:val="07433EF7"/>
    <w:rsid w:val="0772699A"/>
    <w:rsid w:val="077936F8"/>
    <w:rsid w:val="07AB24C0"/>
    <w:rsid w:val="07D02862"/>
    <w:rsid w:val="07D06AD6"/>
    <w:rsid w:val="07E35FFF"/>
    <w:rsid w:val="080D53CC"/>
    <w:rsid w:val="081B19DC"/>
    <w:rsid w:val="082C42F3"/>
    <w:rsid w:val="082F1C4C"/>
    <w:rsid w:val="08337083"/>
    <w:rsid w:val="084A66A3"/>
    <w:rsid w:val="08774212"/>
    <w:rsid w:val="08983539"/>
    <w:rsid w:val="089F528B"/>
    <w:rsid w:val="08E745A8"/>
    <w:rsid w:val="08FD3301"/>
    <w:rsid w:val="090360D7"/>
    <w:rsid w:val="09080711"/>
    <w:rsid w:val="09265392"/>
    <w:rsid w:val="09285011"/>
    <w:rsid w:val="093923EE"/>
    <w:rsid w:val="095101A1"/>
    <w:rsid w:val="09534F5C"/>
    <w:rsid w:val="095A3EA8"/>
    <w:rsid w:val="096628F8"/>
    <w:rsid w:val="098442A1"/>
    <w:rsid w:val="098A2E58"/>
    <w:rsid w:val="0999001D"/>
    <w:rsid w:val="09C67499"/>
    <w:rsid w:val="09F102DE"/>
    <w:rsid w:val="0A005D67"/>
    <w:rsid w:val="0A0C041A"/>
    <w:rsid w:val="0A3C4EDA"/>
    <w:rsid w:val="0A6432AB"/>
    <w:rsid w:val="0A6C7C27"/>
    <w:rsid w:val="0A7140AF"/>
    <w:rsid w:val="0A9B7E7A"/>
    <w:rsid w:val="0AA50205"/>
    <w:rsid w:val="0AB67AD8"/>
    <w:rsid w:val="0AC200D3"/>
    <w:rsid w:val="0B1F07AE"/>
    <w:rsid w:val="0B243B52"/>
    <w:rsid w:val="0B327970"/>
    <w:rsid w:val="0B466207"/>
    <w:rsid w:val="0B4A6DAB"/>
    <w:rsid w:val="0B584A01"/>
    <w:rsid w:val="0B6369A2"/>
    <w:rsid w:val="0B6423BD"/>
    <w:rsid w:val="0B667B41"/>
    <w:rsid w:val="0B6A3868"/>
    <w:rsid w:val="0B6C1401"/>
    <w:rsid w:val="0B6D5236"/>
    <w:rsid w:val="0B763258"/>
    <w:rsid w:val="0B987394"/>
    <w:rsid w:val="0BA12DEF"/>
    <w:rsid w:val="0BA71A51"/>
    <w:rsid w:val="0BAB0FA4"/>
    <w:rsid w:val="0BBD666B"/>
    <w:rsid w:val="0BC07254"/>
    <w:rsid w:val="0BCF438B"/>
    <w:rsid w:val="0BD211A1"/>
    <w:rsid w:val="0BD40596"/>
    <w:rsid w:val="0C0D0DD4"/>
    <w:rsid w:val="0C0D7353"/>
    <w:rsid w:val="0C2358BE"/>
    <w:rsid w:val="0C314090"/>
    <w:rsid w:val="0C4B4C3A"/>
    <w:rsid w:val="0C690D1F"/>
    <w:rsid w:val="0C821A79"/>
    <w:rsid w:val="0C942AAF"/>
    <w:rsid w:val="0CC1672A"/>
    <w:rsid w:val="0CC4039D"/>
    <w:rsid w:val="0CD27767"/>
    <w:rsid w:val="0D051B0F"/>
    <w:rsid w:val="0D0A3701"/>
    <w:rsid w:val="0D4267D1"/>
    <w:rsid w:val="0D4B0655"/>
    <w:rsid w:val="0D53546C"/>
    <w:rsid w:val="0D59199A"/>
    <w:rsid w:val="0D696D31"/>
    <w:rsid w:val="0D6F3717"/>
    <w:rsid w:val="0DAB194B"/>
    <w:rsid w:val="0DC950AB"/>
    <w:rsid w:val="0DCB05AE"/>
    <w:rsid w:val="0DD3123D"/>
    <w:rsid w:val="0DDE17CD"/>
    <w:rsid w:val="0DDF78C3"/>
    <w:rsid w:val="0E035141"/>
    <w:rsid w:val="0E072821"/>
    <w:rsid w:val="0E093051"/>
    <w:rsid w:val="0E0E7D9E"/>
    <w:rsid w:val="0E2B76CE"/>
    <w:rsid w:val="0E5E2078"/>
    <w:rsid w:val="0E5E5E21"/>
    <w:rsid w:val="0E77758F"/>
    <w:rsid w:val="0E825B5E"/>
    <w:rsid w:val="0EA20611"/>
    <w:rsid w:val="0EB933EC"/>
    <w:rsid w:val="0EF5261A"/>
    <w:rsid w:val="0EFD7DE0"/>
    <w:rsid w:val="0F0E0ACA"/>
    <w:rsid w:val="0F3654E2"/>
    <w:rsid w:val="0F4B3A28"/>
    <w:rsid w:val="0F80694C"/>
    <w:rsid w:val="0F920460"/>
    <w:rsid w:val="0F947BDB"/>
    <w:rsid w:val="0FA6724B"/>
    <w:rsid w:val="0FA72B76"/>
    <w:rsid w:val="0FAB02F7"/>
    <w:rsid w:val="0FC552A4"/>
    <w:rsid w:val="0FC84B70"/>
    <w:rsid w:val="0FC951AB"/>
    <w:rsid w:val="0FCA2902"/>
    <w:rsid w:val="0FDC5AA0"/>
    <w:rsid w:val="0FFA5231"/>
    <w:rsid w:val="101213AB"/>
    <w:rsid w:val="101D58FF"/>
    <w:rsid w:val="101E2B34"/>
    <w:rsid w:val="10306B1E"/>
    <w:rsid w:val="10323EBB"/>
    <w:rsid w:val="104B7CC3"/>
    <w:rsid w:val="105A290D"/>
    <w:rsid w:val="1063525B"/>
    <w:rsid w:val="106E3922"/>
    <w:rsid w:val="10832D25"/>
    <w:rsid w:val="10A83C09"/>
    <w:rsid w:val="10A92F65"/>
    <w:rsid w:val="10B87CFC"/>
    <w:rsid w:val="10E51AC5"/>
    <w:rsid w:val="11103C0E"/>
    <w:rsid w:val="11194A08"/>
    <w:rsid w:val="113541D5"/>
    <w:rsid w:val="113B7A92"/>
    <w:rsid w:val="114273DD"/>
    <w:rsid w:val="116876A5"/>
    <w:rsid w:val="118947D1"/>
    <w:rsid w:val="118D3B15"/>
    <w:rsid w:val="119719B7"/>
    <w:rsid w:val="11D34E0D"/>
    <w:rsid w:val="11EB6DF4"/>
    <w:rsid w:val="12371285"/>
    <w:rsid w:val="12392FAA"/>
    <w:rsid w:val="124B2760"/>
    <w:rsid w:val="127D6363"/>
    <w:rsid w:val="128D7847"/>
    <w:rsid w:val="12907582"/>
    <w:rsid w:val="12915003"/>
    <w:rsid w:val="12A44024"/>
    <w:rsid w:val="12CA628B"/>
    <w:rsid w:val="12D85778"/>
    <w:rsid w:val="12F80B39"/>
    <w:rsid w:val="131F00EB"/>
    <w:rsid w:val="13602AB0"/>
    <w:rsid w:val="13632714"/>
    <w:rsid w:val="13814470"/>
    <w:rsid w:val="13A50ABD"/>
    <w:rsid w:val="13AD02AC"/>
    <w:rsid w:val="13E43C6D"/>
    <w:rsid w:val="140B015E"/>
    <w:rsid w:val="14372E45"/>
    <w:rsid w:val="14782CA6"/>
    <w:rsid w:val="147B03A7"/>
    <w:rsid w:val="1491406D"/>
    <w:rsid w:val="149522CF"/>
    <w:rsid w:val="149669D2"/>
    <w:rsid w:val="14DA74C7"/>
    <w:rsid w:val="14EC73E1"/>
    <w:rsid w:val="14F31DDC"/>
    <w:rsid w:val="14F57802"/>
    <w:rsid w:val="151516DD"/>
    <w:rsid w:val="152E2381"/>
    <w:rsid w:val="153F30DB"/>
    <w:rsid w:val="155967B6"/>
    <w:rsid w:val="155B3298"/>
    <w:rsid w:val="155F448C"/>
    <w:rsid w:val="159E38A3"/>
    <w:rsid w:val="15A91908"/>
    <w:rsid w:val="15C164C0"/>
    <w:rsid w:val="15D05455"/>
    <w:rsid w:val="15E2121B"/>
    <w:rsid w:val="160349AB"/>
    <w:rsid w:val="16080789"/>
    <w:rsid w:val="16265E64"/>
    <w:rsid w:val="16576633"/>
    <w:rsid w:val="16795C6E"/>
    <w:rsid w:val="16905894"/>
    <w:rsid w:val="16DE2049"/>
    <w:rsid w:val="17105A3A"/>
    <w:rsid w:val="1718581B"/>
    <w:rsid w:val="17244A82"/>
    <w:rsid w:val="173A2318"/>
    <w:rsid w:val="178B1AE1"/>
    <w:rsid w:val="17E75E45"/>
    <w:rsid w:val="1812470B"/>
    <w:rsid w:val="181C4ABE"/>
    <w:rsid w:val="182B670C"/>
    <w:rsid w:val="1830158C"/>
    <w:rsid w:val="18542BF6"/>
    <w:rsid w:val="18733B20"/>
    <w:rsid w:val="18775F23"/>
    <w:rsid w:val="18807ACF"/>
    <w:rsid w:val="18966EE2"/>
    <w:rsid w:val="1898704C"/>
    <w:rsid w:val="18AC4909"/>
    <w:rsid w:val="18AF7078"/>
    <w:rsid w:val="18BE4823"/>
    <w:rsid w:val="18C01A03"/>
    <w:rsid w:val="18C032FC"/>
    <w:rsid w:val="18E23DD7"/>
    <w:rsid w:val="18E62D25"/>
    <w:rsid w:val="18F52A9A"/>
    <w:rsid w:val="190E7E70"/>
    <w:rsid w:val="191B713B"/>
    <w:rsid w:val="191D00C0"/>
    <w:rsid w:val="195924A3"/>
    <w:rsid w:val="195D472D"/>
    <w:rsid w:val="196307AA"/>
    <w:rsid w:val="197E13DE"/>
    <w:rsid w:val="19AB002C"/>
    <w:rsid w:val="19B141B7"/>
    <w:rsid w:val="19E019BC"/>
    <w:rsid w:val="19E05C00"/>
    <w:rsid w:val="1A070F52"/>
    <w:rsid w:val="1A22467A"/>
    <w:rsid w:val="1A3C2A96"/>
    <w:rsid w:val="1A3F729E"/>
    <w:rsid w:val="1A572A62"/>
    <w:rsid w:val="1A5D655D"/>
    <w:rsid w:val="1A651146"/>
    <w:rsid w:val="1A6A5B64"/>
    <w:rsid w:val="1A6F6525"/>
    <w:rsid w:val="1A807D07"/>
    <w:rsid w:val="1A82761B"/>
    <w:rsid w:val="1A987A56"/>
    <w:rsid w:val="1A9C29CA"/>
    <w:rsid w:val="1AB104D7"/>
    <w:rsid w:val="1AE44D0D"/>
    <w:rsid w:val="1B0C69BF"/>
    <w:rsid w:val="1B1C33BC"/>
    <w:rsid w:val="1B391536"/>
    <w:rsid w:val="1B5B6771"/>
    <w:rsid w:val="1B6A0F8A"/>
    <w:rsid w:val="1B6B006C"/>
    <w:rsid w:val="1B790937"/>
    <w:rsid w:val="1B860C02"/>
    <w:rsid w:val="1B895C1C"/>
    <w:rsid w:val="1BA6336D"/>
    <w:rsid w:val="1BDE7C44"/>
    <w:rsid w:val="1BE1149D"/>
    <w:rsid w:val="1BF40B02"/>
    <w:rsid w:val="1C0B5290"/>
    <w:rsid w:val="1C0C6595"/>
    <w:rsid w:val="1C245D75"/>
    <w:rsid w:val="1C27133D"/>
    <w:rsid w:val="1C347F7A"/>
    <w:rsid w:val="1C3A16B8"/>
    <w:rsid w:val="1C3E7828"/>
    <w:rsid w:val="1C3F2267"/>
    <w:rsid w:val="1C8521DD"/>
    <w:rsid w:val="1C87451A"/>
    <w:rsid w:val="1C893E9E"/>
    <w:rsid w:val="1CFB5B4A"/>
    <w:rsid w:val="1D012325"/>
    <w:rsid w:val="1D141901"/>
    <w:rsid w:val="1D1741DA"/>
    <w:rsid w:val="1D18603B"/>
    <w:rsid w:val="1D1D05D0"/>
    <w:rsid w:val="1D351F79"/>
    <w:rsid w:val="1D3A3784"/>
    <w:rsid w:val="1D3B1492"/>
    <w:rsid w:val="1D492C3E"/>
    <w:rsid w:val="1D4B0D72"/>
    <w:rsid w:val="1D505927"/>
    <w:rsid w:val="1D811D78"/>
    <w:rsid w:val="1D830402"/>
    <w:rsid w:val="1D974159"/>
    <w:rsid w:val="1D9A3E54"/>
    <w:rsid w:val="1DDA4CBB"/>
    <w:rsid w:val="1DE01993"/>
    <w:rsid w:val="1DE17414"/>
    <w:rsid w:val="1DED79A4"/>
    <w:rsid w:val="1DFE41E0"/>
    <w:rsid w:val="1E090C43"/>
    <w:rsid w:val="1E0A4D56"/>
    <w:rsid w:val="1E0F46B9"/>
    <w:rsid w:val="1E1500C0"/>
    <w:rsid w:val="1E2C1DC1"/>
    <w:rsid w:val="1E3A3326"/>
    <w:rsid w:val="1E45720E"/>
    <w:rsid w:val="1E560128"/>
    <w:rsid w:val="1E571F69"/>
    <w:rsid w:val="1E7B3D90"/>
    <w:rsid w:val="1E86052F"/>
    <w:rsid w:val="1EBD007C"/>
    <w:rsid w:val="1EC630BB"/>
    <w:rsid w:val="1EEC0BCC"/>
    <w:rsid w:val="1EFE6941"/>
    <w:rsid w:val="1F0818D8"/>
    <w:rsid w:val="1F377FB0"/>
    <w:rsid w:val="1F3C63CC"/>
    <w:rsid w:val="1F6230D0"/>
    <w:rsid w:val="1F6327D3"/>
    <w:rsid w:val="1F703D83"/>
    <w:rsid w:val="1F895BFE"/>
    <w:rsid w:val="1FA00EEA"/>
    <w:rsid w:val="1FA86D80"/>
    <w:rsid w:val="1FA958AD"/>
    <w:rsid w:val="1FDF1F04"/>
    <w:rsid w:val="1FFD0A09"/>
    <w:rsid w:val="201226F8"/>
    <w:rsid w:val="201541EA"/>
    <w:rsid w:val="20387569"/>
    <w:rsid w:val="20450DFD"/>
    <w:rsid w:val="20541554"/>
    <w:rsid w:val="20A1034C"/>
    <w:rsid w:val="20A26F98"/>
    <w:rsid w:val="20B44934"/>
    <w:rsid w:val="20CA7C48"/>
    <w:rsid w:val="20CD585E"/>
    <w:rsid w:val="20E37A02"/>
    <w:rsid w:val="20EC2B23"/>
    <w:rsid w:val="20F2001C"/>
    <w:rsid w:val="21060EBB"/>
    <w:rsid w:val="21163AC7"/>
    <w:rsid w:val="212979E9"/>
    <w:rsid w:val="212B54E8"/>
    <w:rsid w:val="214F03B6"/>
    <w:rsid w:val="215544BD"/>
    <w:rsid w:val="21556B41"/>
    <w:rsid w:val="215D4954"/>
    <w:rsid w:val="215D73FD"/>
    <w:rsid w:val="216C51F8"/>
    <w:rsid w:val="21745822"/>
    <w:rsid w:val="217B46FD"/>
    <w:rsid w:val="217C32B1"/>
    <w:rsid w:val="217C7E5F"/>
    <w:rsid w:val="218B40F8"/>
    <w:rsid w:val="219F2833"/>
    <w:rsid w:val="21A84794"/>
    <w:rsid w:val="21BE2BE8"/>
    <w:rsid w:val="21C146CF"/>
    <w:rsid w:val="21D224FA"/>
    <w:rsid w:val="221851CD"/>
    <w:rsid w:val="221D1D08"/>
    <w:rsid w:val="2251345B"/>
    <w:rsid w:val="22F006E5"/>
    <w:rsid w:val="23110016"/>
    <w:rsid w:val="23147D91"/>
    <w:rsid w:val="23150C1B"/>
    <w:rsid w:val="23155D06"/>
    <w:rsid w:val="231A0926"/>
    <w:rsid w:val="23312AC9"/>
    <w:rsid w:val="233B2FC7"/>
    <w:rsid w:val="233F3A9B"/>
    <w:rsid w:val="234B056F"/>
    <w:rsid w:val="234E33DA"/>
    <w:rsid w:val="236C69F7"/>
    <w:rsid w:val="239F4D8D"/>
    <w:rsid w:val="23AF452D"/>
    <w:rsid w:val="23C2181B"/>
    <w:rsid w:val="23C5553B"/>
    <w:rsid w:val="23CA4B65"/>
    <w:rsid w:val="23CC7378"/>
    <w:rsid w:val="23CE739B"/>
    <w:rsid w:val="23F90E23"/>
    <w:rsid w:val="240A6030"/>
    <w:rsid w:val="241C00E3"/>
    <w:rsid w:val="24352628"/>
    <w:rsid w:val="243A2F7C"/>
    <w:rsid w:val="243D3AFC"/>
    <w:rsid w:val="245E66D0"/>
    <w:rsid w:val="24621571"/>
    <w:rsid w:val="24665B9B"/>
    <w:rsid w:val="24B1198C"/>
    <w:rsid w:val="24F76FC1"/>
    <w:rsid w:val="25002EEC"/>
    <w:rsid w:val="25090663"/>
    <w:rsid w:val="25096E33"/>
    <w:rsid w:val="25343C27"/>
    <w:rsid w:val="25380CA0"/>
    <w:rsid w:val="2538603A"/>
    <w:rsid w:val="25861665"/>
    <w:rsid w:val="259C2C72"/>
    <w:rsid w:val="25C805EC"/>
    <w:rsid w:val="25CF0602"/>
    <w:rsid w:val="25D7082F"/>
    <w:rsid w:val="25E45536"/>
    <w:rsid w:val="25E92AFD"/>
    <w:rsid w:val="26054B71"/>
    <w:rsid w:val="261A1293"/>
    <w:rsid w:val="261E4416"/>
    <w:rsid w:val="2632260E"/>
    <w:rsid w:val="26380843"/>
    <w:rsid w:val="264B61DF"/>
    <w:rsid w:val="264E5184"/>
    <w:rsid w:val="26613C06"/>
    <w:rsid w:val="26853E42"/>
    <w:rsid w:val="26BE651E"/>
    <w:rsid w:val="27046807"/>
    <w:rsid w:val="271242B8"/>
    <w:rsid w:val="272D4DBA"/>
    <w:rsid w:val="27650100"/>
    <w:rsid w:val="27A508B9"/>
    <w:rsid w:val="27AB4EA2"/>
    <w:rsid w:val="27AE5E26"/>
    <w:rsid w:val="27CE635B"/>
    <w:rsid w:val="27DB4643"/>
    <w:rsid w:val="27DC42EB"/>
    <w:rsid w:val="27E04077"/>
    <w:rsid w:val="27F5401C"/>
    <w:rsid w:val="281B425C"/>
    <w:rsid w:val="2868435B"/>
    <w:rsid w:val="28894890"/>
    <w:rsid w:val="289C1E97"/>
    <w:rsid w:val="28AD4AD3"/>
    <w:rsid w:val="28BA6B86"/>
    <w:rsid w:val="28BB5214"/>
    <w:rsid w:val="28E229A0"/>
    <w:rsid w:val="28F06266"/>
    <w:rsid w:val="28F636A1"/>
    <w:rsid w:val="29007907"/>
    <w:rsid w:val="290F23B6"/>
    <w:rsid w:val="29111E8E"/>
    <w:rsid w:val="291E7031"/>
    <w:rsid w:val="29745535"/>
    <w:rsid w:val="29952271"/>
    <w:rsid w:val="29965368"/>
    <w:rsid w:val="29B42CF8"/>
    <w:rsid w:val="29C15A7E"/>
    <w:rsid w:val="29D954B6"/>
    <w:rsid w:val="29DA5136"/>
    <w:rsid w:val="29E54AD9"/>
    <w:rsid w:val="29EA7176"/>
    <w:rsid w:val="29EF18D0"/>
    <w:rsid w:val="2A141E18"/>
    <w:rsid w:val="2A16751A"/>
    <w:rsid w:val="2A2A3FBC"/>
    <w:rsid w:val="2A5D2F92"/>
    <w:rsid w:val="2A641731"/>
    <w:rsid w:val="2A666046"/>
    <w:rsid w:val="2A785553"/>
    <w:rsid w:val="2A7B2F08"/>
    <w:rsid w:val="2A7D333D"/>
    <w:rsid w:val="2A806F49"/>
    <w:rsid w:val="2AB3069D"/>
    <w:rsid w:val="2ABC1151"/>
    <w:rsid w:val="2AC93C51"/>
    <w:rsid w:val="2AD134D0"/>
    <w:rsid w:val="2AD40BD1"/>
    <w:rsid w:val="2AE0091E"/>
    <w:rsid w:val="2AEE4FFE"/>
    <w:rsid w:val="2AF35C03"/>
    <w:rsid w:val="2B0D67AD"/>
    <w:rsid w:val="2B2D7348"/>
    <w:rsid w:val="2B3631F4"/>
    <w:rsid w:val="2B490B90"/>
    <w:rsid w:val="2B911481"/>
    <w:rsid w:val="2C017DFA"/>
    <w:rsid w:val="2C057BC3"/>
    <w:rsid w:val="2C1A3467"/>
    <w:rsid w:val="2C420DA8"/>
    <w:rsid w:val="2C4559CA"/>
    <w:rsid w:val="2C512200"/>
    <w:rsid w:val="2C5B7754"/>
    <w:rsid w:val="2C6270DE"/>
    <w:rsid w:val="2C6E2560"/>
    <w:rsid w:val="2C8137B0"/>
    <w:rsid w:val="2CB76BB7"/>
    <w:rsid w:val="2CB90AFE"/>
    <w:rsid w:val="2CCD678E"/>
    <w:rsid w:val="2CD06A2B"/>
    <w:rsid w:val="2D086881"/>
    <w:rsid w:val="2D145E97"/>
    <w:rsid w:val="2D3C70FE"/>
    <w:rsid w:val="2D4F1AC0"/>
    <w:rsid w:val="2D56028F"/>
    <w:rsid w:val="2D591BF5"/>
    <w:rsid w:val="2D6125F3"/>
    <w:rsid w:val="2D6A4CA3"/>
    <w:rsid w:val="2D79639A"/>
    <w:rsid w:val="2DCB66B1"/>
    <w:rsid w:val="2DD5373D"/>
    <w:rsid w:val="2DE51490"/>
    <w:rsid w:val="2E0879BD"/>
    <w:rsid w:val="2E36208E"/>
    <w:rsid w:val="2E377F5E"/>
    <w:rsid w:val="2E3F4EB1"/>
    <w:rsid w:val="2E4D114A"/>
    <w:rsid w:val="2E4D5985"/>
    <w:rsid w:val="2E5C7FEF"/>
    <w:rsid w:val="2E5D4562"/>
    <w:rsid w:val="2E73578C"/>
    <w:rsid w:val="2E772A8C"/>
    <w:rsid w:val="2E897D68"/>
    <w:rsid w:val="2EAC11A7"/>
    <w:rsid w:val="2EB207D8"/>
    <w:rsid w:val="2EEC4606"/>
    <w:rsid w:val="2F0A6656"/>
    <w:rsid w:val="2F0FE9B2"/>
    <w:rsid w:val="2F175F61"/>
    <w:rsid w:val="2F196353"/>
    <w:rsid w:val="2F332780"/>
    <w:rsid w:val="2F65453A"/>
    <w:rsid w:val="2F843E9A"/>
    <w:rsid w:val="2F9640E2"/>
    <w:rsid w:val="2F974084"/>
    <w:rsid w:val="2FCF2577"/>
    <w:rsid w:val="2FE2381D"/>
    <w:rsid w:val="2FEC5CCF"/>
    <w:rsid w:val="2FF16036"/>
    <w:rsid w:val="301E6305"/>
    <w:rsid w:val="3024558B"/>
    <w:rsid w:val="302F05B3"/>
    <w:rsid w:val="30303E73"/>
    <w:rsid w:val="30413836"/>
    <w:rsid w:val="30BC511D"/>
    <w:rsid w:val="30C6401E"/>
    <w:rsid w:val="30CE7FA2"/>
    <w:rsid w:val="30FA0986"/>
    <w:rsid w:val="310D1C85"/>
    <w:rsid w:val="313F2E2F"/>
    <w:rsid w:val="316C3324"/>
    <w:rsid w:val="3179450F"/>
    <w:rsid w:val="317F4543"/>
    <w:rsid w:val="319073B6"/>
    <w:rsid w:val="31961586"/>
    <w:rsid w:val="319B147F"/>
    <w:rsid w:val="31BA3D2B"/>
    <w:rsid w:val="31C875D5"/>
    <w:rsid w:val="31DF67BA"/>
    <w:rsid w:val="3239017C"/>
    <w:rsid w:val="323B6E74"/>
    <w:rsid w:val="32437B04"/>
    <w:rsid w:val="32697D44"/>
    <w:rsid w:val="326B7D24"/>
    <w:rsid w:val="327921DC"/>
    <w:rsid w:val="327A7C5E"/>
    <w:rsid w:val="328D33FB"/>
    <w:rsid w:val="32946609"/>
    <w:rsid w:val="32A45F3D"/>
    <w:rsid w:val="32B46B3E"/>
    <w:rsid w:val="32FE1349"/>
    <w:rsid w:val="330D71CD"/>
    <w:rsid w:val="331039D5"/>
    <w:rsid w:val="33314D1A"/>
    <w:rsid w:val="334A20FE"/>
    <w:rsid w:val="334E4AD4"/>
    <w:rsid w:val="33530979"/>
    <w:rsid w:val="335909FC"/>
    <w:rsid w:val="336162CE"/>
    <w:rsid w:val="339C103A"/>
    <w:rsid w:val="339D0382"/>
    <w:rsid w:val="33A534B7"/>
    <w:rsid w:val="33CC3835"/>
    <w:rsid w:val="33D31824"/>
    <w:rsid w:val="33D72119"/>
    <w:rsid w:val="33DC4533"/>
    <w:rsid w:val="33F23FC7"/>
    <w:rsid w:val="34022063"/>
    <w:rsid w:val="3419345F"/>
    <w:rsid w:val="342139FB"/>
    <w:rsid w:val="34370040"/>
    <w:rsid w:val="345768D8"/>
    <w:rsid w:val="34615900"/>
    <w:rsid w:val="346F42E7"/>
    <w:rsid w:val="34787E94"/>
    <w:rsid w:val="34C5540A"/>
    <w:rsid w:val="34DC77C8"/>
    <w:rsid w:val="34ED63C6"/>
    <w:rsid w:val="35267E80"/>
    <w:rsid w:val="35727ED6"/>
    <w:rsid w:val="35A1602A"/>
    <w:rsid w:val="35B933D5"/>
    <w:rsid w:val="35D36226"/>
    <w:rsid w:val="36002867"/>
    <w:rsid w:val="36035CE9"/>
    <w:rsid w:val="36060FCD"/>
    <w:rsid w:val="36185CE9"/>
    <w:rsid w:val="363C72F1"/>
    <w:rsid w:val="364307E8"/>
    <w:rsid w:val="36481623"/>
    <w:rsid w:val="365914BF"/>
    <w:rsid w:val="36705660"/>
    <w:rsid w:val="36750C3E"/>
    <w:rsid w:val="367836D4"/>
    <w:rsid w:val="367C688E"/>
    <w:rsid w:val="36865E57"/>
    <w:rsid w:val="36A71FD6"/>
    <w:rsid w:val="36C108E2"/>
    <w:rsid w:val="36F11312"/>
    <w:rsid w:val="3702134C"/>
    <w:rsid w:val="373D28D9"/>
    <w:rsid w:val="376208A7"/>
    <w:rsid w:val="37624BE8"/>
    <w:rsid w:val="376E5EBD"/>
    <w:rsid w:val="378828AA"/>
    <w:rsid w:val="379620A2"/>
    <w:rsid w:val="37977E1F"/>
    <w:rsid w:val="37A61E5A"/>
    <w:rsid w:val="37AC3D63"/>
    <w:rsid w:val="37C10485"/>
    <w:rsid w:val="37E74DE6"/>
    <w:rsid w:val="37F457DC"/>
    <w:rsid w:val="380431D0"/>
    <w:rsid w:val="381B1E18"/>
    <w:rsid w:val="381B569C"/>
    <w:rsid w:val="381D692E"/>
    <w:rsid w:val="384D7B12"/>
    <w:rsid w:val="38550201"/>
    <w:rsid w:val="385F0069"/>
    <w:rsid w:val="38660F1E"/>
    <w:rsid w:val="386F6C1F"/>
    <w:rsid w:val="387B5769"/>
    <w:rsid w:val="38995F6A"/>
    <w:rsid w:val="38BC19A2"/>
    <w:rsid w:val="38D77FCD"/>
    <w:rsid w:val="390A5D65"/>
    <w:rsid w:val="390F6399"/>
    <w:rsid w:val="39197306"/>
    <w:rsid w:val="392E1AB4"/>
    <w:rsid w:val="393B3575"/>
    <w:rsid w:val="39402A2C"/>
    <w:rsid w:val="3941547E"/>
    <w:rsid w:val="39432B7F"/>
    <w:rsid w:val="39534E59"/>
    <w:rsid w:val="395F6C2C"/>
    <w:rsid w:val="39692D44"/>
    <w:rsid w:val="3969753C"/>
    <w:rsid w:val="39BA79DE"/>
    <w:rsid w:val="39D7508A"/>
    <w:rsid w:val="39F17820"/>
    <w:rsid w:val="3A0B7B77"/>
    <w:rsid w:val="3A164CB4"/>
    <w:rsid w:val="3A181492"/>
    <w:rsid w:val="3A3D661B"/>
    <w:rsid w:val="3A4C21E5"/>
    <w:rsid w:val="3A587056"/>
    <w:rsid w:val="3A5D23FF"/>
    <w:rsid w:val="3A6442DC"/>
    <w:rsid w:val="3A823862"/>
    <w:rsid w:val="3A957222"/>
    <w:rsid w:val="3A964745"/>
    <w:rsid w:val="3AF2611E"/>
    <w:rsid w:val="3B04093B"/>
    <w:rsid w:val="3B09466A"/>
    <w:rsid w:val="3B4D4259"/>
    <w:rsid w:val="3B6B2A08"/>
    <w:rsid w:val="3B832E1B"/>
    <w:rsid w:val="3BC46B85"/>
    <w:rsid w:val="3BC7289E"/>
    <w:rsid w:val="3BDB14B0"/>
    <w:rsid w:val="3C0E6896"/>
    <w:rsid w:val="3C172FBC"/>
    <w:rsid w:val="3C360954"/>
    <w:rsid w:val="3C3A3F63"/>
    <w:rsid w:val="3CBB7CB3"/>
    <w:rsid w:val="3CBD31B6"/>
    <w:rsid w:val="3CC350C0"/>
    <w:rsid w:val="3CE93E33"/>
    <w:rsid w:val="3CFA5FF2"/>
    <w:rsid w:val="3CFF58F1"/>
    <w:rsid w:val="3D014BA4"/>
    <w:rsid w:val="3D1C61CA"/>
    <w:rsid w:val="3D3B0201"/>
    <w:rsid w:val="3D4B049C"/>
    <w:rsid w:val="3D5F1778"/>
    <w:rsid w:val="3D884E25"/>
    <w:rsid w:val="3D934113"/>
    <w:rsid w:val="3DC215A0"/>
    <w:rsid w:val="3DC46883"/>
    <w:rsid w:val="3DC474FC"/>
    <w:rsid w:val="3DD97E31"/>
    <w:rsid w:val="3DE11B46"/>
    <w:rsid w:val="3DE13355"/>
    <w:rsid w:val="3DE770E2"/>
    <w:rsid w:val="3DF549AF"/>
    <w:rsid w:val="3E181655"/>
    <w:rsid w:val="3E286B85"/>
    <w:rsid w:val="3E492A9D"/>
    <w:rsid w:val="3E4E4846"/>
    <w:rsid w:val="3E546750"/>
    <w:rsid w:val="3E6D1878"/>
    <w:rsid w:val="3E84149D"/>
    <w:rsid w:val="3EAD6AC4"/>
    <w:rsid w:val="3EBD300A"/>
    <w:rsid w:val="3EC036C3"/>
    <w:rsid w:val="3ECD7EC0"/>
    <w:rsid w:val="3ED43B82"/>
    <w:rsid w:val="3ED57FA3"/>
    <w:rsid w:val="3F150443"/>
    <w:rsid w:val="3F3641C3"/>
    <w:rsid w:val="3F4A37E5"/>
    <w:rsid w:val="3F6E5B52"/>
    <w:rsid w:val="3F925244"/>
    <w:rsid w:val="3F9E546D"/>
    <w:rsid w:val="3FA47376"/>
    <w:rsid w:val="3FAB2265"/>
    <w:rsid w:val="3FCA63AA"/>
    <w:rsid w:val="3FD816FA"/>
    <w:rsid w:val="3FF2061B"/>
    <w:rsid w:val="3FFB5ED3"/>
    <w:rsid w:val="40041B0C"/>
    <w:rsid w:val="400D1324"/>
    <w:rsid w:val="402064BE"/>
    <w:rsid w:val="40253FDC"/>
    <w:rsid w:val="402D1859"/>
    <w:rsid w:val="405D23A8"/>
    <w:rsid w:val="406C497A"/>
    <w:rsid w:val="406C4BC1"/>
    <w:rsid w:val="40874FD2"/>
    <w:rsid w:val="40CB0B39"/>
    <w:rsid w:val="40E81F8C"/>
    <w:rsid w:val="40EA3175"/>
    <w:rsid w:val="412D06F1"/>
    <w:rsid w:val="413D48C9"/>
    <w:rsid w:val="41477DA7"/>
    <w:rsid w:val="414C580A"/>
    <w:rsid w:val="41925885"/>
    <w:rsid w:val="419D07B6"/>
    <w:rsid w:val="41A30FF5"/>
    <w:rsid w:val="4205365D"/>
    <w:rsid w:val="421242D2"/>
    <w:rsid w:val="421303F5"/>
    <w:rsid w:val="421A3640"/>
    <w:rsid w:val="42B61283"/>
    <w:rsid w:val="42E73C50"/>
    <w:rsid w:val="42F650E1"/>
    <w:rsid w:val="43021C7B"/>
    <w:rsid w:val="430B098D"/>
    <w:rsid w:val="434D6765"/>
    <w:rsid w:val="437B72B7"/>
    <w:rsid w:val="43A41820"/>
    <w:rsid w:val="43BA7804"/>
    <w:rsid w:val="43BD1404"/>
    <w:rsid w:val="43E5027F"/>
    <w:rsid w:val="43ED34FE"/>
    <w:rsid w:val="43FB3B18"/>
    <w:rsid w:val="440E23E9"/>
    <w:rsid w:val="445C4CB8"/>
    <w:rsid w:val="44910A38"/>
    <w:rsid w:val="449B6B1A"/>
    <w:rsid w:val="44B474C7"/>
    <w:rsid w:val="4502669C"/>
    <w:rsid w:val="45084F4F"/>
    <w:rsid w:val="451A3381"/>
    <w:rsid w:val="45344B1A"/>
    <w:rsid w:val="45365238"/>
    <w:rsid w:val="454B0454"/>
    <w:rsid w:val="4554098B"/>
    <w:rsid w:val="45647867"/>
    <w:rsid w:val="4569605F"/>
    <w:rsid w:val="457B2515"/>
    <w:rsid w:val="458212CC"/>
    <w:rsid w:val="45A1307D"/>
    <w:rsid w:val="45B734B4"/>
    <w:rsid w:val="45D53F3C"/>
    <w:rsid w:val="45F02CCE"/>
    <w:rsid w:val="45F95B5C"/>
    <w:rsid w:val="45FF16E1"/>
    <w:rsid w:val="460059FD"/>
    <w:rsid w:val="460076E6"/>
    <w:rsid w:val="460559AA"/>
    <w:rsid w:val="460728F4"/>
    <w:rsid w:val="46101EFE"/>
    <w:rsid w:val="46161889"/>
    <w:rsid w:val="4617510C"/>
    <w:rsid w:val="462753A7"/>
    <w:rsid w:val="462A2AA8"/>
    <w:rsid w:val="462C3A2D"/>
    <w:rsid w:val="465F5FAB"/>
    <w:rsid w:val="4673487A"/>
    <w:rsid w:val="469B362A"/>
    <w:rsid w:val="46BD1CEA"/>
    <w:rsid w:val="46D246CA"/>
    <w:rsid w:val="46D332C1"/>
    <w:rsid w:val="46D354BF"/>
    <w:rsid w:val="46F61EFF"/>
    <w:rsid w:val="471A5C34"/>
    <w:rsid w:val="471F0315"/>
    <w:rsid w:val="47242A0D"/>
    <w:rsid w:val="474D1906"/>
    <w:rsid w:val="47582F76"/>
    <w:rsid w:val="475A0B41"/>
    <w:rsid w:val="478224EB"/>
    <w:rsid w:val="47950ADD"/>
    <w:rsid w:val="47961729"/>
    <w:rsid w:val="47B50031"/>
    <w:rsid w:val="47F92430"/>
    <w:rsid w:val="481D65BD"/>
    <w:rsid w:val="482D69F6"/>
    <w:rsid w:val="483872FB"/>
    <w:rsid w:val="483D4A92"/>
    <w:rsid w:val="48616BAB"/>
    <w:rsid w:val="487C503C"/>
    <w:rsid w:val="48DB3696"/>
    <w:rsid w:val="48E2521F"/>
    <w:rsid w:val="48E829AC"/>
    <w:rsid w:val="48F76B92"/>
    <w:rsid w:val="49006DD6"/>
    <w:rsid w:val="4901402C"/>
    <w:rsid w:val="4903474C"/>
    <w:rsid w:val="490A4997"/>
    <w:rsid w:val="490E09BF"/>
    <w:rsid w:val="49130F4B"/>
    <w:rsid w:val="49224FFA"/>
    <w:rsid w:val="4966627F"/>
    <w:rsid w:val="49883201"/>
    <w:rsid w:val="498F339F"/>
    <w:rsid w:val="49950546"/>
    <w:rsid w:val="49AB3102"/>
    <w:rsid w:val="49B123F5"/>
    <w:rsid w:val="49B358F8"/>
    <w:rsid w:val="49CA5391"/>
    <w:rsid w:val="49D44C30"/>
    <w:rsid w:val="49D567F1"/>
    <w:rsid w:val="49E97FD0"/>
    <w:rsid w:val="49F31649"/>
    <w:rsid w:val="4A061AFF"/>
    <w:rsid w:val="4A190B1F"/>
    <w:rsid w:val="4A2461DA"/>
    <w:rsid w:val="4A336491"/>
    <w:rsid w:val="4A4628E8"/>
    <w:rsid w:val="4A68134D"/>
    <w:rsid w:val="4A9713EE"/>
    <w:rsid w:val="4A9A6D11"/>
    <w:rsid w:val="4AA60F71"/>
    <w:rsid w:val="4ADD0404"/>
    <w:rsid w:val="4AE414ED"/>
    <w:rsid w:val="4AEA2DAE"/>
    <w:rsid w:val="4AED4335"/>
    <w:rsid w:val="4B15553F"/>
    <w:rsid w:val="4B2166C0"/>
    <w:rsid w:val="4B2E419E"/>
    <w:rsid w:val="4B4B28EA"/>
    <w:rsid w:val="4B5F55B3"/>
    <w:rsid w:val="4B70523A"/>
    <w:rsid w:val="4B840290"/>
    <w:rsid w:val="4BA55D28"/>
    <w:rsid w:val="4BC16AB4"/>
    <w:rsid w:val="4BD45A77"/>
    <w:rsid w:val="4BD92CFF"/>
    <w:rsid w:val="4BDE7186"/>
    <w:rsid w:val="4BE4599B"/>
    <w:rsid w:val="4C24276B"/>
    <w:rsid w:val="4C2B6930"/>
    <w:rsid w:val="4C4D0378"/>
    <w:rsid w:val="4C530025"/>
    <w:rsid w:val="4C82455C"/>
    <w:rsid w:val="4CC8453E"/>
    <w:rsid w:val="4CDE6D29"/>
    <w:rsid w:val="4CE20FB3"/>
    <w:rsid w:val="4CEF36D5"/>
    <w:rsid w:val="4CF246B3"/>
    <w:rsid w:val="4CF44B65"/>
    <w:rsid w:val="4CFE4578"/>
    <w:rsid w:val="4D185C09"/>
    <w:rsid w:val="4D1E7A65"/>
    <w:rsid w:val="4D264F1F"/>
    <w:rsid w:val="4D316769"/>
    <w:rsid w:val="4D322037"/>
    <w:rsid w:val="4D4D6551"/>
    <w:rsid w:val="4D5634F0"/>
    <w:rsid w:val="4D572A37"/>
    <w:rsid w:val="4D5B7978"/>
    <w:rsid w:val="4D5C30AA"/>
    <w:rsid w:val="4D6D2B08"/>
    <w:rsid w:val="4D6F21BD"/>
    <w:rsid w:val="4D763C72"/>
    <w:rsid w:val="4D7C3730"/>
    <w:rsid w:val="4D7C62FA"/>
    <w:rsid w:val="4D9258D3"/>
    <w:rsid w:val="4DA77997"/>
    <w:rsid w:val="4DB12905"/>
    <w:rsid w:val="4DCE5621"/>
    <w:rsid w:val="4DD66626"/>
    <w:rsid w:val="4DDC4B78"/>
    <w:rsid w:val="4DDC76BA"/>
    <w:rsid w:val="4DFD5781"/>
    <w:rsid w:val="4E077160"/>
    <w:rsid w:val="4E1A1469"/>
    <w:rsid w:val="4E1A4577"/>
    <w:rsid w:val="4E47742E"/>
    <w:rsid w:val="4E5E14F9"/>
    <w:rsid w:val="4E6405B5"/>
    <w:rsid w:val="4E6A7BE3"/>
    <w:rsid w:val="4E730ABE"/>
    <w:rsid w:val="4E884B66"/>
    <w:rsid w:val="4E8B2268"/>
    <w:rsid w:val="4EA662B8"/>
    <w:rsid w:val="4EB5147E"/>
    <w:rsid w:val="4EC15FC5"/>
    <w:rsid w:val="4EFB5F61"/>
    <w:rsid w:val="4F1E2C9F"/>
    <w:rsid w:val="4F2D2340"/>
    <w:rsid w:val="4F3A6EDD"/>
    <w:rsid w:val="4F47225A"/>
    <w:rsid w:val="4F6136DF"/>
    <w:rsid w:val="4F6222CB"/>
    <w:rsid w:val="4F715453"/>
    <w:rsid w:val="4F911460"/>
    <w:rsid w:val="4F9220E5"/>
    <w:rsid w:val="4FB2451B"/>
    <w:rsid w:val="50087224"/>
    <w:rsid w:val="500E459E"/>
    <w:rsid w:val="502B7796"/>
    <w:rsid w:val="504D4309"/>
    <w:rsid w:val="50501F54"/>
    <w:rsid w:val="50885B14"/>
    <w:rsid w:val="508B3E41"/>
    <w:rsid w:val="508E5212"/>
    <w:rsid w:val="50B93566"/>
    <w:rsid w:val="50BD1283"/>
    <w:rsid w:val="50C1187E"/>
    <w:rsid w:val="50E67400"/>
    <w:rsid w:val="50F75058"/>
    <w:rsid w:val="51100CB5"/>
    <w:rsid w:val="511E5AD8"/>
    <w:rsid w:val="512904E1"/>
    <w:rsid w:val="51510BE7"/>
    <w:rsid w:val="515A1072"/>
    <w:rsid w:val="516B3D10"/>
    <w:rsid w:val="517219A9"/>
    <w:rsid w:val="517664B3"/>
    <w:rsid w:val="5189042E"/>
    <w:rsid w:val="51905BB3"/>
    <w:rsid w:val="519855F4"/>
    <w:rsid w:val="51B64A9E"/>
    <w:rsid w:val="51B708A9"/>
    <w:rsid w:val="51C345AF"/>
    <w:rsid w:val="51DC4EBC"/>
    <w:rsid w:val="51E1656E"/>
    <w:rsid w:val="520F0B63"/>
    <w:rsid w:val="52193763"/>
    <w:rsid w:val="521D24D2"/>
    <w:rsid w:val="52443688"/>
    <w:rsid w:val="524D799D"/>
    <w:rsid w:val="52616A35"/>
    <w:rsid w:val="52864597"/>
    <w:rsid w:val="528775F5"/>
    <w:rsid w:val="52A10AC0"/>
    <w:rsid w:val="52AF74B4"/>
    <w:rsid w:val="52BF3C01"/>
    <w:rsid w:val="52C51658"/>
    <w:rsid w:val="52C74B5B"/>
    <w:rsid w:val="52CC4866"/>
    <w:rsid w:val="52E46FA3"/>
    <w:rsid w:val="52E80913"/>
    <w:rsid w:val="531D4114"/>
    <w:rsid w:val="532C2445"/>
    <w:rsid w:val="533B7DA0"/>
    <w:rsid w:val="53B016B1"/>
    <w:rsid w:val="53B7A431"/>
    <w:rsid w:val="53D8021B"/>
    <w:rsid w:val="53DE3FB6"/>
    <w:rsid w:val="53F320CA"/>
    <w:rsid w:val="53F6524D"/>
    <w:rsid w:val="541F2B8E"/>
    <w:rsid w:val="54411E49"/>
    <w:rsid w:val="5453197B"/>
    <w:rsid w:val="545C4134"/>
    <w:rsid w:val="54A204E7"/>
    <w:rsid w:val="54BA080E"/>
    <w:rsid w:val="54BA5BF4"/>
    <w:rsid w:val="54F241EB"/>
    <w:rsid w:val="54FE2666"/>
    <w:rsid w:val="5545129A"/>
    <w:rsid w:val="55591E0D"/>
    <w:rsid w:val="557A6F7A"/>
    <w:rsid w:val="557B2E4B"/>
    <w:rsid w:val="557D3DCF"/>
    <w:rsid w:val="557D7B0C"/>
    <w:rsid w:val="558910E6"/>
    <w:rsid w:val="559E3A88"/>
    <w:rsid w:val="55BF14C7"/>
    <w:rsid w:val="55C754C8"/>
    <w:rsid w:val="55CE0F41"/>
    <w:rsid w:val="560D5C3D"/>
    <w:rsid w:val="56170DA2"/>
    <w:rsid w:val="561B15B5"/>
    <w:rsid w:val="56397B19"/>
    <w:rsid w:val="564E4B8B"/>
    <w:rsid w:val="567656A3"/>
    <w:rsid w:val="56893008"/>
    <w:rsid w:val="568C5CCE"/>
    <w:rsid w:val="569B7B07"/>
    <w:rsid w:val="56A23A63"/>
    <w:rsid w:val="56B421B7"/>
    <w:rsid w:val="56B627A8"/>
    <w:rsid w:val="56C43E73"/>
    <w:rsid w:val="56D11E03"/>
    <w:rsid w:val="56E733A1"/>
    <w:rsid w:val="57084404"/>
    <w:rsid w:val="57191F40"/>
    <w:rsid w:val="571B7AA6"/>
    <w:rsid w:val="5749142B"/>
    <w:rsid w:val="575710D7"/>
    <w:rsid w:val="5759311B"/>
    <w:rsid w:val="577C444C"/>
    <w:rsid w:val="579140A9"/>
    <w:rsid w:val="57A859DE"/>
    <w:rsid w:val="57B936FA"/>
    <w:rsid w:val="57BE3611"/>
    <w:rsid w:val="57CE7CA6"/>
    <w:rsid w:val="57DD347A"/>
    <w:rsid w:val="57F31CA7"/>
    <w:rsid w:val="57F70FE0"/>
    <w:rsid w:val="57FF017B"/>
    <w:rsid w:val="580E0ED9"/>
    <w:rsid w:val="581166CB"/>
    <w:rsid w:val="58243784"/>
    <w:rsid w:val="583B56B8"/>
    <w:rsid w:val="588562C6"/>
    <w:rsid w:val="58974D6E"/>
    <w:rsid w:val="58B35BF3"/>
    <w:rsid w:val="58D2461E"/>
    <w:rsid w:val="58E30C85"/>
    <w:rsid w:val="58F011F8"/>
    <w:rsid w:val="58F265C3"/>
    <w:rsid w:val="591A24C3"/>
    <w:rsid w:val="59421EFC"/>
    <w:rsid w:val="59525986"/>
    <w:rsid w:val="598723F0"/>
    <w:rsid w:val="59A15EA3"/>
    <w:rsid w:val="59AA2F9F"/>
    <w:rsid w:val="59B776AB"/>
    <w:rsid w:val="59B7793C"/>
    <w:rsid w:val="59ED7EFD"/>
    <w:rsid w:val="5A1A1BDF"/>
    <w:rsid w:val="5A212E99"/>
    <w:rsid w:val="5A257C2E"/>
    <w:rsid w:val="5A27205D"/>
    <w:rsid w:val="5A3C23BF"/>
    <w:rsid w:val="5A49218C"/>
    <w:rsid w:val="5A521F48"/>
    <w:rsid w:val="5A5874C6"/>
    <w:rsid w:val="5A5F6736"/>
    <w:rsid w:val="5A600155"/>
    <w:rsid w:val="5A6225FD"/>
    <w:rsid w:val="5A73495A"/>
    <w:rsid w:val="5A805DED"/>
    <w:rsid w:val="5A8A0F99"/>
    <w:rsid w:val="5AA94A0B"/>
    <w:rsid w:val="5AAD0254"/>
    <w:rsid w:val="5AEF2A18"/>
    <w:rsid w:val="5AF83B0A"/>
    <w:rsid w:val="5B23312A"/>
    <w:rsid w:val="5B4C76D0"/>
    <w:rsid w:val="5B702511"/>
    <w:rsid w:val="5B72243D"/>
    <w:rsid w:val="5B7B5D04"/>
    <w:rsid w:val="5B9202AE"/>
    <w:rsid w:val="5B975387"/>
    <w:rsid w:val="5B9E22BA"/>
    <w:rsid w:val="5BAD4390"/>
    <w:rsid w:val="5C260CEC"/>
    <w:rsid w:val="5C2667BC"/>
    <w:rsid w:val="5C422869"/>
    <w:rsid w:val="5C522107"/>
    <w:rsid w:val="5C804ACF"/>
    <w:rsid w:val="5C924141"/>
    <w:rsid w:val="5CA72002"/>
    <w:rsid w:val="5CC069BB"/>
    <w:rsid w:val="5CEB6694"/>
    <w:rsid w:val="5CFA2018"/>
    <w:rsid w:val="5CFB5EAA"/>
    <w:rsid w:val="5D056536"/>
    <w:rsid w:val="5D1949C1"/>
    <w:rsid w:val="5D1B7682"/>
    <w:rsid w:val="5D242E5C"/>
    <w:rsid w:val="5D2972E4"/>
    <w:rsid w:val="5D5B6304"/>
    <w:rsid w:val="5D703876"/>
    <w:rsid w:val="5DA930B5"/>
    <w:rsid w:val="5DAD533E"/>
    <w:rsid w:val="5DFC67BB"/>
    <w:rsid w:val="5DFD63C2"/>
    <w:rsid w:val="5E076128"/>
    <w:rsid w:val="5E165C67"/>
    <w:rsid w:val="5E2B36E9"/>
    <w:rsid w:val="5E2F1CF3"/>
    <w:rsid w:val="5E48773B"/>
    <w:rsid w:val="5E4C4064"/>
    <w:rsid w:val="5E4D4040"/>
    <w:rsid w:val="5E540FCF"/>
    <w:rsid w:val="5E7C4712"/>
    <w:rsid w:val="5E8020C3"/>
    <w:rsid w:val="5E996241"/>
    <w:rsid w:val="5EAB5261"/>
    <w:rsid w:val="5ECF66F1"/>
    <w:rsid w:val="5ED05696"/>
    <w:rsid w:val="5EDC2B24"/>
    <w:rsid w:val="5EEB0A91"/>
    <w:rsid w:val="5EF85DCA"/>
    <w:rsid w:val="5F0977F9"/>
    <w:rsid w:val="5F103E6B"/>
    <w:rsid w:val="5F1F779F"/>
    <w:rsid w:val="5F441643"/>
    <w:rsid w:val="5F4750E0"/>
    <w:rsid w:val="5F4872DE"/>
    <w:rsid w:val="5F591324"/>
    <w:rsid w:val="5F961A05"/>
    <w:rsid w:val="5FAB1E0A"/>
    <w:rsid w:val="5FB921BD"/>
    <w:rsid w:val="5FD22AC5"/>
    <w:rsid w:val="5FDF6573"/>
    <w:rsid w:val="5FF27777"/>
    <w:rsid w:val="600701C7"/>
    <w:rsid w:val="602D6EC2"/>
    <w:rsid w:val="603C0E70"/>
    <w:rsid w:val="603D4048"/>
    <w:rsid w:val="604C18F6"/>
    <w:rsid w:val="607313D6"/>
    <w:rsid w:val="607B41D8"/>
    <w:rsid w:val="60871823"/>
    <w:rsid w:val="609A6C8B"/>
    <w:rsid w:val="60A043D7"/>
    <w:rsid w:val="60A7051F"/>
    <w:rsid w:val="60A77FBF"/>
    <w:rsid w:val="60B81ABE"/>
    <w:rsid w:val="60F45B75"/>
    <w:rsid w:val="60F50CDC"/>
    <w:rsid w:val="61063107"/>
    <w:rsid w:val="61097D91"/>
    <w:rsid w:val="610A35DE"/>
    <w:rsid w:val="613B156D"/>
    <w:rsid w:val="61811507"/>
    <w:rsid w:val="61B53916"/>
    <w:rsid w:val="61C01156"/>
    <w:rsid w:val="61D2381E"/>
    <w:rsid w:val="61DC1A76"/>
    <w:rsid w:val="624C2C1D"/>
    <w:rsid w:val="62612D73"/>
    <w:rsid w:val="62676179"/>
    <w:rsid w:val="6278389D"/>
    <w:rsid w:val="62895AEC"/>
    <w:rsid w:val="62A72E6D"/>
    <w:rsid w:val="62BC7C0A"/>
    <w:rsid w:val="62C5631B"/>
    <w:rsid w:val="62DE5BC0"/>
    <w:rsid w:val="62E45DE7"/>
    <w:rsid w:val="62E83F51"/>
    <w:rsid w:val="62F06B52"/>
    <w:rsid w:val="62FB2F72"/>
    <w:rsid w:val="6329730A"/>
    <w:rsid w:val="63550E39"/>
    <w:rsid w:val="635D25ED"/>
    <w:rsid w:val="63972B6D"/>
    <w:rsid w:val="63984CE4"/>
    <w:rsid w:val="63AA36F8"/>
    <w:rsid w:val="63C713C1"/>
    <w:rsid w:val="64091E2A"/>
    <w:rsid w:val="64156F42"/>
    <w:rsid w:val="641E5381"/>
    <w:rsid w:val="642D1F37"/>
    <w:rsid w:val="64403609"/>
    <w:rsid w:val="644E1262"/>
    <w:rsid w:val="64505A69"/>
    <w:rsid w:val="64637C16"/>
    <w:rsid w:val="649B41FB"/>
    <w:rsid w:val="64AE0CC6"/>
    <w:rsid w:val="64AF38BD"/>
    <w:rsid w:val="64B27264"/>
    <w:rsid w:val="64CC6101"/>
    <w:rsid w:val="64E2758F"/>
    <w:rsid w:val="64EE026A"/>
    <w:rsid w:val="6505464D"/>
    <w:rsid w:val="650A6555"/>
    <w:rsid w:val="651845CE"/>
    <w:rsid w:val="653B55B2"/>
    <w:rsid w:val="6552637D"/>
    <w:rsid w:val="655515AF"/>
    <w:rsid w:val="65663712"/>
    <w:rsid w:val="65724C80"/>
    <w:rsid w:val="6579460B"/>
    <w:rsid w:val="657D0212"/>
    <w:rsid w:val="65A62B50"/>
    <w:rsid w:val="65AF7BF9"/>
    <w:rsid w:val="65B20125"/>
    <w:rsid w:val="65CD010B"/>
    <w:rsid w:val="65EB1D08"/>
    <w:rsid w:val="65F65B09"/>
    <w:rsid w:val="65F97370"/>
    <w:rsid w:val="65F97C61"/>
    <w:rsid w:val="65FB78F0"/>
    <w:rsid w:val="660776F2"/>
    <w:rsid w:val="660A2875"/>
    <w:rsid w:val="661D020F"/>
    <w:rsid w:val="66246CA2"/>
    <w:rsid w:val="6633782C"/>
    <w:rsid w:val="663C4348"/>
    <w:rsid w:val="66446ADF"/>
    <w:rsid w:val="664A2D07"/>
    <w:rsid w:val="664D45E3"/>
    <w:rsid w:val="665523B9"/>
    <w:rsid w:val="6684253E"/>
    <w:rsid w:val="6695025A"/>
    <w:rsid w:val="669A158F"/>
    <w:rsid w:val="66A65F76"/>
    <w:rsid w:val="66AD270E"/>
    <w:rsid w:val="66B87515"/>
    <w:rsid w:val="66F5263A"/>
    <w:rsid w:val="673F77F6"/>
    <w:rsid w:val="674C66FB"/>
    <w:rsid w:val="67504812"/>
    <w:rsid w:val="6777084D"/>
    <w:rsid w:val="67826BDE"/>
    <w:rsid w:val="678442BE"/>
    <w:rsid w:val="67962CF0"/>
    <w:rsid w:val="67A42616"/>
    <w:rsid w:val="67C763E3"/>
    <w:rsid w:val="67FB73FB"/>
    <w:rsid w:val="68024E00"/>
    <w:rsid w:val="6827221B"/>
    <w:rsid w:val="683A5D62"/>
    <w:rsid w:val="683D0176"/>
    <w:rsid w:val="684E00CC"/>
    <w:rsid w:val="686504D6"/>
    <w:rsid w:val="686A2F2F"/>
    <w:rsid w:val="687A1374"/>
    <w:rsid w:val="68A54863"/>
    <w:rsid w:val="68B91256"/>
    <w:rsid w:val="68D26327"/>
    <w:rsid w:val="68E726C3"/>
    <w:rsid w:val="68E9494D"/>
    <w:rsid w:val="68F423D3"/>
    <w:rsid w:val="69023BD7"/>
    <w:rsid w:val="690412D8"/>
    <w:rsid w:val="690433C7"/>
    <w:rsid w:val="69054B5C"/>
    <w:rsid w:val="690F0C4D"/>
    <w:rsid w:val="691807EB"/>
    <w:rsid w:val="692108B0"/>
    <w:rsid w:val="69272269"/>
    <w:rsid w:val="69425A8B"/>
    <w:rsid w:val="6967357B"/>
    <w:rsid w:val="69765550"/>
    <w:rsid w:val="69851B64"/>
    <w:rsid w:val="69956E02"/>
    <w:rsid w:val="69AF1771"/>
    <w:rsid w:val="69AF5F2D"/>
    <w:rsid w:val="69B20E43"/>
    <w:rsid w:val="69D347E3"/>
    <w:rsid w:val="6A2B6B3C"/>
    <w:rsid w:val="6A335EA2"/>
    <w:rsid w:val="6A5E11B1"/>
    <w:rsid w:val="6A736F31"/>
    <w:rsid w:val="6A76659F"/>
    <w:rsid w:val="6A8B201D"/>
    <w:rsid w:val="6A973A74"/>
    <w:rsid w:val="6AA41801"/>
    <w:rsid w:val="6AB36B0B"/>
    <w:rsid w:val="6ACC5077"/>
    <w:rsid w:val="6AF16153"/>
    <w:rsid w:val="6AFE1AA8"/>
    <w:rsid w:val="6B33736F"/>
    <w:rsid w:val="6B63067C"/>
    <w:rsid w:val="6B7A74BC"/>
    <w:rsid w:val="6B7D485F"/>
    <w:rsid w:val="6B7F197D"/>
    <w:rsid w:val="6B8A5782"/>
    <w:rsid w:val="6BB416C5"/>
    <w:rsid w:val="6BB66407"/>
    <w:rsid w:val="6BC64AA8"/>
    <w:rsid w:val="6BE4390F"/>
    <w:rsid w:val="6BE62914"/>
    <w:rsid w:val="6BEF2912"/>
    <w:rsid w:val="6BF151A3"/>
    <w:rsid w:val="6BF419AB"/>
    <w:rsid w:val="6C0A52D6"/>
    <w:rsid w:val="6C0C1250"/>
    <w:rsid w:val="6C141EE0"/>
    <w:rsid w:val="6C486C6E"/>
    <w:rsid w:val="6C5B2654"/>
    <w:rsid w:val="6C712386"/>
    <w:rsid w:val="6C832662"/>
    <w:rsid w:val="6CAA3CC8"/>
    <w:rsid w:val="6CBE1279"/>
    <w:rsid w:val="6CC5279E"/>
    <w:rsid w:val="6CDF7F16"/>
    <w:rsid w:val="6CF3094C"/>
    <w:rsid w:val="6CF56FD0"/>
    <w:rsid w:val="6CF959D6"/>
    <w:rsid w:val="6D201119"/>
    <w:rsid w:val="6D327C76"/>
    <w:rsid w:val="6D336AB4"/>
    <w:rsid w:val="6D400349"/>
    <w:rsid w:val="6D6547D9"/>
    <w:rsid w:val="6D7772E2"/>
    <w:rsid w:val="6D844075"/>
    <w:rsid w:val="6D902343"/>
    <w:rsid w:val="6D956D64"/>
    <w:rsid w:val="6DAA57FA"/>
    <w:rsid w:val="6DBC0130"/>
    <w:rsid w:val="6DC10894"/>
    <w:rsid w:val="6DC8062D"/>
    <w:rsid w:val="6DD85044"/>
    <w:rsid w:val="6DE67BDD"/>
    <w:rsid w:val="6E187DF3"/>
    <w:rsid w:val="6E2F12D6"/>
    <w:rsid w:val="6E341EDA"/>
    <w:rsid w:val="6E385EC0"/>
    <w:rsid w:val="6E4E3470"/>
    <w:rsid w:val="6E5E6EE6"/>
    <w:rsid w:val="6E705FD7"/>
    <w:rsid w:val="6E7B10CB"/>
    <w:rsid w:val="6E813EF5"/>
    <w:rsid w:val="6EA03628"/>
    <w:rsid w:val="6EA1250E"/>
    <w:rsid w:val="6EA14A8D"/>
    <w:rsid w:val="6ED77165"/>
    <w:rsid w:val="6EDEB06E"/>
    <w:rsid w:val="6F1D1E58"/>
    <w:rsid w:val="6F614ECB"/>
    <w:rsid w:val="6F666DD4"/>
    <w:rsid w:val="6F715165"/>
    <w:rsid w:val="6F844ED4"/>
    <w:rsid w:val="6F9817A2"/>
    <w:rsid w:val="6FB64BEE"/>
    <w:rsid w:val="6FCA1077"/>
    <w:rsid w:val="6FE77342"/>
    <w:rsid w:val="6FFB5C7B"/>
    <w:rsid w:val="70193EBC"/>
    <w:rsid w:val="7024271D"/>
    <w:rsid w:val="703E1036"/>
    <w:rsid w:val="70483B44"/>
    <w:rsid w:val="704C034C"/>
    <w:rsid w:val="70772E4C"/>
    <w:rsid w:val="70A2778F"/>
    <w:rsid w:val="70AE12EA"/>
    <w:rsid w:val="70BC10C9"/>
    <w:rsid w:val="70D03949"/>
    <w:rsid w:val="70D47177"/>
    <w:rsid w:val="711C739F"/>
    <w:rsid w:val="71495D86"/>
    <w:rsid w:val="71614610"/>
    <w:rsid w:val="71634B07"/>
    <w:rsid w:val="71690423"/>
    <w:rsid w:val="71873385"/>
    <w:rsid w:val="718F76DE"/>
    <w:rsid w:val="7191735E"/>
    <w:rsid w:val="71944E08"/>
    <w:rsid w:val="71A142D7"/>
    <w:rsid w:val="71B61B1C"/>
    <w:rsid w:val="71BF69C6"/>
    <w:rsid w:val="71C15078"/>
    <w:rsid w:val="71D2364B"/>
    <w:rsid w:val="71D57AA3"/>
    <w:rsid w:val="71FC3E79"/>
    <w:rsid w:val="71FD448F"/>
    <w:rsid w:val="71FF4A14"/>
    <w:rsid w:val="720563C8"/>
    <w:rsid w:val="72151393"/>
    <w:rsid w:val="722B5D96"/>
    <w:rsid w:val="722F5D6E"/>
    <w:rsid w:val="72364060"/>
    <w:rsid w:val="723F4852"/>
    <w:rsid w:val="7246140B"/>
    <w:rsid w:val="724A7E11"/>
    <w:rsid w:val="72620F48"/>
    <w:rsid w:val="728A09F1"/>
    <w:rsid w:val="728D3D7E"/>
    <w:rsid w:val="72966C0C"/>
    <w:rsid w:val="729C7247"/>
    <w:rsid w:val="729D6E69"/>
    <w:rsid w:val="72C84E5C"/>
    <w:rsid w:val="72E67C90"/>
    <w:rsid w:val="73286E4A"/>
    <w:rsid w:val="732F755F"/>
    <w:rsid w:val="733B519B"/>
    <w:rsid w:val="735235F9"/>
    <w:rsid w:val="736A40C0"/>
    <w:rsid w:val="73794114"/>
    <w:rsid w:val="739E6AA5"/>
    <w:rsid w:val="73B94838"/>
    <w:rsid w:val="73CE476C"/>
    <w:rsid w:val="73D152EE"/>
    <w:rsid w:val="73D6582A"/>
    <w:rsid w:val="73F57E4D"/>
    <w:rsid w:val="74127753"/>
    <w:rsid w:val="74186FC1"/>
    <w:rsid w:val="742A28A5"/>
    <w:rsid w:val="74532015"/>
    <w:rsid w:val="746E4293"/>
    <w:rsid w:val="74B72109"/>
    <w:rsid w:val="74C506F5"/>
    <w:rsid w:val="74CC79E1"/>
    <w:rsid w:val="74F62332"/>
    <w:rsid w:val="74F918E2"/>
    <w:rsid w:val="74FA2AC5"/>
    <w:rsid w:val="75012386"/>
    <w:rsid w:val="752E2BC6"/>
    <w:rsid w:val="75480B72"/>
    <w:rsid w:val="754A7ABC"/>
    <w:rsid w:val="756050FC"/>
    <w:rsid w:val="75656DAA"/>
    <w:rsid w:val="757A2CE7"/>
    <w:rsid w:val="757F7954"/>
    <w:rsid w:val="758B5965"/>
    <w:rsid w:val="75C03C40"/>
    <w:rsid w:val="75C74356"/>
    <w:rsid w:val="75C857C9"/>
    <w:rsid w:val="75CD1C51"/>
    <w:rsid w:val="75D51173"/>
    <w:rsid w:val="762D109C"/>
    <w:rsid w:val="763210F6"/>
    <w:rsid w:val="764C0AF3"/>
    <w:rsid w:val="76856BB6"/>
    <w:rsid w:val="76910A96"/>
    <w:rsid w:val="769C1025"/>
    <w:rsid w:val="76A53E8F"/>
    <w:rsid w:val="76B15747"/>
    <w:rsid w:val="76B30C4A"/>
    <w:rsid w:val="76CD52A9"/>
    <w:rsid w:val="76CF057A"/>
    <w:rsid w:val="76F6623C"/>
    <w:rsid w:val="771C4DF6"/>
    <w:rsid w:val="77431DF5"/>
    <w:rsid w:val="77563CD7"/>
    <w:rsid w:val="777C1998"/>
    <w:rsid w:val="77A206C7"/>
    <w:rsid w:val="77A60329"/>
    <w:rsid w:val="77BF04D4"/>
    <w:rsid w:val="77BF7E83"/>
    <w:rsid w:val="77C13386"/>
    <w:rsid w:val="77C479A3"/>
    <w:rsid w:val="77C73238"/>
    <w:rsid w:val="77D85DC5"/>
    <w:rsid w:val="77F00652"/>
    <w:rsid w:val="77F03592"/>
    <w:rsid w:val="783638EB"/>
    <w:rsid w:val="785C57B6"/>
    <w:rsid w:val="787569AA"/>
    <w:rsid w:val="78923F43"/>
    <w:rsid w:val="78AC1B99"/>
    <w:rsid w:val="78DF11B5"/>
    <w:rsid w:val="78E025E0"/>
    <w:rsid w:val="78F65981"/>
    <w:rsid w:val="78FA7C0B"/>
    <w:rsid w:val="792105B4"/>
    <w:rsid w:val="7922271C"/>
    <w:rsid w:val="79234FFD"/>
    <w:rsid w:val="79534875"/>
    <w:rsid w:val="795C0BA9"/>
    <w:rsid w:val="795C449A"/>
    <w:rsid w:val="796F7BC9"/>
    <w:rsid w:val="79B84991"/>
    <w:rsid w:val="79C472D3"/>
    <w:rsid w:val="79D13BB4"/>
    <w:rsid w:val="79D60872"/>
    <w:rsid w:val="79F90475"/>
    <w:rsid w:val="7A0F4563"/>
    <w:rsid w:val="7A4A6662"/>
    <w:rsid w:val="7A60622A"/>
    <w:rsid w:val="7AB26F56"/>
    <w:rsid w:val="7AC15EF1"/>
    <w:rsid w:val="7ACA4603"/>
    <w:rsid w:val="7ACB6580"/>
    <w:rsid w:val="7AD9790B"/>
    <w:rsid w:val="7AFA16A6"/>
    <w:rsid w:val="7B0669E6"/>
    <w:rsid w:val="7B303FA7"/>
    <w:rsid w:val="7B3B5EB7"/>
    <w:rsid w:val="7B3C7DB9"/>
    <w:rsid w:val="7B3D10BE"/>
    <w:rsid w:val="7B5257E0"/>
    <w:rsid w:val="7B5609E6"/>
    <w:rsid w:val="7B5F28F8"/>
    <w:rsid w:val="7B76471B"/>
    <w:rsid w:val="7B7A0DA3"/>
    <w:rsid w:val="7B851259"/>
    <w:rsid w:val="7B8C46C1"/>
    <w:rsid w:val="7B98603F"/>
    <w:rsid w:val="7B9B6ED9"/>
    <w:rsid w:val="7BB016C5"/>
    <w:rsid w:val="7BC96724"/>
    <w:rsid w:val="7BCA1A85"/>
    <w:rsid w:val="7BCE642F"/>
    <w:rsid w:val="7BE242CF"/>
    <w:rsid w:val="7BE430BB"/>
    <w:rsid w:val="7BE521A3"/>
    <w:rsid w:val="7C106E98"/>
    <w:rsid w:val="7C1C74D3"/>
    <w:rsid w:val="7C276ABD"/>
    <w:rsid w:val="7C3243DC"/>
    <w:rsid w:val="7C657BBC"/>
    <w:rsid w:val="7C666480"/>
    <w:rsid w:val="7C694A66"/>
    <w:rsid w:val="7C6B04AB"/>
    <w:rsid w:val="7C7709BA"/>
    <w:rsid w:val="7C920A36"/>
    <w:rsid w:val="7C930F17"/>
    <w:rsid w:val="7C9A6DFC"/>
    <w:rsid w:val="7CAB06C7"/>
    <w:rsid w:val="7CCF354C"/>
    <w:rsid w:val="7CD7499F"/>
    <w:rsid w:val="7D2F3A6C"/>
    <w:rsid w:val="7D4B180A"/>
    <w:rsid w:val="7D4D01D0"/>
    <w:rsid w:val="7D7541E1"/>
    <w:rsid w:val="7D891D27"/>
    <w:rsid w:val="7D967F99"/>
    <w:rsid w:val="7DA87C4A"/>
    <w:rsid w:val="7DB0216B"/>
    <w:rsid w:val="7DB84C3A"/>
    <w:rsid w:val="7DD33C8B"/>
    <w:rsid w:val="7DF3479E"/>
    <w:rsid w:val="7DF8636E"/>
    <w:rsid w:val="7E0433E5"/>
    <w:rsid w:val="7E0D5CD6"/>
    <w:rsid w:val="7E2154DF"/>
    <w:rsid w:val="7E2F6709"/>
    <w:rsid w:val="7E4745C6"/>
    <w:rsid w:val="7E53034C"/>
    <w:rsid w:val="7E5747D4"/>
    <w:rsid w:val="7E6F6DAD"/>
    <w:rsid w:val="7EA02466"/>
    <w:rsid w:val="7EA668AF"/>
    <w:rsid w:val="7EAE4BA1"/>
    <w:rsid w:val="7EB839BD"/>
    <w:rsid w:val="7ED61F10"/>
    <w:rsid w:val="7EE226EE"/>
    <w:rsid w:val="7F084502"/>
    <w:rsid w:val="7F394F77"/>
    <w:rsid w:val="7F4A2221"/>
    <w:rsid w:val="7F5078B6"/>
    <w:rsid w:val="7F687E46"/>
    <w:rsid w:val="7F762A2D"/>
    <w:rsid w:val="7F802AC4"/>
    <w:rsid w:val="7FAD17A6"/>
    <w:rsid w:val="7FBE3BDA"/>
    <w:rsid w:val="7FC160C9"/>
    <w:rsid w:val="7FCC1A2B"/>
    <w:rsid w:val="7FCC4B84"/>
    <w:rsid w:val="7FCD56DF"/>
    <w:rsid w:val="8EFECB99"/>
    <w:rsid w:val="DEDFB238"/>
    <w:rsid w:val="DFE6FC24"/>
    <w:rsid w:val="F6F58EE6"/>
    <w:rsid w:val="FE7FFEA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3"/>
    <w:basedOn w:val="1"/>
    <w:next w:val="1"/>
    <w:qFormat/>
    <w:uiPriority w:val="0"/>
    <w:pPr>
      <w:widowControl w:val="0"/>
      <w:spacing w:before="30" w:beforeLines="30" w:after="30" w:afterLines="30" w:line="480" w:lineRule="auto"/>
      <w:ind w:firstLine="640" w:firstLineChars="200"/>
      <w:jc w:val="left"/>
      <w:outlineLvl w:val="2"/>
    </w:pPr>
    <w:rPr>
      <w:rFonts w:hint="eastAsia" w:ascii="宋体" w:hAnsi="宋体" w:eastAsia="楷体" w:cs="Times New Roman"/>
      <w:b/>
      <w:kern w:val="0"/>
      <w:sz w:val="32"/>
      <w:szCs w:val="27"/>
      <w:lang w:val="en-US" w:eastAsia="zh-CN" w:bidi="ar-SA"/>
    </w:rPr>
  </w:style>
  <w:style w:type="character" w:default="1" w:styleId="13">
    <w:name w:val="Default Paragraph Font"/>
    <w:link w:val="14"/>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annotation text"/>
    <w:basedOn w:val="1"/>
    <w:qFormat/>
    <w:uiPriority w:val="0"/>
    <w:pPr>
      <w:jc w:val="left"/>
    </w:pPr>
  </w:style>
  <w:style w:type="paragraph" w:styleId="5">
    <w:name w:val="Body Text"/>
    <w:basedOn w:val="1"/>
    <w:qFormat/>
    <w:uiPriority w:val="1"/>
    <w:pPr>
      <w:ind w:left="269"/>
    </w:pPr>
    <w:rPr>
      <w:rFonts w:ascii="宋体" w:hAnsi="宋体" w:eastAsia="宋体" w:cs="宋体"/>
      <w:sz w:val="20"/>
      <w:szCs w:val="20"/>
      <w:lang w:val="zh-CN" w:eastAsia="zh-CN" w:bidi="zh-CN"/>
    </w:rPr>
  </w:style>
  <w:style w:type="paragraph" w:styleId="6">
    <w:name w:val="toc 3"/>
    <w:basedOn w:val="1"/>
    <w:next w:val="1"/>
    <w:qFormat/>
    <w:uiPriority w:val="0"/>
    <w:pPr>
      <w:ind w:left="840" w:leftChars="400"/>
    </w:p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style>
  <w:style w:type="paragraph" w:styleId="10">
    <w:name w:val="toc 2"/>
    <w:basedOn w:val="1"/>
    <w:next w:val="1"/>
    <w:unhideWhenUsed/>
    <w:qFormat/>
    <w:uiPriority w:val="39"/>
    <w:pPr>
      <w:ind w:left="420" w:leftChars="200"/>
    </w:pPr>
  </w:style>
  <w:style w:type="table" w:styleId="12">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 Char Char"/>
    <w:basedOn w:val="1"/>
    <w:link w:val="13"/>
    <w:qFormat/>
    <w:uiPriority w:val="0"/>
    <w:pPr>
      <w:widowControl/>
      <w:adjustRightInd w:val="0"/>
      <w:spacing w:after="160" w:line="240" w:lineRule="exact"/>
      <w:jc w:val="left"/>
    </w:pPr>
    <w:rPr>
      <w:rFonts w:ascii="Verdana" w:hAnsi="Verdana"/>
      <w:kern w:val="0"/>
      <w:sz w:val="20"/>
      <w:szCs w:val="20"/>
      <w:lang w:eastAsia="en-US"/>
    </w:rPr>
  </w:style>
  <w:style w:type="character" w:styleId="15">
    <w:name w:val="Hyperlink"/>
    <w:basedOn w:val="13"/>
    <w:qFormat/>
    <w:uiPriority w:val="0"/>
    <w:rPr>
      <w:color w:val="0000FF"/>
      <w:u w:val="single"/>
    </w:rPr>
  </w:style>
  <w:style w:type="character" w:customStyle="1" w:styleId="16">
    <w:name w:val="页脚 字符"/>
    <w:link w:val="7"/>
    <w:qFormat/>
    <w:uiPriority w:val="0"/>
    <w:rPr>
      <w:kern w:val="2"/>
      <w:sz w:val="18"/>
      <w:szCs w:val="18"/>
    </w:rPr>
  </w:style>
  <w:style w:type="character" w:customStyle="1" w:styleId="17">
    <w:name w:val="页眉 字符"/>
    <w:link w:val="8"/>
    <w:qFormat/>
    <w:uiPriority w:val="0"/>
    <w:rPr>
      <w:kern w:val="2"/>
      <w:sz w:val="18"/>
      <w:szCs w:val="18"/>
    </w:rPr>
  </w:style>
  <w:style w:type="paragraph" w:customStyle="1" w:styleId="18">
    <w:name w:val="样式1"/>
    <w:qFormat/>
    <w:uiPriority w:val="0"/>
    <w:pPr>
      <w:widowControl w:val="0"/>
      <w:spacing w:line="300" w:lineRule="exact"/>
      <w:ind w:firstLine="0" w:firstLineChars="0"/>
      <w:jc w:val="center"/>
    </w:pPr>
    <w:rPr>
      <w:rFonts w:ascii="等线" w:hAnsi="等线" w:eastAsia="等线" w:cs="Times New Roman"/>
      <w:kern w:val="2"/>
      <w:sz w:val="21"/>
      <w:szCs w:val="22"/>
      <w:lang w:val="en-US" w:eastAsia="zh-CN" w:bidi="ar-SA"/>
    </w:rPr>
  </w:style>
  <w:style w:type="paragraph" w:customStyle="1" w:styleId="19">
    <w:name w:val="0.公文段落"/>
    <w:basedOn w:val="1"/>
    <w:qFormat/>
    <w:uiPriority w:val="0"/>
    <w:pPr>
      <w:autoSpaceDE w:val="0"/>
      <w:autoSpaceDN w:val="0"/>
      <w:adjustRightInd w:val="0"/>
      <w:snapToGrid w:val="0"/>
      <w:spacing w:line="360" w:lineRule="auto"/>
      <w:ind w:firstLine="200" w:firstLineChars="200"/>
    </w:pPr>
    <w:rPr>
      <w:rFonts w:eastAsia="仿宋_GB2312"/>
      <w:snapToGrid w:val="0"/>
      <w:kern w:val="0"/>
      <w:sz w:val="32"/>
      <w:szCs w:val="32"/>
    </w:rPr>
  </w:style>
  <w:style w:type="paragraph" w:customStyle="1" w:styleId="20">
    <w:name w:val="列表段落1"/>
    <w:qFormat/>
    <w:uiPriority w:val="34"/>
    <w:pPr>
      <w:widowControl w:val="0"/>
      <w:ind w:firstLine="420" w:firstLineChars="200"/>
      <w:jc w:val="both"/>
    </w:pPr>
    <w:rPr>
      <w:rFonts w:ascii="Times New Roman" w:hAnsi="Times New Roman" w:eastAsia="宋体" w:cs="Times New Roman"/>
      <w:kern w:val="2"/>
      <w:sz w:val="21"/>
      <w:szCs w:val="24"/>
      <w:lang w:val="en-US" w:eastAsia="zh-CN" w:bidi="ar-SA"/>
    </w:rPr>
  </w:style>
  <w:style w:type="character" w:customStyle="1" w:styleId="21">
    <w:name w:val="font61"/>
    <w:basedOn w:val="13"/>
    <w:qFormat/>
    <w:uiPriority w:val="0"/>
    <w:rPr>
      <w:rFonts w:hint="eastAsia" w:ascii="宋体" w:hAnsi="宋体" w:eastAsia="宋体" w:cs="宋体"/>
      <w:color w:val="000000"/>
      <w:sz w:val="28"/>
      <w:szCs w:val="28"/>
      <w:u w:val="none"/>
    </w:rPr>
  </w:style>
  <w:style w:type="character" w:customStyle="1" w:styleId="22">
    <w:name w:val="font81"/>
    <w:basedOn w:val="13"/>
    <w:qFormat/>
    <w:uiPriority w:val="0"/>
    <w:rPr>
      <w:rFonts w:hint="eastAsia" w:ascii="宋体" w:hAnsi="宋体" w:eastAsia="宋体" w:cs="宋体"/>
      <w:color w:val="000000"/>
      <w:sz w:val="28"/>
      <w:szCs w:val="28"/>
      <w:u w:val="none"/>
    </w:rPr>
  </w:style>
  <w:style w:type="character" w:customStyle="1" w:styleId="23">
    <w:name w:val="font31"/>
    <w:basedOn w:val="13"/>
    <w:qFormat/>
    <w:uiPriority w:val="0"/>
    <w:rPr>
      <w:rFonts w:hint="eastAsia" w:ascii="宋体" w:hAnsi="宋体" w:eastAsia="宋体" w:cs="宋体"/>
      <w:color w:val="000000"/>
      <w:sz w:val="28"/>
      <w:szCs w:val="28"/>
      <w:u w:val="none"/>
    </w:rPr>
  </w:style>
  <w:style w:type="character" w:customStyle="1" w:styleId="24">
    <w:name w:val="font41"/>
    <w:basedOn w:val="13"/>
    <w:qFormat/>
    <w:uiPriority w:val="0"/>
    <w:rPr>
      <w:rFonts w:hint="eastAsia" w:ascii="宋体" w:hAnsi="宋体" w:eastAsia="宋体" w:cs="宋体"/>
      <w:color w:val="000000"/>
      <w:sz w:val="28"/>
      <w:szCs w:val="28"/>
      <w:u w:val="none"/>
    </w:rPr>
  </w:style>
  <w:style w:type="character" w:customStyle="1" w:styleId="25">
    <w:name w:val="font51"/>
    <w:basedOn w:val="13"/>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17</Pages>
  <Words>7766</Words>
  <Characters>8197</Characters>
  <Lines>2</Lines>
  <Paragraphs>1</Paragraphs>
  <TotalTime>11</TotalTime>
  <ScaleCrop>false</ScaleCrop>
  <LinksUpToDate>false</LinksUpToDate>
  <CharactersWithSpaces>8307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2017-08-04T09:44:00Z</dcterms:created>
  <dc:creator>崔竹英</dc:creator>
  <cp:lastModifiedBy>user</cp:lastModifiedBy>
  <cp:lastPrinted>2023-08-02T11:00:38Z</cp:lastPrinted>
  <dcterms:modified xsi:type="dcterms:W3CDTF">2023-08-02T11:00:50Z</dcterms:modified>
  <dc:title>一、部门基本情况</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B61AF6A461784EA0BD4FC0D11C6B6D7B</vt:lpwstr>
  </property>
  <property fmtid="{D5CDD505-2E9C-101B-9397-08002B2CF9AE}" pid="4" name="ribbonExt">
    <vt:lpwstr>{"WPSExtOfficeTab":{"OnGetEnabled":false,"OnGetVisible":false}}</vt:lpwstr>
  </property>
</Properties>
</file>