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2022年度广东省商业保理公司监管评级结果（不含深圳，C级及以上）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40"/>
              </w:rPr>
              <w:t>序号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40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中铁商业保理有限公司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晋建国际商业保理（珠海横琴）有限公司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华金国际商业保理（珠海）有限公司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中铁建商业保理有限公司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天翼商业保理有限公司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宁沪商业保理（广州）有限公司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东莞市快易商业保理有限公司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广州市赣西商业保理有限公司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珠海横琴格力商业保理有限公司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10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珠海汇华商业保理有限公司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贵金商业保理（广州）有限公司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广东银祺商业保理有限公司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医安商业保理（广州）有限公司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珠海横琴金投商业保理有限公司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中元商业保理（广州）有限公司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博远鼎晟商业保理有限公司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珠海港瑞商业保理有限公司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广东耀达商业保理有限公司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19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广州宝凯道融商业保理有限公司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20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广州润信商业保理有限责任公司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广州易人行商业保理有限公司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广州海圆商业保理有限公司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广东中盈盛达商业保理有限公司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广州明嘉宏商业保理有限公司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广州金控花都商业保理有限公司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广州司浦林商业保理有限公司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国炬商业保理（广州）有限公司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广州新钢商业保理有限公司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29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广东灏昌商业保理有限公司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30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东莞市盟大商业保理有限公司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广东彩保商业保理有限公司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国金（广州）商业保理有限公司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广州恒泽商业保理有限公司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广州金保商业保理有限公司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广东银昇商业保理有限公司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广州视泰商业保理有限公司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珠海民商保理有限公司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广州市智度商业保理有限公司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39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珠海横琴新区恒旭达商业保理有限公司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40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珠海市钰诚商业保理有限公司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广东广晟商业保理有限公司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广州明之宏商业保理有限公司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广州信诚商业保理有限公司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珠海市横琴太平洋商业保理有限公司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广州景汇商业保理有限公司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广州合富商业保理有限公司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中恒国汇商业保理(广州)有限公司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珠海市南玻商业保理有限公司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49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金诺（广州）商业保理有限公司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50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广东弘金商业保理有限公司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51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驼铃商业保理（广州）有限公司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莞睿商业保理（广州）有限公司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广东晟恩商业保理有限公司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54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广东新华汇富商业保理有限公司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55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陆商商业保理有限公司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中产（广州）商业保理有限公司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57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海之盈（广州）商业保理有限公司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58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广州市乾元商业保理有限公司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D6F04"/>
    <w:rsid w:val="6AF01EBD"/>
    <w:rsid w:val="6CB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_0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jjliuyh</dc:creator>
  <cp:lastModifiedBy>jjliuyh</cp:lastModifiedBy>
  <dcterms:modified xsi:type="dcterms:W3CDTF">2023-08-08T07:56:24Z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E635C46F36474BBB879A0E42A8F04ED6</vt:lpwstr>
  </property>
</Properties>
</file>