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2023年度广东省融资担保公司监管评级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C级（含）以上机构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szCs w:val="32"/>
          <w:lang w:val="en-US" w:eastAsia="zh-CN"/>
        </w:rPr>
        <w:t>（不含深圳）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仿宋_GB2312" w:hAnsi="仿宋_GB2312" w:eastAsia="仿宋_GB2312" w:cs="仿宋_GB2312"/>
          <w:spacing w:val="-6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6174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政府性（2023年）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广东省融资再担保有限责任公司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广州市融资再担保有限公司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汕头市中小企业融资担保有限公司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粤财普惠金融（清远）融资担保股份有限公司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粤财普惠金融（揭阳）融资担保股份有限公司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广州海银融资担保有限公司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潮州市潮发融资担保有限公司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粤财普惠金融（江门）融资担保股份有限公司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粤财普惠金融（汕头）融资担保股份有限公司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粤财普惠金融（汕尾）融资担保股份有限公司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广东粤财融资担保集团有限公司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粤财普惠金融（湛江）融资担保股份有限公司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粤财普惠金融（中山）融资担保股份有限公司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粤财普惠金融（潮州）融资担保股份有限公司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东莞市科创融资担保有限公司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粤财普惠金融（惠州）融资担保股份有限公司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云浮市普惠融资担保股份有限公司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江门市鼎诚融资担保有限公司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中山市小榄镇中小企业创新发展融资担保有限公司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韶关市鼎盛融资担保有限公司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广东省农业融资担保有限责任公司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粤财普惠金融（珠海）融资担保股份有限公司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珠海华金融资担保有限公司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东莞市卓瑞融资担保有限公司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中山中盈盛达科技融资担保投资有限公司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广东省粤科融资担保股份有限公司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广州凯得融资担保有限公司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广东顺高投融资担保股份有限公司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广州拉卡拉普惠融资担保有限责任公司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梅州市企信融资担保投资有限公司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广东中盈盛达融资担保投资股份有限公司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广州智科普惠融资担保有限公司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茂名市国鑫融资担保有限公司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东莞市德诚融资担保有限公司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广东集成融资担保有限公司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中山市侨胜融资担保有限公司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中山银达融资担保投资有限公司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肇庆高新区融资担保有限公司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肇庆市中小企业融资担保有限公司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东莞市富民融资担保有限公司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广东南枫融资担保集团有限公司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东莞市远大融资担保有限公司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广州越秀融资担保有限公司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东莞市兴业融资担保有限公司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江门市中盈融资担保有限公司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阳江市恒财融资担保有限公司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东莞市融联融资担保有限公司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安信融资担保有限公司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广州住房置业融资担保有限公司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广州南沙融资担保有限公司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广东汇衡融资担保有限责任公司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广东明汇融资担保有限公司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珠海格力融资担保有限公司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广州番禺融资担保有限公司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广东合润融资担保有限公司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广州德弘融资担保有限公司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广州盛大融资担保有限公司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广州南粤国投融资担保有限公司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珠海快易好融资担保有限公司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江门市信利融资担保有限公司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珠海鑫江山融资担保有限公司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广州银达科技融资担保投资有限公司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中山市菊城融资担保有限公司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东莞市松山湖高新投融资担保有限公司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科学城（广州）绿色融资担保有限公司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珠海农业融资担保有限公司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广州科风朗润融资担保有限公司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廉江市联信融资担保有限公司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广东德宝融资担保有限公司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中顺盈腾融资担保有限公司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广东友商会融资担保有限公司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广州港合诚融资担保有限公司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6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广州飞泉融资担保有限公司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仿宋_GB2312" w:hAnsi="仿宋_GB2312" w:eastAsia="仿宋_GB2312" w:cs="仿宋_GB2312"/>
          <w:spacing w:val="-6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82BE5"/>
    <w:rsid w:val="4CB82BE5"/>
    <w:rsid w:val="6AF0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2024-10-24T07:07:00Z</dcterms:created>
  <dc:creator>jjliuyh</dc:creator>
  <cp:lastModifiedBy>jjliuyh</cp:lastModifiedBy>
  <dcterms:modified xsi:type="dcterms:W3CDTF">2024-10-24T07:08:00Z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229CDEFF06CE42C3B9D27125BC4C5D6F</vt:lpwstr>
  </property>
</Properties>
</file>